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80" w:rightFromText="180" w:vertAnchor="page" w:horzAnchor="page" w:tblpX="676" w:tblpY="455"/>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1227"/>
        <w:gridCol w:w="4986"/>
      </w:tblGrid>
      <w:tr w:rsidR="005B74F9" w:rsidTr="005B74F9">
        <w:trPr>
          <w:trHeight w:val="2678"/>
        </w:trPr>
        <w:tc>
          <w:tcPr>
            <w:tcW w:w="4414" w:type="dxa"/>
          </w:tcPr>
          <w:p w:rsidR="005B74F9" w:rsidRDefault="005B74F9" w:rsidP="005B74F9">
            <w:pPr>
              <w:jc w:val="center"/>
              <w:textAlignment w:val="baseline"/>
              <w:rPr>
                <w:rFonts w:ascii="Arial Narrow" w:hAnsi="Arial Narrow" w:cs="Arial Narrow"/>
                <w:b/>
              </w:rPr>
            </w:pPr>
            <w:r>
              <w:rPr>
                <w:rFonts w:ascii="Arial Narrow" w:hAnsi="Arial Narrow" w:cs="Arial Narrow"/>
                <w:b/>
              </w:rPr>
              <w:t>REPUBLIQUE DU CAMEROUN</w:t>
            </w:r>
          </w:p>
          <w:p w:rsidR="005B74F9" w:rsidRDefault="005B74F9" w:rsidP="005B74F9">
            <w:pPr>
              <w:jc w:val="center"/>
              <w:textAlignment w:val="baseline"/>
              <w:rPr>
                <w:rFonts w:ascii="Arial Narrow" w:hAnsi="Arial Narrow" w:cs="Arial Narrow"/>
                <w:b/>
              </w:rPr>
            </w:pPr>
            <w:r>
              <w:rPr>
                <w:rFonts w:ascii="Arial Narrow" w:hAnsi="Arial Narrow" w:cs="Arial Narrow"/>
                <w:b/>
              </w:rPr>
              <w:t>Paix - Travail – Patrie</w:t>
            </w:r>
          </w:p>
          <w:p w:rsidR="005B74F9" w:rsidRDefault="005B74F9" w:rsidP="005B74F9">
            <w:pPr>
              <w:jc w:val="center"/>
              <w:textAlignment w:val="baseline"/>
              <w:rPr>
                <w:rFonts w:ascii="Arial Narrow" w:hAnsi="Arial Narrow" w:cs="Arial Narrow"/>
                <w:b/>
              </w:rPr>
            </w:pPr>
            <w:r>
              <w:rPr>
                <w:rFonts w:ascii="Arial Narrow" w:hAnsi="Arial Narrow" w:cs="Arial Narrow"/>
                <w:b/>
              </w:rPr>
              <w:t>***********</w:t>
            </w:r>
          </w:p>
          <w:p w:rsidR="005B74F9" w:rsidRDefault="005B74F9" w:rsidP="005B74F9">
            <w:pPr>
              <w:jc w:val="center"/>
              <w:textAlignment w:val="baseline"/>
              <w:rPr>
                <w:rFonts w:ascii="Arial Narrow" w:hAnsi="Arial Narrow" w:cs="Arial Narrow"/>
                <w:b/>
              </w:rPr>
            </w:pPr>
            <w:r>
              <w:rPr>
                <w:rFonts w:ascii="Arial Narrow" w:hAnsi="Arial Narrow" w:cs="Arial Narrow"/>
                <w:b/>
              </w:rPr>
              <w:t>REGION DU SUD</w:t>
            </w:r>
          </w:p>
          <w:p w:rsidR="005B74F9" w:rsidRDefault="005B74F9" w:rsidP="005B74F9">
            <w:pPr>
              <w:jc w:val="center"/>
              <w:textAlignment w:val="baseline"/>
              <w:rPr>
                <w:rFonts w:ascii="Arial Narrow" w:hAnsi="Arial Narrow" w:cs="Arial Narrow"/>
                <w:b/>
              </w:rPr>
            </w:pPr>
            <w:r>
              <w:rPr>
                <w:rFonts w:ascii="Arial Narrow" w:hAnsi="Arial Narrow" w:cs="Arial Narrow"/>
                <w:b/>
              </w:rPr>
              <w:t>***********</w:t>
            </w:r>
          </w:p>
          <w:p w:rsidR="005B74F9" w:rsidRDefault="005B74F9" w:rsidP="005B74F9">
            <w:pPr>
              <w:jc w:val="center"/>
              <w:textAlignment w:val="baseline"/>
              <w:rPr>
                <w:rFonts w:ascii="Arial Narrow" w:hAnsi="Arial Narrow" w:cs="Arial Narrow"/>
                <w:b/>
              </w:rPr>
            </w:pPr>
            <w:r>
              <w:rPr>
                <w:rFonts w:ascii="Arial Narrow" w:hAnsi="Arial Narrow" w:cs="Arial Narrow"/>
                <w:b/>
              </w:rPr>
              <w:t>DEPARTEMENT DU DJA ET LOBO</w:t>
            </w:r>
          </w:p>
          <w:p w:rsidR="005B74F9" w:rsidRDefault="005B74F9" w:rsidP="005B74F9">
            <w:pPr>
              <w:jc w:val="center"/>
              <w:textAlignment w:val="baseline"/>
              <w:rPr>
                <w:rFonts w:ascii="Arial Narrow" w:hAnsi="Arial Narrow" w:cs="Arial Narrow"/>
                <w:b/>
              </w:rPr>
            </w:pPr>
            <w:r>
              <w:rPr>
                <w:rFonts w:ascii="Arial Narrow" w:hAnsi="Arial Narrow" w:cs="Arial Narrow"/>
                <w:b/>
              </w:rPr>
              <w:t>***********</w:t>
            </w:r>
          </w:p>
          <w:p w:rsidR="005B74F9" w:rsidRDefault="005B74F9" w:rsidP="005B74F9">
            <w:pPr>
              <w:jc w:val="center"/>
              <w:textAlignment w:val="baseline"/>
              <w:rPr>
                <w:rFonts w:ascii="Arial Narrow" w:hAnsi="Arial Narrow" w:cs="Arial Narrow"/>
                <w:b/>
              </w:rPr>
            </w:pPr>
            <w:r>
              <w:rPr>
                <w:rFonts w:ascii="Arial Narrow" w:hAnsi="Arial Narrow" w:cs="Arial Narrow"/>
                <w:b/>
              </w:rPr>
              <w:t>PREFECTURE DE SANGMELIMA</w:t>
            </w:r>
          </w:p>
          <w:p w:rsidR="005B74F9" w:rsidRDefault="005B74F9" w:rsidP="005B74F9">
            <w:pPr>
              <w:jc w:val="center"/>
              <w:textAlignment w:val="baseline"/>
              <w:rPr>
                <w:rFonts w:ascii="Arial Narrow" w:hAnsi="Arial Narrow" w:cs="Arial Narrow"/>
                <w:b/>
              </w:rPr>
            </w:pPr>
            <w:r>
              <w:rPr>
                <w:rFonts w:ascii="Arial Narrow" w:hAnsi="Arial Narrow" w:cs="Arial Narrow"/>
                <w:b/>
              </w:rPr>
              <w:t>***********</w:t>
            </w:r>
          </w:p>
          <w:p w:rsidR="005B74F9" w:rsidRDefault="005B74F9" w:rsidP="005B74F9">
            <w:pPr>
              <w:jc w:val="center"/>
              <w:textAlignment w:val="baseline"/>
              <w:rPr>
                <w:rFonts w:ascii="Arial Narrow" w:hAnsi="Arial Narrow" w:cs="Arial Narrow"/>
                <w:b/>
              </w:rPr>
            </w:pPr>
            <w:r>
              <w:rPr>
                <w:rFonts w:ascii="Arial Narrow" w:hAnsi="Arial Narrow" w:cs="Arial Narrow"/>
                <w:b/>
              </w:rPr>
              <w:t>SECRETARIAT PARTICULIER</w:t>
            </w:r>
          </w:p>
          <w:p w:rsidR="005B74F9" w:rsidRDefault="005B74F9" w:rsidP="005B74F9">
            <w:pPr>
              <w:jc w:val="center"/>
              <w:textAlignment w:val="baseline"/>
              <w:rPr>
                <w:szCs w:val="16"/>
              </w:rPr>
            </w:pPr>
            <w:r>
              <w:rPr>
                <w:rFonts w:ascii="Arial Narrow" w:hAnsi="Arial Narrow" w:cs="Arial Narrow"/>
                <w:b/>
              </w:rPr>
              <w:t>***********</w:t>
            </w:r>
          </w:p>
        </w:tc>
        <w:tc>
          <w:tcPr>
            <w:tcW w:w="1227" w:type="dxa"/>
          </w:tcPr>
          <w:p w:rsidR="005B74F9" w:rsidRPr="005804B6" w:rsidRDefault="005B74F9" w:rsidP="005B74F9">
            <w:pPr>
              <w:snapToGrid w:val="0"/>
              <w:jc w:val="both"/>
              <w:textAlignment w:val="baseline"/>
              <w:rPr>
                <w:szCs w:val="16"/>
                <w:lang w:val="fr-CM" w:eastAsia="en-US"/>
              </w:rPr>
            </w:pPr>
            <w:r>
              <w:rPr>
                <w:noProof/>
              </w:rPr>
              <w:drawing>
                <wp:anchor distT="0" distB="0" distL="114935" distR="114935" simplePos="0" relativeHeight="251659264" behindDoc="0" locked="0" layoutInCell="1" allowOverlap="1" wp14:anchorId="435F9FC2" wp14:editId="4680AB6B">
                  <wp:simplePos x="0" y="0"/>
                  <wp:positionH relativeFrom="column">
                    <wp:posOffset>10160</wp:posOffset>
                  </wp:positionH>
                  <wp:positionV relativeFrom="paragraph">
                    <wp:posOffset>142875</wp:posOffset>
                  </wp:positionV>
                  <wp:extent cx="922655" cy="1203960"/>
                  <wp:effectExtent l="0" t="0" r="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l="-18" t="-15" r="-18" b="-15"/>
                          <a:stretch>
                            <a:fillRect/>
                          </a:stretch>
                        </pic:blipFill>
                        <pic:spPr bwMode="auto">
                          <a:xfrm>
                            <a:off x="0" y="0"/>
                            <a:ext cx="922655" cy="1203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4F9" w:rsidRDefault="005B74F9" w:rsidP="005B74F9">
            <w:pPr>
              <w:ind w:firstLine="708"/>
              <w:jc w:val="both"/>
              <w:textAlignment w:val="baseline"/>
              <w:rPr>
                <w:szCs w:val="16"/>
              </w:rPr>
            </w:pPr>
          </w:p>
        </w:tc>
        <w:tc>
          <w:tcPr>
            <w:tcW w:w="4986" w:type="dxa"/>
          </w:tcPr>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REPUBLIC OF CAMEROON</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Peace – Work – Fatherland</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SOUTH REGION</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DJA AND LOBO DIVISION</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SANGMELIMA DIVISIONAL OFFICE</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w:t>
            </w:r>
          </w:p>
          <w:p w:rsidR="005B74F9" w:rsidRDefault="005B74F9" w:rsidP="005B74F9">
            <w:pPr>
              <w:jc w:val="center"/>
              <w:textAlignment w:val="baseline"/>
              <w:rPr>
                <w:rFonts w:ascii="Arial Narrow" w:hAnsi="Arial Narrow" w:cs="Arial Narrow"/>
                <w:b/>
                <w:lang w:val="en-US"/>
              </w:rPr>
            </w:pPr>
            <w:r>
              <w:rPr>
                <w:rFonts w:ascii="Arial Narrow" w:hAnsi="Arial Narrow" w:cs="Arial Narrow"/>
                <w:b/>
                <w:lang w:val="en-US"/>
              </w:rPr>
              <w:t xml:space="preserve">PRIVATE SECRETARY DUTIES </w:t>
            </w:r>
          </w:p>
          <w:p w:rsidR="005B74F9" w:rsidRDefault="005B74F9" w:rsidP="005B74F9">
            <w:pPr>
              <w:jc w:val="center"/>
              <w:textAlignment w:val="baseline"/>
              <w:rPr>
                <w:b/>
                <w:szCs w:val="16"/>
              </w:rPr>
            </w:pPr>
            <w:r>
              <w:rPr>
                <w:rFonts w:ascii="Arial Narrow" w:hAnsi="Arial Narrow" w:cs="Arial Narrow"/>
                <w:b/>
              </w:rPr>
              <w:t>***********</w:t>
            </w:r>
          </w:p>
        </w:tc>
      </w:tr>
    </w:tbl>
    <w:p w:rsidR="00E52059" w:rsidRDefault="00E52059" w:rsidP="00A245DF">
      <w:pPr>
        <w:spacing w:after="0" w:line="360" w:lineRule="auto"/>
        <w:rPr>
          <w:rFonts w:ascii="Arial" w:hAnsi="Arial" w:cs="Arial"/>
          <w:b/>
          <w:sz w:val="24"/>
          <w:szCs w:val="24"/>
        </w:rPr>
      </w:pPr>
    </w:p>
    <w:p w:rsidR="005B74F9" w:rsidRDefault="005B74F9" w:rsidP="00A245DF">
      <w:pPr>
        <w:spacing w:after="0" w:line="360" w:lineRule="auto"/>
        <w:rPr>
          <w:rFonts w:ascii="Arial" w:hAnsi="Arial" w:cs="Arial"/>
          <w:b/>
          <w:sz w:val="24"/>
          <w:szCs w:val="24"/>
        </w:rPr>
      </w:pPr>
    </w:p>
    <w:p w:rsidR="003075E5" w:rsidRPr="00D210A4" w:rsidRDefault="00D210A4" w:rsidP="00F51289">
      <w:pPr>
        <w:spacing w:after="0" w:line="360" w:lineRule="auto"/>
        <w:jc w:val="center"/>
        <w:rPr>
          <w:rFonts w:ascii="Arial" w:hAnsi="Arial" w:cs="Arial"/>
          <w:b/>
          <w:sz w:val="32"/>
          <w:szCs w:val="24"/>
        </w:rPr>
      </w:pPr>
      <w:r>
        <w:rPr>
          <w:rFonts w:ascii="Arial" w:hAnsi="Arial" w:cs="Arial"/>
          <w:b/>
          <w:sz w:val="32"/>
          <w:szCs w:val="24"/>
        </w:rPr>
        <w:t>MAÎTRE D’OUVRAGE DÉLÉGUÉ</w:t>
      </w:r>
      <w:r w:rsidR="00D82587">
        <w:rPr>
          <w:rFonts w:ascii="Arial" w:hAnsi="Arial" w:cs="Arial"/>
          <w:b/>
          <w:sz w:val="32"/>
          <w:szCs w:val="24"/>
        </w:rPr>
        <w:t> : PRÉFET DU DÉPARTEMENT DU DJA ET LOBO</w:t>
      </w:r>
    </w:p>
    <w:p w:rsidR="00D210A4" w:rsidRDefault="00D210A4" w:rsidP="00F51289">
      <w:pPr>
        <w:spacing w:after="0" w:line="360" w:lineRule="auto"/>
        <w:jc w:val="center"/>
        <w:rPr>
          <w:rFonts w:ascii="Arial" w:hAnsi="Arial" w:cs="Arial"/>
          <w:b/>
          <w:sz w:val="24"/>
          <w:szCs w:val="24"/>
        </w:rPr>
      </w:pPr>
    </w:p>
    <w:p w:rsidR="00D210A4" w:rsidRDefault="00D210A4" w:rsidP="00F51289">
      <w:pPr>
        <w:spacing w:after="0" w:line="360" w:lineRule="auto"/>
        <w:jc w:val="center"/>
        <w:rPr>
          <w:rFonts w:ascii="Arial" w:hAnsi="Arial" w:cs="Arial"/>
          <w:b/>
          <w:sz w:val="24"/>
          <w:szCs w:val="24"/>
        </w:rPr>
      </w:pPr>
    </w:p>
    <w:p w:rsidR="00D210A4" w:rsidRDefault="00D210A4" w:rsidP="00F51289">
      <w:pPr>
        <w:spacing w:after="0" w:line="360" w:lineRule="auto"/>
        <w:jc w:val="center"/>
        <w:rPr>
          <w:rFonts w:ascii="Arial" w:hAnsi="Arial" w:cs="Arial"/>
          <w:b/>
          <w:sz w:val="24"/>
          <w:szCs w:val="24"/>
        </w:rPr>
      </w:pPr>
    </w:p>
    <w:p w:rsidR="003A1110" w:rsidRPr="00F51289" w:rsidRDefault="003A1110" w:rsidP="00F51289">
      <w:pPr>
        <w:spacing w:after="0" w:line="360" w:lineRule="auto"/>
        <w:jc w:val="center"/>
        <w:rPr>
          <w:rFonts w:ascii="Arial" w:hAnsi="Arial" w:cs="Arial"/>
          <w:b/>
          <w:sz w:val="24"/>
          <w:szCs w:val="24"/>
        </w:rPr>
      </w:pPr>
      <w:r w:rsidRPr="00F51289">
        <w:rPr>
          <w:rFonts w:ascii="Arial" w:hAnsi="Arial" w:cs="Arial"/>
          <w:b/>
          <w:sz w:val="24"/>
          <w:szCs w:val="24"/>
        </w:rPr>
        <w:t xml:space="preserve">COMMISSION </w:t>
      </w:r>
      <w:r w:rsidR="00703D18">
        <w:rPr>
          <w:rFonts w:ascii="Arial" w:hAnsi="Arial" w:cs="Arial"/>
          <w:b/>
          <w:sz w:val="24"/>
          <w:szCs w:val="24"/>
        </w:rPr>
        <w:t>DEPARTEMENTALE</w:t>
      </w:r>
      <w:r w:rsidRPr="00F51289">
        <w:rPr>
          <w:rFonts w:ascii="Arial" w:hAnsi="Arial" w:cs="Arial"/>
          <w:b/>
          <w:sz w:val="24"/>
          <w:szCs w:val="24"/>
        </w:rPr>
        <w:t xml:space="preserve"> DE PASSATION DES MARCHES</w:t>
      </w:r>
    </w:p>
    <w:p w:rsidR="003A1110" w:rsidRPr="00F51289" w:rsidRDefault="00703D18" w:rsidP="00F51289">
      <w:pPr>
        <w:spacing w:after="0" w:line="360" w:lineRule="auto"/>
        <w:jc w:val="center"/>
        <w:rPr>
          <w:rFonts w:ascii="Arial" w:eastAsia="Times New Roman" w:hAnsi="Arial" w:cs="Arial"/>
          <w:b/>
          <w:sz w:val="24"/>
          <w:szCs w:val="24"/>
        </w:rPr>
      </w:pPr>
      <w:r>
        <w:rPr>
          <w:rFonts w:ascii="Arial" w:hAnsi="Arial" w:cs="Arial"/>
          <w:b/>
          <w:sz w:val="24"/>
          <w:szCs w:val="24"/>
        </w:rPr>
        <w:t>DIVISIONAL</w:t>
      </w:r>
      <w:r w:rsidR="003A1110" w:rsidRPr="00F51289">
        <w:rPr>
          <w:rFonts w:ascii="Arial" w:hAnsi="Arial" w:cs="Arial"/>
          <w:b/>
          <w:sz w:val="24"/>
          <w:szCs w:val="24"/>
        </w:rPr>
        <w:t xml:space="preserve"> TENDERS BOARD</w:t>
      </w:r>
    </w:p>
    <w:p w:rsidR="003A1110" w:rsidRPr="00F51289" w:rsidRDefault="003A1110" w:rsidP="00F51289">
      <w:pPr>
        <w:spacing w:after="0" w:line="360" w:lineRule="auto"/>
        <w:jc w:val="both"/>
        <w:rPr>
          <w:rFonts w:ascii="Arial" w:eastAsia="Times New Roman" w:hAnsi="Arial" w:cs="Arial"/>
          <w:b/>
          <w:sz w:val="24"/>
          <w:szCs w:val="24"/>
        </w:rPr>
      </w:pPr>
    </w:p>
    <w:p w:rsidR="003A1110" w:rsidRDefault="003A1110" w:rsidP="00F51289">
      <w:pPr>
        <w:spacing w:after="0" w:line="360" w:lineRule="auto"/>
        <w:jc w:val="both"/>
        <w:rPr>
          <w:rFonts w:ascii="Arial" w:eastAsia="Times New Roman" w:hAnsi="Arial" w:cs="Arial"/>
          <w:sz w:val="24"/>
          <w:szCs w:val="24"/>
        </w:rPr>
      </w:pPr>
    </w:p>
    <w:p w:rsidR="003075E5" w:rsidRDefault="003075E5" w:rsidP="005C2FBE">
      <w:pPr>
        <w:tabs>
          <w:tab w:val="left" w:pos="1860"/>
        </w:tabs>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E903C5" w:rsidRPr="00D52DD9" w:rsidRDefault="003A1110" w:rsidP="00D52DD9">
      <w:pPr>
        <w:spacing w:after="0" w:line="360" w:lineRule="auto"/>
        <w:jc w:val="center"/>
        <w:rPr>
          <w:rFonts w:ascii="Arial" w:eastAsia="Times New Roman" w:hAnsi="Arial" w:cs="Arial"/>
          <w:b/>
          <w:sz w:val="24"/>
          <w:szCs w:val="24"/>
        </w:rPr>
      </w:pPr>
      <w:r w:rsidRPr="00F51289">
        <w:rPr>
          <w:rFonts w:ascii="Arial" w:eastAsia="Times New Roman" w:hAnsi="Arial" w:cs="Arial"/>
          <w:b/>
          <w:sz w:val="24"/>
          <w:szCs w:val="24"/>
        </w:rPr>
        <w:t>APPEL D'OFFRES NATIONAL OUVERT</w:t>
      </w:r>
      <w:r w:rsidR="003075E5">
        <w:rPr>
          <w:rFonts w:ascii="Arial" w:eastAsia="Times New Roman" w:hAnsi="Arial" w:cs="Arial"/>
          <w:b/>
          <w:sz w:val="24"/>
          <w:szCs w:val="24"/>
        </w:rPr>
        <w:t xml:space="preserve"> </w:t>
      </w:r>
      <w:r w:rsidRPr="00F51289">
        <w:rPr>
          <w:rFonts w:ascii="Arial" w:eastAsia="Times New Roman" w:hAnsi="Arial" w:cs="Arial"/>
          <w:b/>
          <w:sz w:val="24"/>
          <w:szCs w:val="24"/>
          <w:lang w:val="fr-BE"/>
        </w:rPr>
        <w:t xml:space="preserve">N° </w:t>
      </w:r>
      <w:r w:rsidR="00AA4403" w:rsidRPr="00F51289">
        <w:rPr>
          <w:rFonts w:ascii="Arial" w:eastAsia="Times New Roman" w:hAnsi="Arial" w:cs="Arial"/>
          <w:b/>
          <w:sz w:val="24"/>
          <w:szCs w:val="24"/>
          <w:lang w:val="fr-BE"/>
        </w:rPr>
        <w:t>…………</w:t>
      </w:r>
      <w:r w:rsidR="00703D18" w:rsidRPr="00F51289">
        <w:rPr>
          <w:rFonts w:ascii="Arial" w:eastAsia="Times New Roman" w:hAnsi="Arial" w:cs="Arial"/>
          <w:b/>
          <w:sz w:val="24"/>
          <w:szCs w:val="24"/>
          <w:lang w:val="fr-BE"/>
        </w:rPr>
        <w:t>……</w:t>
      </w:r>
      <w:r w:rsidRPr="00F51289">
        <w:rPr>
          <w:rFonts w:ascii="Arial" w:eastAsia="Times New Roman" w:hAnsi="Arial" w:cs="Arial"/>
          <w:b/>
          <w:sz w:val="24"/>
          <w:szCs w:val="24"/>
          <w:lang w:val="fr-BE"/>
        </w:rPr>
        <w:t>/AONO/</w:t>
      </w:r>
      <w:r w:rsidR="00D210A4">
        <w:rPr>
          <w:rFonts w:ascii="Arial" w:eastAsia="Times New Roman" w:hAnsi="Arial" w:cs="Arial"/>
          <w:b/>
          <w:sz w:val="24"/>
          <w:szCs w:val="24"/>
        </w:rPr>
        <w:t>L01/S</w:t>
      </w:r>
      <w:r w:rsidR="00D82587">
        <w:rPr>
          <w:rFonts w:ascii="Arial" w:eastAsia="Times New Roman" w:hAnsi="Arial" w:cs="Arial"/>
          <w:b/>
          <w:sz w:val="24"/>
          <w:szCs w:val="24"/>
        </w:rPr>
        <w:t>AAJ</w:t>
      </w:r>
      <w:r w:rsidR="00D210A4">
        <w:rPr>
          <w:rFonts w:ascii="Arial" w:eastAsia="Times New Roman" w:hAnsi="Arial" w:cs="Arial"/>
          <w:b/>
          <w:sz w:val="24"/>
          <w:szCs w:val="24"/>
        </w:rPr>
        <w:t>P</w:t>
      </w:r>
      <w:r w:rsidRPr="00F51289">
        <w:rPr>
          <w:rFonts w:ascii="Arial" w:eastAsia="Times New Roman" w:hAnsi="Arial" w:cs="Arial"/>
          <w:b/>
          <w:sz w:val="24"/>
          <w:szCs w:val="24"/>
          <w:lang w:val="fr-BE"/>
        </w:rPr>
        <w:t>/C</w:t>
      </w:r>
      <w:r w:rsidR="00703D18">
        <w:rPr>
          <w:rFonts w:ascii="Arial" w:eastAsia="Times New Roman" w:hAnsi="Arial" w:cs="Arial"/>
          <w:b/>
          <w:sz w:val="24"/>
          <w:szCs w:val="24"/>
          <w:lang w:val="fr-BE"/>
        </w:rPr>
        <w:t>D</w:t>
      </w:r>
      <w:r w:rsidR="00AA4403" w:rsidRPr="00F51289">
        <w:rPr>
          <w:rFonts w:ascii="Arial" w:eastAsia="Times New Roman" w:hAnsi="Arial" w:cs="Arial"/>
          <w:b/>
          <w:sz w:val="24"/>
          <w:szCs w:val="24"/>
          <w:lang w:val="fr-BE"/>
        </w:rPr>
        <w:t>PM/2</w:t>
      </w:r>
      <w:r w:rsidR="009806EC">
        <w:rPr>
          <w:rFonts w:ascii="Arial" w:eastAsia="Times New Roman" w:hAnsi="Arial" w:cs="Arial"/>
          <w:b/>
          <w:sz w:val="24"/>
          <w:szCs w:val="24"/>
          <w:lang w:val="fr-BE"/>
        </w:rPr>
        <w:t>6</w:t>
      </w:r>
      <w:r w:rsidRPr="00F51289">
        <w:rPr>
          <w:rFonts w:ascii="Arial" w:eastAsia="Times New Roman" w:hAnsi="Arial" w:cs="Arial"/>
          <w:b/>
          <w:sz w:val="24"/>
          <w:szCs w:val="24"/>
          <w:lang w:val="fr-BE"/>
        </w:rPr>
        <w:t xml:space="preserve"> DU </w:t>
      </w:r>
      <w:r w:rsidR="00AA4403" w:rsidRPr="00F51289">
        <w:rPr>
          <w:rFonts w:ascii="Arial" w:eastAsia="Times New Roman" w:hAnsi="Arial" w:cs="Arial"/>
          <w:b/>
          <w:sz w:val="24"/>
          <w:szCs w:val="24"/>
          <w:lang w:val="fr-BE"/>
        </w:rPr>
        <w:t>…………………</w:t>
      </w:r>
      <w:r w:rsidR="00703D18" w:rsidRPr="00F51289">
        <w:rPr>
          <w:rFonts w:ascii="Arial" w:eastAsia="Times New Roman" w:hAnsi="Arial" w:cs="Arial"/>
          <w:b/>
          <w:sz w:val="24"/>
          <w:szCs w:val="24"/>
          <w:lang w:val="fr-BE"/>
        </w:rPr>
        <w:t>……</w:t>
      </w:r>
      <w:r w:rsidR="00AA4403" w:rsidRPr="00F51289">
        <w:rPr>
          <w:rFonts w:ascii="Arial" w:eastAsia="Times New Roman" w:hAnsi="Arial" w:cs="Arial"/>
          <w:b/>
          <w:sz w:val="24"/>
          <w:szCs w:val="24"/>
          <w:lang w:val="fr-BE"/>
        </w:rPr>
        <w:t>.</w:t>
      </w:r>
      <w:r w:rsidRPr="00F51289">
        <w:rPr>
          <w:rFonts w:ascii="Arial" w:eastAsia="Times New Roman" w:hAnsi="Arial" w:cs="Arial"/>
          <w:b/>
          <w:color w:val="FF0000"/>
          <w:sz w:val="24"/>
          <w:szCs w:val="24"/>
          <w:lang w:val="fr-BE"/>
        </w:rPr>
        <w:t xml:space="preserve"> </w:t>
      </w:r>
      <w:r w:rsidR="003E1243" w:rsidRPr="00F51289">
        <w:rPr>
          <w:rFonts w:ascii="Arial" w:eastAsia="Times New Roman" w:hAnsi="Arial" w:cs="Arial"/>
          <w:b/>
          <w:sz w:val="24"/>
          <w:szCs w:val="24"/>
          <w:lang w:val="fr-BE"/>
        </w:rPr>
        <w:t>202</w:t>
      </w:r>
      <w:r w:rsidR="00703D18">
        <w:rPr>
          <w:rFonts w:ascii="Arial" w:eastAsia="Times New Roman" w:hAnsi="Arial" w:cs="Arial"/>
          <w:b/>
          <w:sz w:val="24"/>
          <w:szCs w:val="24"/>
          <w:lang w:val="fr-BE"/>
        </w:rPr>
        <w:t xml:space="preserve">6 </w:t>
      </w:r>
      <w:r w:rsidRPr="00D52DD9">
        <w:rPr>
          <w:rFonts w:ascii="Arial" w:eastAsia="Times New Roman" w:hAnsi="Arial" w:cs="Arial"/>
          <w:b/>
          <w:sz w:val="24"/>
          <w:szCs w:val="24"/>
        </w:rPr>
        <w:t>POUR</w:t>
      </w:r>
      <w:bookmarkStart w:id="0" w:name="_Hlk32573743"/>
      <w:r w:rsidR="00AA7CD6" w:rsidRPr="00D52DD9">
        <w:rPr>
          <w:rFonts w:ascii="Arial" w:eastAsia="Times New Roman" w:hAnsi="Arial" w:cs="Arial"/>
          <w:b/>
          <w:sz w:val="24"/>
          <w:szCs w:val="24"/>
        </w:rPr>
        <w:t xml:space="preserve"> </w:t>
      </w:r>
      <w:r w:rsidR="00703D18" w:rsidRPr="00D52DD9">
        <w:rPr>
          <w:rFonts w:ascii="Arial" w:eastAsia="Times New Roman" w:hAnsi="Arial" w:cs="Arial"/>
          <w:b/>
          <w:sz w:val="24"/>
          <w:szCs w:val="24"/>
        </w:rPr>
        <w:t>LES TRAVAUX</w:t>
      </w:r>
      <w:r w:rsidR="00AA7CD6" w:rsidRPr="00D52DD9">
        <w:rPr>
          <w:rFonts w:ascii="Arial" w:eastAsia="Times New Roman" w:hAnsi="Arial" w:cs="Arial"/>
          <w:b/>
          <w:sz w:val="24"/>
          <w:szCs w:val="24"/>
        </w:rPr>
        <w:t xml:space="preserve"> </w:t>
      </w:r>
      <w:r w:rsidR="00703D18">
        <w:rPr>
          <w:rFonts w:ascii="Arial" w:eastAsia="Times New Roman" w:hAnsi="Arial" w:cs="Arial"/>
          <w:b/>
          <w:sz w:val="24"/>
          <w:szCs w:val="24"/>
        </w:rPr>
        <w:t>D’ENTRETIEN DU TRON</w:t>
      </w:r>
      <w:r w:rsidR="00D210A4">
        <w:rPr>
          <w:rFonts w:ascii="Arial" w:eastAsia="Times New Roman" w:hAnsi="Arial" w:cs="Arial"/>
          <w:b/>
          <w:sz w:val="24"/>
          <w:szCs w:val="24"/>
        </w:rPr>
        <w:t>Ç</w:t>
      </w:r>
      <w:r w:rsidR="00703D18">
        <w:rPr>
          <w:rFonts w:ascii="Arial" w:eastAsia="Times New Roman" w:hAnsi="Arial" w:cs="Arial"/>
          <w:b/>
          <w:sz w:val="24"/>
          <w:szCs w:val="24"/>
        </w:rPr>
        <w:t xml:space="preserve">ON RESIDENCE PRESIDENTIELLE- LYCEE CLASSIQUE DE SANGMELIMA </w:t>
      </w:r>
      <w:r w:rsidR="00703D18" w:rsidRPr="00D52DD9">
        <w:rPr>
          <w:rFonts w:ascii="Arial" w:eastAsia="Times New Roman" w:hAnsi="Arial" w:cs="Arial"/>
          <w:b/>
          <w:sz w:val="24"/>
          <w:szCs w:val="24"/>
        </w:rPr>
        <w:t>DANS</w:t>
      </w:r>
      <w:r w:rsidR="00AA7CD6" w:rsidRPr="00D52DD9">
        <w:rPr>
          <w:rFonts w:ascii="Arial" w:eastAsia="Times New Roman" w:hAnsi="Arial" w:cs="Arial"/>
          <w:b/>
          <w:sz w:val="24"/>
          <w:szCs w:val="24"/>
        </w:rPr>
        <w:t xml:space="preserve"> </w:t>
      </w:r>
      <w:r w:rsidR="00D210A4" w:rsidRPr="00D52DD9">
        <w:rPr>
          <w:rFonts w:ascii="Arial" w:eastAsia="Times New Roman" w:hAnsi="Arial" w:cs="Arial"/>
          <w:b/>
          <w:sz w:val="24"/>
          <w:szCs w:val="24"/>
        </w:rPr>
        <w:t xml:space="preserve">DE </w:t>
      </w:r>
      <w:r w:rsidR="00D210A4">
        <w:rPr>
          <w:rFonts w:ascii="Arial" w:eastAsia="Times New Roman" w:hAnsi="Arial" w:cs="Arial"/>
          <w:b/>
          <w:sz w:val="24"/>
          <w:szCs w:val="24"/>
        </w:rPr>
        <w:t xml:space="preserve">L’ARRONDISSEMENT DE </w:t>
      </w:r>
      <w:r w:rsidR="00D210A4" w:rsidRPr="00D52DD9">
        <w:rPr>
          <w:rFonts w:ascii="Arial" w:eastAsia="Times New Roman" w:hAnsi="Arial" w:cs="Arial"/>
          <w:b/>
          <w:sz w:val="24"/>
          <w:szCs w:val="24"/>
        </w:rPr>
        <w:t>SANGMELIMA</w:t>
      </w:r>
      <w:r w:rsidR="00D210A4">
        <w:rPr>
          <w:rFonts w:ascii="Arial" w:eastAsia="Times New Roman" w:hAnsi="Arial" w:cs="Arial"/>
          <w:b/>
          <w:sz w:val="24"/>
          <w:szCs w:val="24"/>
        </w:rPr>
        <w:t xml:space="preserve">, </w:t>
      </w:r>
      <w:r w:rsidR="00AA7CD6" w:rsidRPr="00D52DD9">
        <w:rPr>
          <w:rFonts w:ascii="Arial" w:eastAsia="Times New Roman" w:hAnsi="Arial" w:cs="Arial"/>
          <w:b/>
          <w:sz w:val="24"/>
          <w:szCs w:val="24"/>
        </w:rPr>
        <w:t>DEPARTEMENT DU DJA ET LOBO</w:t>
      </w:r>
      <w:r w:rsidR="00D210A4">
        <w:rPr>
          <w:rFonts w:ascii="Arial" w:eastAsia="Times New Roman" w:hAnsi="Arial" w:cs="Arial"/>
          <w:b/>
          <w:sz w:val="24"/>
          <w:szCs w:val="24"/>
        </w:rPr>
        <w:t>, REGION DU SUD</w:t>
      </w:r>
      <w:r w:rsidR="00AA7CD6" w:rsidRPr="00D52DD9">
        <w:rPr>
          <w:rFonts w:ascii="Arial" w:eastAsia="Times New Roman" w:hAnsi="Arial" w:cs="Arial"/>
          <w:b/>
          <w:sz w:val="24"/>
          <w:szCs w:val="24"/>
        </w:rPr>
        <w:t xml:space="preserve"> </w:t>
      </w:r>
      <w:bookmarkEnd w:id="0"/>
    </w:p>
    <w:p w:rsidR="003A1110" w:rsidRPr="00F51289" w:rsidRDefault="00D82587" w:rsidP="00F51289">
      <w:pPr>
        <w:spacing w:after="0" w:line="360" w:lineRule="auto"/>
        <w:jc w:val="center"/>
        <w:rPr>
          <w:rFonts w:ascii="Arial" w:eastAsia="Times New Roman" w:hAnsi="Arial" w:cs="Arial"/>
          <w:b/>
          <w:sz w:val="24"/>
          <w:szCs w:val="24"/>
        </w:rPr>
      </w:pPr>
      <w:r>
        <w:rPr>
          <w:rFonts w:ascii="Arial" w:eastAsia="Times New Roman" w:hAnsi="Arial" w:cs="Arial"/>
          <w:b/>
          <w:sz w:val="24"/>
          <w:szCs w:val="24"/>
        </w:rPr>
        <w:t>« </w:t>
      </w:r>
      <w:r w:rsidR="003A1110" w:rsidRPr="00F51289">
        <w:rPr>
          <w:rFonts w:ascii="Arial" w:eastAsia="Times New Roman" w:hAnsi="Arial" w:cs="Arial"/>
          <w:b/>
          <w:sz w:val="24"/>
          <w:szCs w:val="24"/>
        </w:rPr>
        <w:t>EN PROCEDURE D’URGENCE</w:t>
      </w:r>
      <w:r>
        <w:rPr>
          <w:rFonts w:ascii="Arial" w:eastAsia="Times New Roman" w:hAnsi="Arial" w:cs="Arial"/>
          <w:b/>
          <w:sz w:val="24"/>
          <w:szCs w:val="24"/>
        </w:rPr>
        <w:t> »</w:t>
      </w:r>
    </w:p>
    <w:p w:rsidR="00D82587" w:rsidRDefault="00D82587" w:rsidP="00F51289">
      <w:pPr>
        <w:spacing w:after="0" w:line="360" w:lineRule="auto"/>
        <w:jc w:val="center"/>
        <w:rPr>
          <w:rFonts w:ascii="Arial" w:eastAsia="Times New Roman" w:hAnsi="Arial" w:cs="Arial"/>
          <w:b/>
          <w:sz w:val="24"/>
          <w:szCs w:val="24"/>
        </w:rPr>
      </w:pPr>
    </w:p>
    <w:p w:rsidR="003A1110" w:rsidRPr="00F51289" w:rsidRDefault="00D82587" w:rsidP="00F51289">
      <w:pPr>
        <w:spacing w:after="0" w:line="360" w:lineRule="auto"/>
        <w:jc w:val="center"/>
        <w:rPr>
          <w:rFonts w:ascii="Arial" w:eastAsia="Times New Roman" w:hAnsi="Arial" w:cs="Arial"/>
          <w:b/>
          <w:sz w:val="24"/>
          <w:szCs w:val="24"/>
        </w:rPr>
      </w:pPr>
      <w:r w:rsidRPr="00550971">
        <w:rPr>
          <w:rFonts w:ascii="Arial" w:eastAsia="Times New Roman" w:hAnsi="Arial" w:cs="Arial"/>
          <w:b/>
          <w:sz w:val="24"/>
          <w:szCs w:val="24"/>
        </w:rPr>
        <w:t xml:space="preserve">FINANCEMENT : </w:t>
      </w:r>
      <w:r w:rsidRPr="00550971">
        <w:rPr>
          <w:rFonts w:ascii="Arial" w:eastAsia="Times New Roman" w:hAnsi="Arial" w:cs="Arial"/>
          <w:b/>
          <w:bCs/>
          <w:sz w:val="24"/>
          <w:szCs w:val="24"/>
        </w:rPr>
        <w:t>DELEGATION PONCTUELLE MINHDU 202</w:t>
      </w:r>
      <w:r>
        <w:rPr>
          <w:rFonts w:ascii="Arial" w:eastAsia="Times New Roman" w:hAnsi="Arial" w:cs="Arial"/>
          <w:b/>
          <w:bCs/>
          <w:sz w:val="24"/>
          <w:szCs w:val="24"/>
        </w:rPr>
        <w:t>6</w:t>
      </w:r>
    </w:p>
    <w:p w:rsidR="003A1110" w:rsidRPr="00F51289" w:rsidRDefault="003A1110" w:rsidP="003075E5">
      <w:pPr>
        <w:spacing w:after="0" w:line="360" w:lineRule="auto"/>
        <w:rPr>
          <w:rFonts w:ascii="Arial" w:eastAsia="Times New Roman" w:hAnsi="Arial" w:cs="Arial"/>
          <w:sz w:val="24"/>
          <w:szCs w:val="24"/>
        </w:rPr>
      </w:pPr>
    </w:p>
    <w:p w:rsidR="00D82587" w:rsidRDefault="00D82587" w:rsidP="00D210A4">
      <w:pPr>
        <w:spacing w:after="0" w:line="360" w:lineRule="auto"/>
        <w:jc w:val="center"/>
        <w:rPr>
          <w:rFonts w:ascii="Arial" w:eastAsia="Times New Roman" w:hAnsi="Arial" w:cs="Arial"/>
          <w:b/>
          <w:sz w:val="36"/>
          <w:szCs w:val="24"/>
        </w:rPr>
      </w:pPr>
    </w:p>
    <w:p w:rsidR="00D210A4" w:rsidRPr="00D210A4" w:rsidRDefault="00D210A4" w:rsidP="00D210A4">
      <w:pPr>
        <w:spacing w:after="0" w:line="360" w:lineRule="auto"/>
        <w:jc w:val="center"/>
        <w:rPr>
          <w:rFonts w:ascii="Arial" w:eastAsia="Times New Roman" w:hAnsi="Arial" w:cs="Arial"/>
          <w:b/>
          <w:sz w:val="36"/>
          <w:szCs w:val="24"/>
        </w:rPr>
      </w:pPr>
      <w:r w:rsidRPr="00D210A4">
        <w:rPr>
          <w:rFonts w:ascii="Arial" w:eastAsia="Times New Roman" w:hAnsi="Arial" w:cs="Arial"/>
          <w:b/>
          <w:sz w:val="36"/>
          <w:szCs w:val="24"/>
        </w:rPr>
        <w:t>DOSSIER D'APPEL D'OFFRES</w:t>
      </w:r>
    </w:p>
    <w:p w:rsidR="003A1110" w:rsidRPr="00F51289" w:rsidRDefault="003A1110" w:rsidP="00F51289">
      <w:pPr>
        <w:spacing w:after="0" w:line="360" w:lineRule="auto"/>
        <w:jc w:val="center"/>
        <w:rPr>
          <w:rFonts w:ascii="Arial" w:eastAsia="Times New Roman" w:hAnsi="Arial" w:cs="Arial"/>
          <w:sz w:val="24"/>
          <w:szCs w:val="24"/>
        </w:rPr>
      </w:pPr>
    </w:p>
    <w:p w:rsidR="003A1110" w:rsidRDefault="003A1110" w:rsidP="00F51289">
      <w:pPr>
        <w:spacing w:after="0" w:line="360" w:lineRule="auto"/>
        <w:jc w:val="center"/>
        <w:rPr>
          <w:rFonts w:ascii="Arial" w:eastAsia="Times New Roman" w:hAnsi="Arial" w:cs="Arial"/>
          <w:sz w:val="24"/>
          <w:szCs w:val="24"/>
        </w:rPr>
      </w:pPr>
    </w:p>
    <w:p w:rsidR="005B74F9" w:rsidRPr="00F51289" w:rsidRDefault="005B74F9" w:rsidP="00F51289">
      <w:pPr>
        <w:spacing w:after="0" w:line="360" w:lineRule="auto"/>
        <w:jc w:val="center"/>
        <w:rPr>
          <w:rFonts w:ascii="Arial" w:eastAsia="Times New Roman" w:hAnsi="Arial" w:cs="Arial"/>
          <w:sz w:val="24"/>
          <w:szCs w:val="24"/>
        </w:rPr>
      </w:pPr>
    </w:p>
    <w:p w:rsidR="00B004BA" w:rsidRPr="00550971" w:rsidRDefault="00D82587" w:rsidP="00D82587">
      <w:pPr>
        <w:spacing w:after="0" w:line="360" w:lineRule="auto"/>
        <w:jc w:val="right"/>
        <w:rPr>
          <w:rFonts w:ascii="Arial" w:eastAsia="Times New Roman" w:hAnsi="Arial" w:cs="Arial"/>
          <w:b/>
          <w:sz w:val="24"/>
          <w:szCs w:val="24"/>
        </w:rPr>
      </w:pPr>
      <w:r>
        <w:rPr>
          <w:rFonts w:ascii="Arial" w:eastAsia="Times New Roman" w:hAnsi="Arial" w:cs="Arial"/>
          <w:b/>
          <w:sz w:val="24"/>
          <w:szCs w:val="24"/>
        </w:rPr>
        <w:t>JUILLET 2026</w:t>
      </w:r>
    </w:p>
    <w:p w:rsidR="003A1110" w:rsidRPr="00F51289" w:rsidRDefault="003A1110" w:rsidP="00F51289">
      <w:pPr>
        <w:spacing w:after="0" w:line="360" w:lineRule="auto"/>
        <w:jc w:val="center"/>
        <w:rPr>
          <w:rFonts w:ascii="Arial" w:eastAsia="Times New Roman" w:hAnsi="Arial" w:cs="Arial"/>
          <w:b/>
          <w:sz w:val="24"/>
          <w:szCs w:val="24"/>
        </w:rPr>
      </w:pPr>
      <w:r w:rsidRPr="00F51289">
        <w:rPr>
          <w:rFonts w:ascii="Arial" w:eastAsia="Times New Roman" w:hAnsi="Arial" w:cs="Arial"/>
          <w:b/>
          <w:sz w:val="24"/>
          <w:szCs w:val="24"/>
        </w:rPr>
        <w:lastRenderedPageBreak/>
        <w:t>SOMMAIRE</w:t>
      </w:r>
    </w:p>
    <w:p w:rsidR="003A1110" w:rsidRPr="00F51289" w:rsidRDefault="003A1110" w:rsidP="00F51289">
      <w:pPr>
        <w:spacing w:after="0" w:line="360" w:lineRule="auto"/>
        <w:jc w:val="both"/>
        <w:rPr>
          <w:rFonts w:ascii="Arial" w:eastAsia="Times New Roman" w:hAnsi="Arial" w:cs="Arial"/>
          <w:sz w:val="24"/>
          <w:szCs w:val="24"/>
        </w:rPr>
      </w:pPr>
    </w:p>
    <w:tbl>
      <w:tblPr>
        <w:tblStyle w:val="Grilledutableau"/>
        <w:tblW w:w="5305"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7933"/>
        <w:gridCol w:w="617"/>
      </w:tblGrid>
      <w:tr w:rsidR="003A1110" w:rsidRPr="00F51289" w:rsidTr="005B74F9">
        <w:trPr>
          <w:trHeight w:val="325"/>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N°1</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AVIS D’APPEL D’OFFRES</w:t>
            </w:r>
            <w:r w:rsidR="006A21F5">
              <w:rPr>
                <w:rFonts w:ascii="Arial" w:hAnsi="Arial" w:cs="Arial"/>
                <w:sz w:val="24"/>
                <w:szCs w:val="24"/>
              </w:rPr>
              <w:t xml:space="preserve"> (AAO)</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3</w:t>
            </w:r>
          </w:p>
        </w:tc>
      </w:tr>
      <w:tr w:rsidR="003A1110" w:rsidRPr="00F51289" w:rsidTr="005B74F9">
        <w:trPr>
          <w:trHeight w:val="342"/>
        </w:trPr>
        <w:tc>
          <w:tcPr>
            <w:tcW w:w="817" w:type="pct"/>
            <w:vAlign w:val="center"/>
          </w:tcPr>
          <w:p w:rsidR="003A1110" w:rsidRPr="00F51289" w:rsidRDefault="003A1110" w:rsidP="00F51289">
            <w:pPr>
              <w:spacing w:line="360" w:lineRule="auto"/>
              <w:rPr>
                <w:rFonts w:ascii="Arial" w:hAnsi="Arial" w:cs="Arial"/>
                <w:sz w:val="24"/>
                <w:szCs w:val="24"/>
                <w:lang w:val="en-US"/>
              </w:rPr>
            </w:pPr>
            <w:r w:rsidRPr="00F51289">
              <w:rPr>
                <w:rFonts w:ascii="Arial" w:hAnsi="Arial" w:cs="Arial"/>
                <w:sz w:val="24"/>
                <w:szCs w:val="24"/>
                <w:lang w:val="en-US"/>
              </w:rPr>
              <w:t>PIECE N°2</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REGLEMENT GENERAL DE L’APPEL D’OFFRES (RGAO)</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12</w:t>
            </w:r>
          </w:p>
        </w:tc>
      </w:tr>
      <w:tr w:rsidR="003A1110" w:rsidRPr="00F51289" w:rsidTr="005B74F9">
        <w:trPr>
          <w:trHeight w:val="325"/>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N°3</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REGLEMENT PARTICULIER DE L’APPEL D’OFFRES</w:t>
            </w:r>
            <w:r w:rsidR="006A21F5">
              <w:rPr>
                <w:rFonts w:ascii="Arial" w:hAnsi="Arial" w:cs="Arial"/>
                <w:sz w:val="24"/>
                <w:szCs w:val="24"/>
              </w:rPr>
              <w:t xml:space="preserve"> (RPAO)</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25</w:t>
            </w:r>
          </w:p>
        </w:tc>
      </w:tr>
      <w:tr w:rsidR="003A1110" w:rsidRPr="00F51289" w:rsidTr="005B74F9">
        <w:trPr>
          <w:trHeight w:val="342"/>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N°4</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CAHIER DES CLAUSES ADMINISTRATIVES PARTICULIERES</w:t>
            </w:r>
            <w:r w:rsidR="006A21F5">
              <w:rPr>
                <w:rFonts w:ascii="Arial" w:hAnsi="Arial" w:cs="Arial"/>
                <w:sz w:val="24"/>
                <w:szCs w:val="24"/>
              </w:rPr>
              <w:t xml:space="preserve"> (CCAP)</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34</w:t>
            </w:r>
          </w:p>
        </w:tc>
      </w:tr>
      <w:tr w:rsidR="003A1110" w:rsidRPr="00F51289" w:rsidTr="005B74F9">
        <w:trPr>
          <w:trHeight w:val="342"/>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N°5</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CAHIER DES CLAUSES TECHNIQUES PARTICULIERES</w:t>
            </w:r>
            <w:r w:rsidR="006A21F5">
              <w:rPr>
                <w:rFonts w:ascii="Arial" w:hAnsi="Arial" w:cs="Arial"/>
                <w:sz w:val="24"/>
                <w:szCs w:val="24"/>
              </w:rPr>
              <w:t xml:space="preserve"> (CCTP)</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50</w:t>
            </w:r>
          </w:p>
        </w:tc>
      </w:tr>
      <w:tr w:rsidR="003A1110" w:rsidRPr="00F51289" w:rsidTr="005B74F9">
        <w:trPr>
          <w:trHeight w:val="325"/>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N°6</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CADRE DU BORDEREAU DES PRIX</w:t>
            </w:r>
            <w:r w:rsidR="006A21F5">
              <w:rPr>
                <w:rFonts w:ascii="Arial" w:hAnsi="Arial" w:cs="Arial"/>
                <w:sz w:val="24"/>
                <w:szCs w:val="24"/>
              </w:rPr>
              <w:t xml:space="preserve"> UNITAIRES (CBPU)</w:t>
            </w:r>
            <w:r w:rsidRPr="00F51289">
              <w:rPr>
                <w:rFonts w:ascii="Arial" w:hAnsi="Arial" w:cs="Arial"/>
                <w:sz w:val="24"/>
                <w:szCs w:val="24"/>
              </w:rPr>
              <w:t xml:space="preserve"> </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96</w:t>
            </w:r>
          </w:p>
        </w:tc>
      </w:tr>
      <w:tr w:rsidR="003A1110" w:rsidRPr="00F51289" w:rsidTr="005B74F9">
        <w:trPr>
          <w:trHeight w:val="342"/>
        </w:trPr>
        <w:tc>
          <w:tcPr>
            <w:tcW w:w="817" w:type="pct"/>
            <w:vAlign w:val="center"/>
          </w:tcPr>
          <w:p w:rsidR="003A1110" w:rsidRPr="00F51289" w:rsidRDefault="003A1110" w:rsidP="00F51289">
            <w:pPr>
              <w:spacing w:line="360" w:lineRule="auto"/>
              <w:rPr>
                <w:rFonts w:ascii="Arial" w:hAnsi="Arial" w:cs="Arial"/>
                <w:sz w:val="24"/>
                <w:szCs w:val="24"/>
                <w:lang w:val="en-US"/>
              </w:rPr>
            </w:pPr>
            <w:r w:rsidRPr="00F51289">
              <w:rPr>
                <w:rFonts w:ascii="Arial" w:hAnsi="Arial" w:cs="Arial"/>
                <w:sz w:val="24"/>
                <w:szCs w:val="24"/>
                <w:lang w:val="en-US"/>
              </w:rPr>
              <w:t>PIECE N°7</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CADRE DU DETAIL QUANTITATIF ET ESTIMATIF</w:t>
            </w:r>
            <w:r w:rsidR="006A21F5">
              <w:rPr>
                <w:rFonts w:ascii="Arial" w:hAnsi="Arial" w:cs="Arial"/>
                <w:sz w:val="24"/>
                <w:szCs w:val="24"/>
              </w:rPr>
              <w:t xml:space="preserve"> (CDQE)</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151</w:t>
            </w:r>
          </w:p>
        </w:tc>
      </w:tr>
      <w:tr w:rsidR="003A1110" w:rsidRPr="00F51289" w:rsidTr="005B74F9">
        <w:trPr>
          <w:trHeight w:val="342"/>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N°8</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CADRE DU SOUS DETAIL DES PRIX</w:t>
            </w:r>
            <w:r w:rsidR="006A21F5">
              <w:rPr>
                <w:rFonts w:ascii="Arial" w:hAnsi="Arial" w:cs="Arial"/>
                <w:sz w:val="24"/>
                <w:szCs w:val="24"/>
              </w:rPr>
              <w:t xml:space="preserve"> (CSDP)</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159</w:t>
            </w:r>
          </w:p>
        </w:tc>
      </w:tr>
      <w:tr w:rsidR="003A1110" w:rsidRPr="00F51289" w:rsidTr="005B74F9">
        <w:trPr>
          <w:trHeight w:val="325"/>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N°9</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MODELE DE MARCHE</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161</w:t>
            </w:r>
          </w:p>
        </w:tc>
      </w:tr>
      <w:tr w:rsidR="003A1110" w:rsidRPr="00F51289" w:rsidTr="005B74F9">
        <w:trPr>
          <w:trHeight w:val="381"/>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N°10</w:t>
            </w:r>
          </w:p>
        </w:tc>
        <w:tc>
          <w:tcPr>
            <w:tcW w:w="3881"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FORMULAIRES ET MODELES A UTILISER PAR LES SOUMISSIONNAIRES</w:t>
            </w:r>
          </w:p>
        </w:tc>
        <w:tc>
          <w:tcPr>
            <w:tcW w:w="302"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166</w:t>
            </w:r>
          </w:p>
        </w:tc>
      </w:tr>
      <w:tr w:rsidR="003A1110" w:rsidRPr="00F51289" w:rsidTr="005B74F9">
        <w:trPr>
          <w:trHeight w:val="321"/>
        </w:trPr>
        <w:tc>
          <w:tcPr>
            <w:tcW w:w="817" w:type="pct"/>
            <w:vAlign w:val="center"/>
          </w:tcPr>
          <w:p w:rsidR="003A1110" w:rsidRPr="00F51289" w:rsidRDefault="003A1110" w:rsidP="00F51289">
            <w:pPr>
              <w:spacing w:line="360" w:lineRule="auto"/>
              <w:rPr>
                <w:rFonts w:ascii="Arial" w:hAnsi="Arial" w:cs="Arial"/>
                <w:sz w:val="24"/>
                <w:szCs w:val="24"/>
              </w:rPr>
            </w:pPr>
            <w:r w:rsidRPr="00F51289">
              <w:rPr>
                <w:rFonts w:ascii="Arial" w:hAnsi="Arial" w:cs="Arial"/>
                <w:sz w:val="24"/>
                <w:szCs w:val="24"/>
              </w:rPr>
              <w:t>PIECE N°11</w:t>
            </w:r>
          </w:p>
        </w:tc>
        <w:tc>
          <w:tcPr>
            <w:tcW w:w="3881" w:type="pct"/>
            <w:vAlign w:val="center"/>
          </w:tcPr>
          <w:p w:rsidR="003A1110" w:rsidRPr="00F51289" w:rsidRDefault="005B74F9" w:rsidP="00F51289">
            <w:pPr>
              <w:spacing w:line="360" w:lineRule="auto"/>
              <w:rPr>
                <w:rFonts w:ascii="Arial" w:hAnsi="Arial" w:cs="Arial"/>
                <w:sz w:val="24"/>
                <w:szCs w:val="24"/>
              </w:rPr>
            </w:pPr>
            <w:r>
              <w:rPr>
                <w:rFonts w:ascii="Arial" w:hAnsi="Arial" w:cs="Arial"/>
                <w:sz w:val="24"/>
                <w:szCs w:val="24"/>
              </w:rPr>
              <w:t xml:space="preserve">LA CHARTE D’INTÉGRITÉ </w:t>
            </w:r>
          </w:p>
        </w:tc>
        <w:tc>
          <w:tcPr>
            <w:tcW w:w="302" w:type="pct"/>
            <w:vAlign w:val="center"/>
          </w:tcPr>
          <w:p w:rsidR="003A1110" w:rsidRPr="00F51289" w:rsidRDefault="003A1110" w:rsidP="009918A1">
            <w:pPr>
              <w:spacing w:line="360" w:lineRule="auto"/>
              <w:rPr>
                <w:rFonts w:ascii="Arial" w:hAnsi="Arial" w:cs="Arial"/>
                <w:sz w:val="24"/>
                <w:szCs w:val="24"/>
              </w:rPr>
            </w:pPr>
            <w:r w:rsidRPr="00F51289">
              <w:rPr>
                <w:rFonts w:ascii="Arial" w:hAnsi="Arial" w:cs="Arial"/>
                <w:sz w:val="24"/>
                <w:szCs w:val="24"/>
              </w:rPr>
              <w:t>1</w:t>
            </w:r>
            <w:r w:rsidR="009918A1">
              <w:rPr>
                <w:rFonts w:ascii="Arial" w:hAnsi="Arial" w:cs="Arial"/>
                <w:sz w:val="24"/>
                <w:szCs w:val="24"/>
              </w:rPr>
              <w:t>75</w:t>
            </w:r>
          </w:p>
        </w:tc>
      </w:tr>
      <w:tr w:rsidR="005B74F9" w:rsidRPr="00F51289" w:rsidTr="005B74F9">
        <w:trPr>
          <w:trHeight w:val="321"/>
        </w:trPr>
        <w:tc>
          <w:tcPr>
            <w:tcW w:w="817" w:type="pct"/>
            <w:vAlign w:val="center"/>
          </w:tcPr>
          <w:p w:rsidR="005B74F9" w:rsidRPr="00F51289" w:rsidRDefault="005B74F9" w:rsidP="00F51289">
            <w:pPr>
              <w:spacing w:line="360" w:lineRule="auto"/>
              <w:rPr>
                <w:rFonts w:ascii="Arial" w:hAnsi="Arial" w:cs="Arial"/>
                <w:sz w:val="24"/>
                <w:szCs w:val="24"/>
              </w:rPr>
            </w:pPr>
            <w:r w:rsidRPr="00F51289">
              <w:rPr>
                <w:rFonts w:ascii="Arial" w:hAnsi="Arial" w:cs="Arial"/>
                <w:sz w:val="24"/>
                <w:szCs w:val="24"/>
                <w:lang w:val="en-US"/>
              </w:rPr>
              <w:t>PIECE N°12</w:t>
            </w:r>
          </w:p>
        </w:tc>
        <w:tc>
          <w:tcPr>
            <w:tcW w:w="3881" w:type="pct"/>
            <w:vAlign w:val="center"/>
          </w:tcPr>
          <w:p w:rsidR="005B74F9" w:rsidRDefault="005B74F9" w:rsidP="00F51289">
            <w:pPr>
              <w:spacing w:line="360" w:lineRule="auto"/>
              <w:rPr>
                <w:rFonts w:ascii="Arial" w:hAnsi="Arial" w:cs="Arial"/>
                <w:sz w:val="24"/>
                <w:szCs w:val="24"/>
              </w:rPr>
            </w:pPr>
            <w:r>
              <w:rPr>
                <w:rFonts w:ascii="Arial" w:hAnsi="Arial" w:cs="Arial"/>
                <w:sz w:val="24"/>
                <w:szCs w:val="24"/>
              </w:rPr>
              <w:t>DÉCLARATION D’ENGAGEMENT AU RESPECT DES CLAUSES SOCIALES ET ENVIRONNEMENTALES</w:t>
            </w:r>
          </w:p>
        </w:tc>
        <w:tc>
          <w:tcPr>
            <w:tcW w:w="302" w:type="pct"/>
            <w:vAlign w:val="center"/>
          </w:tcPr>
          <w:p w:rsidR="005B74F9" w:rsidRPr="00F51289" w:rsidRDefault="005B74F9" w:rsidP="009918A1">
            <w:pPr>
              <w:spacing w:line="360" w:lineRule="auto"/>
              <w:rPr>
                <w:rFonts w:ascii="Arial" w:hAnsi="Arial" w:cs="Arial"/>
                <w:sz w:val="24"/>
                <w:szCs w:val="24"/>
              </w:rPr>
            </w:pPr>
          </w:p>
        </w:tc>
      </w:tr>
      <w:tr w:rsidR="005B74F9" w:rsidRPr="00F51289" w:rsidTr="005B74F9">
        <w:trPr>
          <w:trHeight w:val="321"/>
        </w:trPr>
        <w:tc>
          <w:tcPr>
            <w:tcW w:w="817"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lang w:val="en-US"/>
              </w:rPr>
              <w:t>PIECE N°1</w:t>
            </w:r>
            <w:r>
              <w:rPr>
                <w:rFonts w:ascii="Arial" w:hAnsi="Arial" w:cs="Arial"/>
                <w:sz w:val="24"/>
                <w:szCs w:val="24"/>
                <w:lang w:val="en-US"/>
              </w:rPr>
              <w:t>3</w:t>
            </w:r>
          </w:p>
        </w:tc>
        <w:tc>
          <w:tcPr>
            <w:tcW w:w="3881" w:type="pct"/>
            <w:vAlign w:val="center"/>
          </w:tcPr>
          <w:p w:rsidR="005B74F9" w:rsidRPr="00F51289" w:rsidRDefault="005B74F9" w:rsidP="005B74F9">
            <w:pPr>
              <w:spacing w:line="360" w:lineRule="auto"/>
              <w:rPr>
                <w:rFonts w:ascii="Arial" w:hAnsi="Arial" w:cs="Arial"/>
                <w:sz w:val="24"/>
                <w:szCs w:val="24"/>
              </w:rPr>
            </w:pPr>
            <w:r>
              <w:rPr>
                <w:rFonts w:ascii="Arial" w:hAnsi="Arial" w:cs="Arial"/>
                <w:sz w:val="24"/>
                <w:szCs w:val="24"/>
              </w:rPr>
              <w:t xml:space="preserve">VISA DE MATURITE OU JUSTIFICATIF DES </w:t>
            </w:r>
            <w:r w:rsidRPr="00F51289">
              <w:rPr>
                <w:rFonts w:ascii="Arial" w:hAnsi="Arial" w:cs="Arial"/>
                <w:sz w:val="24"/>
                <w:szCs w:val="24"/>
              </w:rPr>
              <w:t>ETUDES PREALABLES</w:t>
            </w:r>
          </w:p>
        </w:tc>
        <w:tc>
          <w:tcPr>
            <w:tcW w:w="302" w:type="pct"/>
            <w:vAlign w:val="center"/>
          </w:tcPr>
          <w:p w:rsidR="005B74F9" w:rsidRPr="00F51289" w:rsidRDefault="005B74F9" w:rsidP="005B74F9">
            <w:pPr>
              <w:spacing w:line="360" w:lineRule="auto"/>
              <w:rPr>
                <w:rFonts w:ascii="Arial" w:hAnsi="Arial" w:cs="Arial"/>
                <w:sz w:val="24"/>
                <w:szCs w:val="24"/>
              </w:rPr>
            </w:pPr>
          </w:p>
        </w:tc>
      </w:tr>
      <w:tr w:rsidR="005B74F9" w:rsidRPr="00F51289" w:rsidTr="005B74F9">
        <w:trPr>
          <w:trHeight w:val="864"/>
        </w:trPr>
        <w:tc>
          <w:tcPr>
            <w:tcW w:w="817" w:type="pct"/>
            <w:vAlign w:val="center"/>
          </w:tcPr>
          <w:p w:rsidR="005B74F9" w:rsidRPr="00F51289" w:rsidRDefault="005B74F9" w:rsidP="005B74F9">
            <w:pPr>
              <w:spacing w:line="360" w:lineRule="auto"/>
              <w:rPr>
                <w:rFonts w:ascii="Arial" w:hAnsi="Arial" w:cs="Arial"/>
                <w:sz w:val="24"/>
                <w:szCs w:val="24"/>
                <w:lang w:val="en-US"/>
              </w:rPr>
            </w:pPr>
            <w:r w:rsidRPr="00F51289">
              <w:rPr>
                <w:rFonts w:ascii="Arial" w:hAnsi="Arial" w:cs="Arial"/>
                <w:sz w:val="24"/>
                <w:szCs w:val="24"/>
                <w:lang w:val="en-US"/>
              </w:rPr>
              <w:t>PIECE N°1</w:t>
            </w:r>
            <w:r>
              <w:rPr>
                <w:rFonts w:ascii="Arial" w:hAnsi="Arial" w:cs="Arial"/>
                <w:sz w:val="24"/>
                <w:szCs w:val="24"/>
                <w:lang w:val="en-US"/>
              </w:rPr>
              <w:t>4</w:t>
            </w:r>
          </w:p>
        </w:tc>
        <w:tc>
          <w:tcPr>
            <w:tcW w:w="3881"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rPr>
              <w:t>LISTE DES ETABLISSEMENTS BANCAIRES ET ORGANISMES FINANCIERS, AUTORISES A EMETTRE LES CAUTIONS DANS LE CADRE DES MARCHES PUBLICS</w:t>
            </w:r>
          </w:p>
        </w:tc>
        <w:tc>
          <w:tcPr>
            <w:tcW w:w="302"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rPr>
              <w:t>1</w:t>
            </w:r>
            <w:r>
              <w:rPr>
                <w:rFonts w:ascii="Arial" w:hAnsi="Arial" w:cs="Arial"/>
                <w:sz w:val="24"/>
                <w:szCs w:val="24"/>
              </w:rPr>
              <w:t>80</w:t>
            </w:r>
          </w:p>
        </w:tc>
      </w:tr>
      <w:tr w:rsidR="005B74F9" w:rsidRPr="00F51289" w:rsidTr="005B74F9">
        <w:trPr>
          <w:trHeight w:val="667"/>
        </w:trPr>
        <w:tc>
          <w:tcPr>
            <w:tcW w:w="817"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rPr>
              <w:t>PIECE N°1</w:t>
            </w:r>
            <w:r>
              <w:rPr>
                <w:rFonts w:ascii="Arial" w:hAnsi="Arial" w:cs="Arial"/>
                <w:sz w:val="24"/>
                <w:szCs w:val="24"/>
              </w:rPr>
              <w:t>5</w:t>
            </w:r>
          </w:p>
        </w:tc>
        <w:tc>
          <w:tcPr>
            <w:tcW w:w="3881"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rPr>
              <w:t>LISTE DES LABORATOIRES GEOTECHNIQUES AGREES PAR LE MINISTRE DES TRAVAUX PUBLICS</w:t>
            </w:r>
          </w:p>
        </w:tc>
        <w:tc>
          <w:tcPr>
            <w:tcW w:w="302"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rPr>
              <w:t>1</w:t>
            </w:r>
            <w:r>
              <w:rPr>
                <w:rFonts w:ascii="Arial" w:hAnsi="Arial" w:cs="Arial"/>
                <w:sz w:val="24"/>
                <w:szCs w:val="24"/>
              </w:rPr>
              <w:t>82</w:t>
            </w:r>
          </w:p>
        </w:tc>
      </w:tr>
      <w:tr w:rsidR="005B74F9" w:rsidRPr="00F51289" w:rsidTr="005B74F9">
        <w:trPr>
          <w:trHeight w:val="667"/>
        </w:trPr>
        <w:tc>
          <w:tcPr>
            <w:tcW w:w="817" w:type="pct"/>
            <w:vAlign w:val="center"/>
          </w:tcPr>
          <w:p w:rsidR="005B74F9" w:rsidRPr="00F51289" w:rsidRDefault="005B74F9" w:rsidP="005B74F9">
            <w:pPr>
              <w:spacing w:line="360" w:lineRule="auto"/>
              <w:rPr>
                <w:rFonts w:ascii="Arial" w:hAnsi="Arial" w:cs="Arial"/>
                <w:sz w:val="24"/>
                <w:szCs w:val="24"/>
              </w:rPr>
            </w:pPr>
            <w:r w:rsidRPr="00F51289">
              <w:rPr>
                <w:rFonts w:ascii="Arial" w:hAnsi="Arial" w:cs="Arial"/>
                <w:sz w:val="24"/>
                <w:szCs w:val="24"/>
              </w:rPr>
              <w:t>PIECE N°1</w:t>
            </w:r>
            <w:r w:rsidR="00124B9E">
              <w:rPr>
                <w:rFonts w:ascii="Arial" w:hAnsi="Arial" w:cs="Arial"/>
                <w:sz w:val="24"/>
                <w:szCs w:val="24"/>
              </w:rPr>
              <w:t>6</w:t>
            </w:r>
          </w:p>
        </w:tc>
        <w:tc>
          <w:tcPr>
            <w:tcW w:w="3881" w:type="pct"/>
            <w:vAlign w:val="center"/>
          </w:tcPr>
          <w:p w:rsidR="005B74F9" w:rsidRPr="00F51289" w:rsidRDefault="005B74F9" w:rsidP="005B74F9">
            <w:pPr>
              <w:spacing w:line="360" w:lineRule="auto"/>
              <w:rPr>
                <w:rFonts w:ascii="Arial" w:hAnsi="Arial" w:cs="Arial"/>
                <w:sz w:val="24"/>
                <w:szCs w:val="24"/>
              </w:rPr>
            </w:pPr>
            <w:r>
              <w:rPr>
                <w:rFonts w:ascii="Arial" w:hAnsi="Arial" w:cs="Arial"/>
                <w:sz w:val="24"/>
                <w:szCs w:val="24"/>
              </w:rPr>
              <w:t xml:space="preserve">GRILLE D’ÉVALUATION </w:t>
            </w:r>
          </w:p>
        </w:tc>
        <w:tc>
          <w:tcPr>
            <w:tcW w:w="302" w:type="pct"/>
            <w:vAlign w:val="center"/>
          </w:tcPr>
          <w:p w:rsidR="005B74F9" w:rsidRPr="00F51289" w:rsidRDefault="005B74F9" w:rsidP="005B74F9">
            <w:pPr>
              <w:spacing w:line="360" w:lineRule="auto"/>
              <w:rPr>
                <w:rFonts w:ascii="Arial" w:hAnsi="Arial" w:cs="Arial"/>
                <w:sz w:val="24"/>
                <w:szCs w:val="24"/>
              </w:rPr>
            </w:pPr>
          </w:p>
        </w:tc>
      </w:tr>
    </w:tbl>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rPr>
          <w:rFonts w:ascii="Arial" w:eastAsia="Times New Roman" w:hAnsi="Arial" w:cs="Arial"/>
          <w:b/>
          <w:bCs/>
          <w:sz w:val="24"/>
          <w:szCs w:val="24"/>
        </w:rPr>
      </w:pPr>
      <w:r w:rsidRPr="00F51289">
        <w:rPr>
          <w:rFonts w:ascii="Arial" w:eastAsia="Times New Roman" w:hAnsi="Arial" w:cs="Arial"/>
          <w:b/>
          <w:bCs/>
          <w:sz w:val="24"/>
          <w:szCs w:val="24"/>
        </w:rPr>
        <w:br w:type="page"/>
      </w: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3075E5" w:rsidRDefault="003A1110" w:rsidP="00F51289">
      <w:pPr>
        <w:spacing w:after="0" w:line="360" w:lineRule="auto"/>
        <w:jc w:val="both"/>
        <w:rPr>
          <w:rFonts w:ascii="Arial" w:eastAsia="Times New Roman" w:hAnsi="Arial" w:cs="Arial"/>
          <w:b/>
          <w:sz w:val="36"/>
          <w:szCs w:val="24"/>
        </w:rPr>
      </w:pPr>
    </w:p>
    <w:p w:rsidR="003A1110" w:rsidRPr="003075E5" w:rsidRDefault="003A1110" w:rsidP="00F51289">
      <w:pPr>
        <w:spacing w:after="0" w:line="360" w:lineRule="auto"/>
        <w:jc w:val="center"/>
        <w:rPr>
          <w:rFonts w:ascii="Arial" w:eastAsia="Times New Roman" w:hAnsi="Arial" w:cs="Arial"/>
          <w:b/>
          <w:sz w:val="36"/>
          <w:szCs w:val="24"/>
        </w:rPr>
      </w:pPr>
      <w:bookmarkStart w:id="1" w:name="_Toc158101659"/>
      <w:bookmarkStart w:id="2" w:name="_Toc158101735"/>
      <w:bookmarkStart w:id="3" w:name="_Toc158112435"/>
      <w:bookmarkStart w:id="4" w:name="_Toc158112657"/>
      <w:bookmarkStart w:id="5" w:name="_Toc231111928"/>
      <w:bookmarkStart w:id="6" w:name="_Toc231364497"/>
      <w:bookmarkStart w:id="7" w:name="_Toc343672227"/>
      <w:r w:rsidRPr="003075E5">
        <w:rPr>
          <w:rFonts w:ascii="Arial" w:eastAsia="Times New Roman" w:hAnsi="Arial" w:cs="Arial"/>
          <w:b/>
          <w:sz w:val="36"/>
          <w:szCs w:val="24"/>
        </w:rPr>
        <w:t xml:space="preserve">PIECE N° 1 : </w:t>
      </w:r>
    </w:p>
    <w:p w:rsidR="003A1110" w:rsidRPr="003075E5" w:rsidRDefault="003A1110" w:rsidP="00F51289">
      <w:pPr>
        <w:spacing w:after="0" w:line="360" w:lineRule="auto"/>
        <w:jc w:val="center"/>
        <w:rPr>
          <w:rFonts w:ascii="Arial" w:eastAsia="Times New Roman" w:hAnsi="Arial" w:cs="Arial"/>
          <w:b/>
          <w:sz w:val="36"/>
          <w:szCs w:val="24"/>
        </w:rPr>
      </w:pPr>
    </w:p>
    <w:p w:rsidR="003A1110" w:rsidRPr="003075E5" w:rsidRDefault="003A1110" w:rsidP="00F51289">
      <w:pPr>
        <w:spacing w:after="0" w:line="360" w:lineRule="auto"/>
        <w:jc w:val="center"/>
        <w:rPr>
          <w:rFonts w:ascii="Arial" w:eastAsia="Times New Roman" w:hAnsi="Arial" w:cs="Arial"/>
          <w:b/>
          <w:sz w:val="36"/>
          <w:szCs w:val="24"/>
        </w:rPr>
      </w:pPr>
      <w:r w:rsidRPr="003075E5">
        <w:rPr>
          <w:rFonts w:ascii="Arial" w:eastAsia="Times New Roman" w:hAnsi="Arial" w:cs="Arial"/>
          <w:b/>
          <w:sz w:val="36"/>
          <w:szCs w:val="24"/>
        </w:rPr>
        <w:t>AVIS D’APPEL D’OFFRES</w:t>
      </w:r>
      <w:bookmarkEnd w:id="1"/>
      <w:bookmarkEnd w:id="2"/>
      <w:bookmarkEnd w:id="3"/>
      <w:bookmarkEnd w:id="4"/>
      <w:bookmarkEnd w:id="5"/>
      <w:bookmarkEnd w:id="6"/>
      <w:bookmarkEnd w:id="7"/>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rPr>
          <w:rFonts w:ascii="Arial" w:eastAsia="Times New Roman" w:hAnsi="Arial" w:cs="Arial"/>
          <w:b/>
          <w:sz w:val="24"/>
          <w:szCs w:val="24"/>
        </w:rPr>
      </w:pPr>
      <w:r w:rsidRPr="00F51289">
        <w:rPr>
          <w:rFonts w:ascii="Arial" w:eastAsia="Times New Roman" w:hAnsi="Arial" w:cs="Arial"/>
          <w:b/>
          <w:sz w:val="24"/>
          <w:szCs w:val="24"/>
        </w:rPr>
        <w:br w:type="page"/>
      </w:r>
    </w:p>
    <w:tbl>
      <w:tblPr>
        <w:tblpPr w:leftFromText="141" w:rightFromText="141" w:horzAnchor="margin" w:tblpY="-645"/>
        <w:tblW w:w="9804" w:type="dxa"/>
        <w:tblLayout w:type="fixed"/>
        <w:tblLook w:val="04A0" w:firstRow="1" w:lastRow="0" w:firstColumn="1" w:lastColumn="0" w:noHBand="0" w:noVBand="1"/>
      </w:tblPr>
      <w:tblGrid>
        <w:gridCol w:w="3391"/>
        <w:gridCol w:w="3237"/>
        <w:gridCol w:w="3176"/>
      </w:tblGrid>
      <w:tr w:rsidR="005B74F9" w:rsidRPr="002B30BE" w:rsidTr="002B30BE">
        <w:trPr>
          <w:trHeight w:val="2619"/>
        </w:trPr>
        <w:tc>
          <w:tcPr>
            <w:tcW w:w="3391" w:type="dxa"/>
          </w:tcPr>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lastRenderedPageBreak/>
              <w:t>REPUBLIQUE DU CAMEROUN</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Paix - Travail – Patrie</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REGION DU SUD</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DEPARTEMENT DU DJA ET LOBO</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PREFECTURE DE SANGMELIMA</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w:t>
            </w:r>
          </w:p>
          <w:p w:rsidR="005B74F9" w:rsidRPr="002B30BE" w:rsidRDefault="005B74F9" w:rsidP="005B74F9">
            <w:pPr>
              <w:spacing w:after="0" w:line="240" w:lineRule="auto"/>
              <w:jc w:val="center"/>
              <w:textAlignment w:val="baseline"/>
              <w:rPr>
                <w:rFonts w:ascii="Arial Narrow" w:hAnsi="Arial Narrow" w:cs="Arial Narrow"/>
                <w:sz w:val="18"/>
                <w:szCs w:val="20"/>
              </w:rPr>
            </w:pPr>
            <w:r w:rsidRPr="002B30BE">
              <w:rPr>
                <w:rFonts w:ascii="Arial Narrow" w:hAnsi="Arial Narrow" w:cs="Arial Narrow"/>
                <w:sz w:val="18"/>
                <w:szCs w:val="20"/>
              </w:rPr>
              <w:t>SECRETARIAT PARTICULIER</w:t>
            </w:r>
          </w:p>
          <w:p w:rsidR="005B74F9" w:rsidRPr="002B30BE" w:rsidRDefault="005B74F9" w:rsidP="005B74F9">
            <w:pPr>
              <w:spacing w:after="0" w:line="240" w:lineRule="auto"/>
              <w:jc w:val="center"/>
              <w:textAlignment w:val="baseline"/>
              <w:rPr>
                <w:sz w:val="18"/>
                <w:szCs w:val="16"/>
              </w:rPr>
            </w:pPr>
            <w:r w:rsidRPr="002B30BE">
              <w:rPr>
                <w:rFonts w:ascii="Arial Narrow" w:hAnsi="Arial Narrow" w:cs="Arial Narrow"/>
                <w:sz w:val="18"/>
                <w:szCs w:val="20"/>
              </w:rPr>
              <w:t>***********</w:t>
            </w:r>
          </w:p>
        </w:tc>
        <w:tc>
          <w:tcPr>
            <w:tcW w:w="3237" w:type="dxa"/>
          </w:tcPr>
          <w:p w:rsidR="005B74F9" w:rsidRPr="002B30BE" w:rsidRDefault="005B74F9" w:rsidP="005B74F9">
            <w:pPr>
              <w:snapToGrid w:val="0"/>
              <w:spacing w:after="0" w:line="240" w:lineRule="auto"/>
              <w:jc w:val="both"/>
              <w:textAlignment w:val="baseline"/>
              <w:rPr>
                <w:sz w:val="18"/>
                <w:szCs w:val="16"/>
                <w:lang w:val="fr-CM" w:eastAsia="en-US"/>
              </w:rPr>
            </w:pPr>
            <w:r w:rsidRPr="002B30BE">
              <w:rPr>
                <w:noProof/>
                <w:sz w:val="18"/>
              </w:rPr>
              <w:drawing>
                <wp:anchor distT="0" distB="0" distL="114935" distR="114935" simplePos="0" relativeHeight="251661312" behindDoc="0" locked="0" layoutInCell="1" allowOverlap="1" wp14:anchorId="530414C7" wp14:editId="5E9DF48D">
                  <wp:simplePos x="0" y="0"/>
                  <wp:positionH relativeFrom="column">
                    <wp:posOffset>514985</wp:posOffset>
                  </wp:positionH>
                  <wp:positionV relativeFrom="paragraph">
                    <wp:posOffset>152400</wp:posOffset>
                  </wp:positionV>
                  <wp:extent cx="922655" cy="1203960"/>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l="-18" t="-15" r="-18" b="-15"/>
                          <a:stretch>
                            <a:fillRect/>
                          </a:stretch>
                        </pic:blipFill>
                        <pic:spPr bwMode="auto">
                          <a:xfrm>
                            <a:off x="0" y="0"/>
                            <a:ext cx="922655" cy="1203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4F9" w:rsidRPr="002B30BE" w:rsidRDefault="005B74F9" w:rsidP="005B74F9">
            <w:pPr>
              <w:spacing w:after="0" w:line="240" w:lineRule="auto"/>
              <w:ind w:firstLine="708"/>
              <w:jc w:val="both"/>
              <w:textAlignment w:val="baseline"/>
              <w:rPr>
                <w:sz w:val="18"/>
                <w:szCs w:val="16"/>
              </w:rPr>
            </w:pPr>
          </w:p>
        </w:tc>
        <w:tc>
          <w:tcPr>
            <w:tcW w:w="3176" w:type="dxa"/>
          </w:tcPr>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REPUBLIC OF CAMEROON</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Peace – Work – Fatherland</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SOUTH REGION</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DJA AND LOBO DIVISION</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SANGMELIMA DIVISIONAL OFFICE</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w:t>
            </w:r>
          </w:p>
          <w:p w:rsidR="005B74F9" w:rsidRPr="002B30BE" w:rsidRDefault="005B74F9" w:rsidP="005B74F9">
            <w:pPr>
              <w:spacing w:after="0" w:line="240" w:lineRule="auto"/>
              <w:jc w:val="center"/>
              <w:textAlignment w:val="baseline"/>
              <w:rPr>
                <w:rFonts w:ascii="Arial Narrow" w:hAnsi="Arial Narrow" w:cs="Arial Narrow"/>
                <w:sz w:val="18"/>
                <w:szCs w:val="20"/>
                <w:lang w:val="en-US"/>
              </w:rPr>
            </w:pPr>
            <w:r w:rsidRPr="002B30BE">
              <w:rPr>
                <w:rFonts w:ascii="Arial Narrow" w:hAnsi="Arial Narrow" w:cs="Arial Narrow"/>
                <w:sz w:val="18"/>
                <w:szCs w:val="20"/>
                <w:lang w:val="en-US"/>
              </w:rPr>
              <w:t xml:space="preserve">PRIVATE SECRETARY DUTIES </w:t>
            </w:r>
          </w:p>
          <w:p w:rsidR="005B74F9" w:rsidRPr="002B30BE" w:rsidRDefault="005B74F9" w:rsidP="005B74F9">
            <w:pPr>
              <w:spacing w:after="0" w:line="240" w:lineRule="auto"/>
              <w:jc w:val="center"/>
              <w:textAlignment w:val="baseline"/>
              <w:rPr>
                <w:sz w:val="18"/>
                <w:szCs w:val="16"/>
              </w:rPr>
            </w:pPr>
            <w:r w:rsidRPr="002B30BE">
              <w:rPr>
                <w:rFonts w:ascii="Arial Narrow" w:hAnsi="Arial Narrow" w:cs="Arial Narrow"/>
                <w:sz w:val="18"/>
                <w:szCs w:val="20"/>
              </w:rPr>
              <w:t>***********</w:t>
            </w:r>
          </w:p>
        </w:tc>
      </w:tr>
    </w:tbl>
    <w:p w:rsidR="00485200" w:rsidRPr="00D52DD9" w:rsidRDefault="00485200" w:rsidP="003075E5">
      <w:pPr>
        <w:spacing w:after="0" w:line="360" w:lineRule="auto"/>
        <w:jc w:val="center"/>
        <w:rPr>
          <w:rFonts w:ascii="Arial" w:eastAsia="Times New Roman" w:hAnsi="Arial" w:cs="Arial"/>
          <w:b/>
          <w:sz w:val="28"/>
          <w:szCs w:val="24"/>
        </w:rPr>
      </w:pPr>
      <w:r w:rsidRPr="00D52DD9">
        <w:rPr>
          <w:rFonts w:ascii="Arial" w:eastAsia="Times New Roman" w:hAnsi="Arial" w:cs="Arial"/>
          <w:b/>
          <w:sz w:val="28"/>
          <w:szCs w:val="24"/>
        </w:rPr>
        <w:t>APPEL D'OFFRES NATIONAL OUVERT</w:t>
      </w:r>
    </w:p>
    <w:p w:rsidR="00703D18" w:rsidRPr="00E86EF3" w:rsidRDefault="00703D18" w:rsidP="002B30BE">
      <w:pPr>
        <w:spacing w:after="0" w:line="240" w:lineRule="auto"/>
        <w:jc w:val="center"/>
        <w:rPr>
          <w:rFonts w:ascii="Arial" w:eastAsia="Times New Roman" w:hAnsi="Arial" w:cs="Arial"/>
          <w:b/>
          <w:szCs w:val="24"/>
        </w:rPr>
      </w:pPr>
      <w:r w:rsidRPr="00E86EF3">
        <w:rPr>
          <w:rFonts w:ascii="Arial" w:eastAsia="Times New Roman" w:hAnsi="Arial" w:cs="Arial"/>
          <w:b/>
          <w:szCs w:val="24"/>
          <w:lang w:val="fr-BE"/>
        </w:rPr>
        <w:t>N° ………………/AONO/</w:t>
      </w:r>
      <w:r w:rsidR="005B74F9" w:rsidRPr="00E86EF3">
        <w:rPr>
          <w:rFonts w:ascii="Arial" w:eastAsia="Times New Roman" w:hAnsi="Arial" w:cs="Arial"/>
          <w:b/>
          <w:szCs w:val="24"/>
          <w:lang w:val="fr-BE"/>
        </w:rPr>
        <w:t>L01/SP</w:t>
      </w:r>
      <w:r w:rsidRPr="00E86EF3">
        <w:rPr>
          <w:rFonts w:ascii="Arial" w:eastAsia="Times New Roman" w:hAnsi="Arial" w:cs="Arial"/>
          <w:b/>
          <w:szCs w:val="24"/>
          <w:lang w:val="fr-BE"/>
        </w:rPr>
        <w:t>/CDPM/20</w:t>
      </w:r>
      <w:r w:rsidR="005B74F9" w:rsidRPr="00E86EF3">
        <w:rPr>
          <w:rFonts w:ascii="Arial" w:eastAsia="Times New Roman" w:hAnsi="Arial" w:cs="Arial"/>
          <w:b/>
          <w:szCs w:val="24"/>
          <w:lang w:val="fr-BE"/>
        </w:rPr>
        <w:t>26</w:t>
      </w:r>
      <w:r w:rsidRPr="00E86EF3">
        <w:rPr>
          <w:rFonts w:ascii="Arial" w:eastAsia="Times New Roman" w:hAnsi="Arial" w:cs="Arial"/>
          <w:b/>
          <w:szCs w:val="24"/>
          <w:lang w:val="fr-BE"/>
        </w:rPr>
        <w:t xml:space="preserve"> DU ……………………….</w:t>
      </w:r>
      <w:r w:rsidRPr="00E86EF3">
        <w:rPr>
          <w:rFonts w:ascii="Arial" w:eastAsia="Times New Roman" w:hAnsi="Arial" w:cs="Arial"/>
          <w:b/>
          <w:color w:val="FF0000"/>
          <w:szCs w:val="24"/>
          <w:lang w:val="fr-BE"/>
        </w:rPr>
        <w:t xml:space="preserve"> </w:t>
      </w:r>
      <w:r w:rsidRPr="00E86EF3">
        <w:rPr>
          <w:rFonts w:ascii="Arial" w:eastAsia="Times New Roman" w:hAnsi="Arial" w:cs="Arial"/>
          <w:b/>
          <w:szCs w:val="24"/>
          <w:lang w:val="fr-BE"/>
        </w:rPr>
        <w:t xml:space="preserve">2026 </w:t>
      </w:r>
      <w:r w:rsidRPr="00E86EF3">
        <w:rPr>
          <w:rFonts w:ascii="Arial" w:eastAsia="Times New Roman" w:hAnsi="Arial" w:cs="Arial"/>
          <w:b/>
          <w:szCs w:val="24"/>
        </w:rPr>
        <w:t>POUR LES TRAVAUX D’ENTRETIEN DU TRON</w:t>
      </w:r>
      <w:r w:rsidR="005B74F9" w:rsidRPr="00E86EF3">
        <w:rPr>
          <w:rFonts w:ascii="Arial" w:eastAsia="Times New Roman" w:hAnsi="Arial" w:cs="Arial"/>
          <w:b/>
          <w:szCs w:val="24"/>
        </w:rPr>
        <w:t>Ç</w:t>
      </w:r>
      <w:r w:rsidRPr="00E86EF3">
        <w:rPr>
          <w:rFonts w:ascii="Arial" w:eastAsia="Times New Roman" w:hAnsi="Arial" w:cs="Arial"/>
          <w:b/>
          <w:szCs w:val="24"/>
        </w:rPr>
        <w:t>ON RESIDENCE PRESIDENTIELLE- LYCEE CLASSIQUE DE SANGMELIMA DANS L</w:t>
      </w:r>
      <w:r w:rsidR="005B74F9" w:rsidRPr="00E86EF3">
        <w:rPr>
          <w:rFonts w:ascii="Arial" w:eastAsia="Times New Roman" w:hAnsi="Arial" w:cs="Arial"/>
          <w:b/>
          <w:szCs w:val="24"/>
        </w:rPr>
        <w:t xml:space="preserve">’ARRONDISSEMENT DE SANGMELIMA, </w:t>
      </w:r>
      <w:r w:rsidRPr="00E86EF3">
        <w:rPr>
          <w:rFonts w:ascii="Arial" w:eastAsia="Times New Roman" w:hAnsi="Arial" w:cs="Arial"/>
          <w:b/>
          <w:szCs w:val="24"/>
        </w:rPr>
        <w:t>DEPARTEMENT DU DJA ET LOBO</w:t>
      </w:r>
      <w:r w:rsidR="005B74F9" w:rsidRPr="00E86EF3">
        <w:rPr>
          <w:rFonts w:ascii="Arial" w:eastAsia="Times New Roman" w:hAnsi="Arial" w:cs="Arial"/>
          <w:b/>
          <w:szCs w:val="24"/>
        </w:rPr>
        <w:t>, REGION DU SUD</w:t>
      </w:r>
    </w:p>
    <w:p w:rsidR="00DD211F" w:rsidRPr="005B74F9" w:rsidRDefault="005B74F9" w:rsidP="002B30BE">
      <w:pPr>
        <w:spacing w:after="0" w:line="360" w:lineRule="auto"/>
        <w:jc w:val="center"/>
        <w:rPr>
          <w:rFonts w:ascii="Arial" w:eastAsia="Times New Roman" w:hAnsi="Arial" w:cs="Arial"/>
          <w:b/>
          <w:szCs w:val="24"/>
        </w:rPr>
      </w:pPr>
      <w:r w:rsidRPr="005B74F9">
        <w:rPr>
          <w:rFonts w:ascii="Arial" w:eastAsia="Times New Roman" w:hAnsi="Arial" w:cs="Arial"/>
          <w:b/>
          <w:szCs w:val="24"/>
        </w:rPr>
        <w:t>« </w:t>
      </w:r>
      <w:r w:rsidR="00485200" w:rsidRPr="005B74F9">
        <w:rPr>
          <w:rFonts w:ascii="Arial" w:eastAsia="Times New Roman" w:hAnsi="Arial" w:cs="Arial"/>
          <w:b/>
          <w:szCs w:val="24"/>
        </w:rPr>
        <w:t>EN PROCEDURE D’URGENCE</w:t>
      </w:r>
      <w:r w:rsidRPr="005B74F9">
        <w:rPr>
          <w:rFonts w:ascii="Arial" w:eastAsia="Times New Roman" w:hAnsi="Arial" w:cs="Arial"/>
          <w:b/>
          <w:szCs w:val="24"/>
        </w:rPr>
        <w:t> »</w:t>
      </w:r>
    </w:p>
    <w:p w:rsidR="003A1110" w:rsidRPr="00D52DD9" w:rsidRDefault="00485200" w:rsidP="005B74F9">
      <w:pPr>
        <w:spacing w:before="240" w:after="0" w:line="360" w:lineRule="auto"/>
        <w:jc w:val="center"/>
        <w:rPr>
          <w:rFonts w:ascii="Arial" w:eastAsia="Times New Roman" w:hAnsi="Arial" w:cs="Arial"/>
          <w:b/>
          <w:sz w:val="28"/>
          <w:szCs w:val="24"/>
        </w:rPr>
      </w:pPr>
      <w:r w:rsidRPr="00D52DD9">
        <w:rPr>
          <w:rFonts w:ascii="Arial" w:eastAsia="Times New Roman" w:hAnsi="Arial" w:cs="Arial"/>
          <w:b/>
          <w:sz w:val="28"/>
          <w:szCs w:val="24"/>
        </w:rPr>
        <w:t xml:space="preserve">FINANCEMENT : </w:t>
      </w:r>
      <w:r w:rsidR="00AA7CD6" w:rsidRPr="00D52DD9">
        <w:rPr>
          <w:rFonts w:ascii="Arial" w:eastAsia="Times New Roman" w:hAnsi="Arial" w:cs="Arial"/>
          <w:b/>
          <w:sz w:val="28"/>
          <w:szCs w:val="24"/>
        </w:rPr>
        <w:t>DELEGATION PONCTUELLE MINHDU 202</w:t>
      </w:r>
      <w:r w:rsidR="00703D18">
        <w:rPr>
          <w:rFonts w:ascii="Arial" w:eastAsia="Times New Roman" w:hAnsi="Arial" w:cs="Arial"/>
          <w:b/>
          <w:sz w:val="28"/>
          <w:szCs w:val="24"/>
        </w:rPr>
        <w:t>6</w:t>
      </w:r>
    </w:p>
    <w:p w:rsidR="003A1110" w:rsidRPr="00D52DD9" w:rsidRDefault="003A1110" w:rsidP="00C46450">
      <w:pPr>
        <w:spacing w:before="240" w:after="0"/>
        <w:jc w:val="both"/>
        <w:rPr>
          <w:rFonts w:ascii="Arial" w:eastAsia="Times New Roman" w:hAnsi="Arial" w:cs="Arial"/>
          <w:b/>
        </w:rPr>
      </w:pPr>
      <w:r w:rsidRPr="00D52DD9">
        <w:rPr>
          <w:rFonts w:ascii="Arial" w:eastAsia="Times New Roman" w:hAnsi="Arial" w:cs="Arial"/>
          <w:b/>
        </w:rPr>
        <w:t>1. Objet de l’appel d’offres</w:t>
      </w:r>
    </w:p>
    <w:p w:rsidR="003A1110" w:rsidRPr="00D52DD9" w:rsidRDefault="003A1110" w:rsidP="00E86EF3">
      <w:pPr>
        <w:spacing w:after="0"/>
        <w:jc w:val="both"/>
        <w:rPr>
          <w:rFonts w:ascii="Arial" w:eastAsia="Times New Roman" w:hAnsi="Arial" w:cs="Arial"/>
          <w:color w:val="FF0000"/>
        </w:rPr>
      </w:pPr>
      <w:r w:rsidRPr="00D52DD9">
        <w:rPr>
          <w:rFonts w:ascii="Arial" w:eastAsia="Times New Roman" w:hAnsi="Arial" w:cs="Arial"/>
        </w:rPr>
        <w:t xml:space="preserve">Le </w:t>
      </w:r>
      <w:r w:rsidR="005C2FBE">
        <w:rPr>
          <w:rFonts w:ascii="Arial" w:eastAsia="Times New Roman" w:hAnsi="Arial" w:cs="Arial"/>
        </w:rPr>
        <w:t>Préfet</w:t>
      </w:r>
      <w:r w:rsidR="00703D18">
        <w:rPr>
          <w:rFonts w:ascii="Arial" w:eastAsia="Times New Roman" w:hAnsi="Arial" w:cs="Arial"/>
        </w:rPr>
        <w:t xml:space="preserve"> du </w:t>
      </w:r>
      <w:r w:rsidR="005C2FBE">
        <w:rPr>
          <w:rFonts w:ascii="Arial" w:eastAsia="Times New Roman" w:hAnsi="Arial" w:cs="Arial"/>
        </w:rPr>
        <w:t xml:space="preserve">Département du </w:t>
      </w:r>
      <w:r w:rsidR="00C46450">
        <w:rPr>
          <w:rFonts w:ascii="Arial" w:eastAsia="Times New Roman" w:hAnsi="Arial" w:cs="Arial"/>
        </w:rPr>
        <w:t>Dja</w:t>
      </w:r>
      <w:r w:rsidR="005C2FBE">
        <w:rPr>
          <w:rFonts w:ascii="Arial" w:eastAsia="Times New Roman" w:hAnsi="Arial" w:cs="Arial"/>
        </w:rPr>
        <w:t xml:space="preserve"> et</w:t>
      </w:r>
      <w:r w:rsidR="00703D18">
        <w:rPr>
          <w:rFonts w:ascii="Arial" w:eastAsia="Times New Roman" w:hAnsi="Arial" w:cs="Arial"/>
        </w:rPr>
        <w:t xml:space="preserve"> </w:t>
      </w:r>
      <w:r w:rsidR="00C46450">
        <w:rPr>
          <w:rFonts w:ascii="Arial" w:eastAsia="Times New Roman" w:hAnsi="Arial" w:cs="Arial"/>
        </w:rPr>
        <w:t>Lobo</w:t>
      </w:r>
      <w:r w:rsidRPr="00D52DD9">
        <w:rPr>
          <w:rFonts w:ascii="Arial" w:eastAsia="Times New Roman" w:hAnsi="Arial" w:cs="Arial"/>
        </w:rPr>
        <w:t>, Maître d’Ouvrage</w:t>
      </w:r>
      <w:r w:rsidR="00C46450">
        <w:rPr>
          <w:rFonts w:ascii="Arial" w:eastAsia="Times New Roman" w:hAnsi="Arial" w:cs="Arial"/>
        </w:rPr>
        <w:t xml:space="preserve"> Délégué</w:t>
      </w:r>
      <w:r w:rsidRPr="00D52DD9">
        <w:rPr>
          <w:rFonts w:ascii="Arial" w:eastAsia="Times New Roman" w:hAnsi="Arial" w:cs="Arial"/>
        </w:rPr>
        <w:t xml:space="preserve"> et Autorité Contractante, lance en procédure d’urgence un </w:t>
      </w:r>
      <w:r w:rsidR="00C46450">
        <w:rPr>
          <w:rFonts w:ascii="Arial" w:eastAsia="Times New Roman" w:hAnsi="Arial" w:cs="Arial"/>
        </w:rPr>
        <w:t>A</w:t>
      </w:r>
      <w:r w:rsidRPr="00D52DD9">
        <w:rPr>
          <w:rFonts w:ascii="Arial" w:eastAsia="Times New Roman" w:hAnsi="Arial" w:cs="Arial"/>
        </w:rPr>
        <w:t>ppel d’</w:t>
      </w:r>
      <w:r w:rsidR="00C46450">
        <w:rPr>
          <w:rFonts w:ascii="Arial" w:eastAsia="Times New Roman" w:hAnsi="Arial" w:cs="Arial"/>
        </w:rPr>
        <w:t>O</w:t>
      </w:r>
      <w:r w:rsidRPr="00D52DD9">
        <w:rPr>
          <w:rFonts w:ascii="Arial" w:eastAsia="Times New Roman" w:hAnsi="Arial" w:cs="Arial"/>
        </w:rPr>
        <w:t>ffres</w:t>
      </w:r>
      <w:r w:rsidR="00C46450">
        <w:rPr>
          <w:rFonts w:ascii="Arial" w:eastAsia="Times New Roman" w:hAnsi="Arial" w:cs="Arial"/>
        </w:rPr>
        <w:t xml:space="preserve"> National Ouvert</w:t>
      </w:r>
      <w:r w:rsidRPr="00D52DD9">
        <w:rPr>
          <w:rFonts w:ascii="Arial" w:eastAsia="Times New Roman" w:hAnsi="Arial" w:cs="Arial"/>
        </w:rPr>
        <w:t xml:space="preserve"> </w:t>
      </w:r>
      <w:r w:rsidR="00F1436F" w:rsidRPr="00D52DD9">
        <w:rPr>
          <w:rFonts w:ascii="Arial" w:eastAsia="Times New Roman" w:hAnsi="Arial" w:cs="Arial"/>
        </w:rPr>
        <w:t xml:space="preserve">pour </w:t>
      </w:r>
      <w:r w:rsidR="00C46450">
        <w:rPr>
          <w:rFonts w:ascii="Arial" w:eastAsia="Times New Roman" w:hAnsi="Arial" w:cs="Arial"/>
        </w:rPr>
        <w:t>les travaux d</w:t>
      </w:r>
      <w:r w:rsidR="005C2FBE">
        <w:rPr>
          <w:rFonts w:ascii="Arial" w:eastAsia="Times New Roman" w:hAnsi="Arial" w:cs="Arial"/>
        </w:rPr>
        <w:t>’entretien</w:t>
      </w:r>
      <w:r w:rsidR="00FC5FEB" w:rsidRPr="00D52DD9">
        <w:rPr>
          <w:rFonts w:ascii="Arial" w:eastAsia="Times New Roman" w:hAnsi="Arial" w:cs="Arial"/>
        </w:rPr>
        <w:t xml:space="preserve"> </w:t>
      </w:r>
      <w:r w:rsidR="00C46450">
        <w:rPr>
          <w:rFonts w:ascii="Arial" w:eastAsia="Times New Roman" w:hAnsi="Arial" w:cs="Arial"/>
        </w:rPr>
        <w:t>du tronçon résidence présidentielle – Lycée Classique de Sangmélima, dans l’Arrondissement de Sangmélima, Département du Dja et Lobo, Région du Sud, en procédure d’urgence.</w:t>
      </w:r>
    </w:p>
    <w:p w:rsidR="00C46450" w:rsidRDefault="00C46450" w:rsidP="00D52DD9">
      <w:pPr>
        <w:spacing w:after="0"/>
        <w:jc w:val="both"/>
        <w:rPr>
          <w:rFonts w:ascii="Arial" w:eastAsia="Times New Roman" w:hAnsi="Arial" w:cs="Arial"/>
          <w:b/>
        </w:rPr>
      </w:pPr>
    </w:p>
    <w:p w:rsidR="00C46450" w:rsidRPr="00D52DD9" w:rsidRDefault="00C46450" w:rsidP="00C46450">
      <w:pPr>
        <w:spacing w:after="0"/>
        <w:rPr>
          <w:rFonts w:ascii="Arial" w:eastAsia="Times New Roman" w:hAnsi="Arial" w:cs="Arial"/>
          <w:b/>
        </w:rPr>
      </w:pPr>
      <w:r>
        <w:rPr>
          <w:rFonts w:ascii="Arial" w:eastAsia="Times New Roman" w:hAnsi="Arial" w:cs="Arial"/>
          <w:b/>
        </w:rPr>
        <w:t>2</w:t>
      </w:r>
      <w:r w:rsidRPr="00D52DD9">
        <w:rPr>
          <w:rFonts w:ascii="Arial" w:eastAsia="Times New Roman" w:hAnsi="Arial" w:cs="Arial"/>
          <w:b/>
        </w:rPr>
        <w:t>- Consistance des travaux</w:t>
      </w:r>
    </w:p>
    <w:p w:rsidR="00C46450" w:rsidRPr="00D52DD9" w:rsidRDefault="00C46450" w:rsidP="00C46450">
      <w:pPr>
        <w:spacing w:after="0"/>
        <w:jc w:val="both"/>
        <w:rPr>
          <w:rFonts w:ascii="Arial" w:eastAsia="Times New Roman" w:hAnsi="Arial" w:cs="Arial"/>
        </w:rPr>
      </w:pPr>
      <w:r w:rsidRPr="00D52DD9">
        <w:rPr>
          <w:rFonts w:ascii="Arial" w:eastAsia="Times New Roman" w:hAnsi="Arial" w:cs="Arial"/>
        </w:rPr>
        <w:t xml:space="preserve">Ces travaux comprennent les opérations suivantes: </w:t>
      </w:r>
    </w:p>
    <w:p w:rsidR="00C46450" w:rsidRPr="00D52DD9" w:rsidRDefault="007E217A" w:rsidP="00FF782E">
      <w:pPr>
        <w:numPr>
          <w:ilvl w:val="0"/>
          <w:numId w:val="4"/>
        </w:numPr>
        <w:spacing w:after="0"/>
        <w:jc w:val="both"/>
        <w:rPr>
          <w:rFonts w:ascii="Arial" w:eastAsia="Times New Roman" w:hAnsi="Arial" w:cs="Arial"/>
        </w:rPr>
      </w:pPr>
      <w:r>
        <w:rPr>
          <w:rFonts w:ascii="Arial" w:eastAsia="Times New Roman" w:hAnsi="Arial" w:cs="Arial"/>
        </w:rPr>
        <w:t>I</w:t>
      </w:r>
      <w:r w:rsidR="00C46450" w:rsidRPr="00D52DD9">
        <w:rPr>
          <w:rFonts w:ascii="Arial" w:eastAsia="Times New Roman" w:hAnsi="Arial" w:cs="Arial"/>
        </w:rPr>
        <w:t xml:space="preserve">nstallation </w:t>
      </w:r>
      <w:r>
        <w:rPr>
          <w:rFonts w:ascii="Arial" w:eastAsia="Times New Roman" w:hAnsi="Arial" w:cs="Arial"/>
        </w:rPr>
        <w:t xml:space="preserve">générale </w:t>
      </w:r>
      <w:r w:rsidR="00C46450" w:rsidRPr="00D52DD9">
        <w:rPr>
          <w:rFonts w:ascii="Arial" w:eastAsia="Times New Roman" w:hAnsi="Arial" w:cs="Arial"/>
        </w:rPr>
        <w:t xml:space="preserve">de </w:t>
      </w:r>
      <w:r>
        <w:rPr>
          <w:rFonts w:ascii="Arial" w:eastAsia="Times New Roman" w:hAnsi="Arial" w:cs="Arial"/>
        </w:rPr>
        <w:t>l’entreprise</w:t>
      </w:r>
      <w:r w:rsidR="00C46450" w:rsidRPr="00D52DD9">
        <w:rPr>
          <w:rFonts w:ascii="Arial" w:eastAsia="Times New Roman" w:hAnsi="Arial" w:cs="Arial"/>
        </w:rPr>
        <w:t> ;</w:t>
      </w:r>
    </w:p>
    <w:p w:rsidR="00C46450" w:rsidRPr="00D52DD9" w:rsidRDefault="007E217A" w:rsidP="00FF782E">
      <w:pPr>
        <w:numPr>
          <w:ilvl w:val="0"/>
          <w:numId w:val="4"/>
        </w:numPr>
        <w:spacing w:after="0"/>
        <w:jc w:val="both"/>
        <w:rPr>
          <w:rFonts w:ascii="Arial" w:eastAsia="Times New Roman" w:hAnsi="Arial" w:cs="Arial"/>
        </w:rPr>
      </w:pPr>
      <w:r>
        <w:rPr>
          <w:rFonts w:ascii="Arial" w:eastAsia="Times New Roman" w:hAnsi="Arial" w:cs="Arial"/>
        </w:rPr>
        <w:t>Nettoyage et terrassements</w:t>
      </w:r>
      <w:r w:rsidR="00C46450" w:rsidRPr="00D52DD9">
        <w:rPr>
          <w:rFonts w:ascii="Arial" w:eastAsia="Times New Roman" w:hAnsi="Arial" w:cs="Arial"/>
        </w:rPr>
        <w:t> ;</w:t>
      </w:r>
    </w:p>
    <w:p w:rsidR="00C46450" w:rsidRDefault="007E217A" w:rsidP="00FF782E">
      <w:pPr>
        <w:numPr>
          <w:ilvl w:val="0"/>
          <w:numId w:val="4"/>
        </w:numPr>
        <w:spacing w:after="0"/>
        <w:jc w:val="both"/>
        <w:rPr>
          <w:rFonts w:ascii="Arial" w:eastAsia="Times New Roman" w:hAnsi="Arial" w:cs="Arial"/>
        </w:rPr>
      </w:pPr>
      <w:r>
        <w:rPr>
          <w:rFonts w:ascii="Arial" w:eastAsia="Times New Roman" w:hAnsi="Arial" w:cs="Arial"/>
        </w:rPr>
        <w:t>C</w:t>
      </w:r>
      <w:r w:rsidR="00C46450" w:rsidRPr="00D52DD9">
        <w:rPr>
          <w:rFonts w:ascii="Arial" w:eastAsia="Times New Roman" w:hAnsi="Arial" w:cs="Arial"/>
        </w:rPr>
        <w:t>haussée ;</w:t>
      </w:r>
    </w:p>
    <w:p w:rsidR="007E217A" w:rsidRDefault="00C46450" w:rsidP="00FF782E">
      <w:pPr>
        <w:numPr>
          <w:ilvl w:val="0"/>
          <w:numId w:val="4"/>
        </w:numPr>
        <w:spacing w:after="0"/>
        <w:jc w:val="both"/>
        <w:rPr>
          <w:rFonts w:ascii="Arial" w:eastAsia="Times New Roman" w:hAnsi="Arial" w:cs="Arial"/>
        </w:rPr>
      </w:pPr>
      <w:r w:rsidRPr="00C46450">
        <w:rPr>
          <w:rFonts w:ascii="Arial" w:eastAsia="Times New Roman" w:hAnsi="Arial" w:cs="Arial"/>
        </w:rPr>
        <w:t>Assainissements</w:t>
      </w:r>
      <w:r w:rsidR="007E217A">
        <w:rPr>
          <w:rFonts w:ascii="Arial" w:eastAsia="Times New Roman" w:hAnsi="Arial" w:cs="Arial"/>
        </w:rPr>
        <w:t> ;</w:t>
      </w:r>
    </w:p>
    <w:p w:rsidR="007E217A" w:rsidRPr="007E217A" w:rsidRDefault="007E217A" w:rsidP="00FF782E">
      <w:pPr>
        <w:numPr>
          <w:ilvl w:val="0"/>
          <w:numId w:val="4"/>
        </w:numPr>
        <w:spacing w:after="0"/>
        <w:jc w:val="both"/>
        <w:rPr>
          <w:rFonts w:ascii="Arial" w:eastAsia="Times New Roman" w:hAnsi="Arial" w:cs="Arial"/>
        </w:rPr>
      </w:pPr>
      <w:r w:rsidRPr="007E217A">
        <w:rPr>
          <w:rFonts w:ascii="Arial" w:eastAsia="Times New Roman" w:hAnsi="Arial" w:cs="Arial"/>
        </w:rPr>
        <w:t>Ouvrages ;</w:t>
      </w:r>
    </w:p>
    <w:p w:rsidR="00C46450" w:rsidRPr="007E217A" w:rsidRDefault="007E217A" w:rsidP="00FF782E">
      <w:pPr>
        <w:numPr>
          <w:ilvl w:val="0"/>
          <w:numId w:val="4"/>
        </w:numPr>
        <w:spacing w:after="0"/>
        <w:jc w:val="both"/>
        <w:rPr>
          <w:rFonts w:ascii="Arial" w:eastAsia="Times New Roman" w:hAnsi="Arial" w:cs="Arial"/>
        </w:rPr>
      </w:pPr>
      <w:r w:rsidRPr="007E217A">
        <w:rPr>
          <w:rFonts w:ascii="Arial" w:eastAsia="Times New Roman" w:hAnsi="Arial" w:cs="Arial"/>
        </w:rPr>
        <w:t>Suivi du plan de gestion environnemental et social.</w:t>
      </w:r>
      <w:r w:rsidR="00C46450" w:rsidRPr="007E217A">
        <w:rPr>
          <w:rFonts w:ascii="Arial" w:eastAsia="Times New Roman" w:hAnsi="Arial" w:cs="Arial"/>
        </w:rPr>
        <w:t xml:space="preserve"> </w:t>
      </w:r>
    </w:p>
    <w:p w:rsidR="003A1110" w:rsidRPr="00D52DD9" w:rsidRDefault="00C46450" w:rsidP="00C46450">
      <w:pPr>
        <w:spacing w:before="240" w:after="0"/>
        <w:jc w:val="both"/>
        <w:rPr>
          <w:rFonts w:ascii="Arial" w:eastAsia="Times New Roman" w:hAnsi="Arial" w:cs="Arial"/>
          <w:b/>
        </w:rPr>
      </w:pPr>
      <w:r>
        <w:rPr>
          <w:rFonts w:ascii="Arial" w:eastAsia="Times New Roman" w:hAnsi="Arial" w:cs="Arial"/>
          <w:b/>
        </w:rPr>
        <w:t>3</w:t>
      </w:r>
      <w:r w:rsidR="003A1110" w:rsidRPr="00D52DD9">
        <w:rPr>
          <w:rFonts w:ascii="Arial" w:eastAsia="Times New Roman" w:hAnsi="Arial" w:cs="Arial"/>
          <w:b/>
        </w:rPr>
        <w:t xml:space="preserve">. </w:t>
      </w:r>
      <w:r w:rsidR="00EF2F1D">
        <w:rPr>
          <w:rFonts w:ascii="Arial" w:eastAsia="Times New Roman" w:hAnsi="Arial" w:cs="Arial"/>
          <w:b/>
        </w:rPr>
        <w:t>Tranches/</w:t>
      </w:r>
      <w:r w:rsidR="003A1110" w:rsidRPr="00D52DD9">
        <w:rPr>
          <w:rFonts w:ascii="Arial" w:eastAsia="Times New Roman" w:hAnsi="Arial" w:cs="Arial"/>
          <w:b/>
        </w:rPr>
        <w:t xml:space="preserve">Allotissement </w:t>
      </w:r>
    </w:p>
    <w:p w:rsidR="003A1110" w:rsidRPr="00D52DD9" w:rsidRDefault="003A1110" w:rsidP="00EF2F1D">
      <w:pPr>
        <w:spacing w:after="0" w:line="360" w:lineRule="auto"/>
        <w:rPr>
          <w:rFonts w:ascii="Arial" w:eastAsia="Times New Roman" w:hAnsi="Arial" w:cs="Arial"/>
          <w:b/>
        </w:rPr>
      </w:pPr>
      <w:r w:rsidRPr="00D52DD9">
        <w:rPr>
          <w:rFonts w:ascii="Arial" w:eastAsia="Times New Roman" w:hAnsi="Arial" w:cs="Arial"/>
        </w:rPr>
        <w:t xml:space="preserve">Les travaux objet du présent appel d’offres sont répartis en </w:t>
      </w:r>
      <w:r w:rsidR="003075E5" w:rsidRPr="00D52DD9">
        <w:rPr>
          <w:rFonts w:ascii="Arial" w:eastAsia="Times New Roman" w:hAnsi="Arial" w:cs="Arial"/>
        </w:rPr>
        <w:t>un seul</w:t>
      </w:r>
      <w:r w:rsidRPr="00D52DD9">
        <w:rPr>
          <w:rFonts w:ascii="Arial" w:eastAsia="Times New Roman" w:hAnsi="Arial" w:cs="Arial"/>
        </w:rPr>
        <w:t xml:space="preserve"> (0</w:t>
      </w:r>
      <w:r w:rsidR="003075E5" w:rsidRPr="00D52DD9">
        <w:rPr>
          <w:rFonts w:ascii="Arial" w:eastAsia="Times New Roman" w:hAnsi="Arial" w:cs="Arial"/>
        </w:rPr>
        <w:t>1</w:t>
      </w:r>
      <w:r w:rsidRPr="00D52DD9">
        <w:rPr>
          <w:rFonts w:ascii="Arial" w:eastAsia="Times New Roman" w:hAnsi="Arial" w:cs="Arial"/>
        </w:rPr>
        <w:t>) lot</w:t>
      </w:r>
      <w:r w:rsidR="00C46450">
        <w:rPr>
          <w:rFonts w:ascii="Arial" w:eastAsia="Times New Roman" w:hAnsi="Arial" w:cs="Arial"/>
        </w:rPr>
        <w:t>.</w:t>
      </w:r>
    </w:p>
    <w:p w:rsidR="00C46450" w:rsidRDefault="003A1110" w:rsidP="00E86EF3">
      <w:pPr>
        <w:spacing w:before="240" w:after="0"/>
        <w:jc w:val="both"/>
        <w:rPr>
          <w:rFonts w:ascii="Arial" w:eastAsia="Times New Roman" w:hAnsi="Arial" w:cs="Arial"/>
          <w:b/>
        </w:rPr>
      </w:pPr>
      <w:r w:rsidRPr="00D52DD9">
        <w:rPr>
          <w:rFonts w:ascii="Arial" w:eastAsia="Times New Roman" w:hAnsi="Arial" w:cs="Arial"/>
          <w:b/>
        </w:rPr>
        <w:t xml:space="preserve">4. </w:t>
      </w:r>
      <w:r w:rsidR="00C46450">
        <w:rPr>
          <w:rFonts w:ascii="Arial" w:eastAsia="Times New Roman" w:hAnsi="Arial" w:cs="Arial"/>
          <w:b/>
        </w:rPr>
        <w:t>Coût prévisionnel</w:t>
      </w:r>
    </w:p>
    <w:p w:rsidR="00C46450" w:rsidRDefault="00C46450" w:rsidP="00D52DD9">
      <w:pPr>
        <w:spacing w:after="0"/>
        <w:jc w:val="both"/>
        <w:rPr>
          <w:rFonts w:ascii="Arial" w:eastAsia="Times New Roman" w:hAnsi="Arial" w:cs="Arial"/>
          <w:b/>
        </w:rPr>
      </w:pPr>
      <w:r>
        <w:rPr>
          <w:rFonts w:ascii="Arial" w:eastAsia="Times New Roman" w:hAnsi="Arial" w:cs="Arial"/>
        </w:rPr>
        <w:t xml:space="preserve">Le montant prévisionnel des prestations est de </w:t>
      </w:r>
      <w:r>
        <w:rPr>
          <w:rFonts w:ascii="Arial" w:eastAsia="Times New Roman" w:hAnsi="Arial" w:cs="Arial"/>
          <w:b/>
        </w:rPr>
        <w:t>144 822 387 (cent quarante-quatre mill</w:t>
      </w:r>
      <w:r w:rsidR="007D0121">
        <w:rPr>
          <w:rFonts w:ascii="Arial" w:eastAsia="Times New Roman" w:hAnsi="Arial" w:cs="Arial"/>
          <w:b/>
        </w:rPr>
        <w:t>ion</w:t>
      </w:r>
      <w:r w:rsidR="00480731">
        <w:rPr>
          <w:rFonts w:ascii="Arial" w:eastAsia="Times New Roman" w:hAnsi="Arial" w:cs="Arial"/>
          <w:b/>
        </w:rPr>
        <w:t>s</w:t>
      </w:r>
      <w:r>
        <w:rPr>
          <w:rFonts w:ascii="Arial" w:eastAsia="Times New Roman" w:hAnsi="Arial" w:cs="Arial"/>
          <w:b/>
        </w:rPr>
        <w:t xml:space="preserve"> huit cent vingt-deux</w:t>
      </w:r>
      <w:r w:rsidR="007D0121">
        <w:rPr>
          <w:rFonts w:ascii="Arial" w:eastAsia="Times New Roman" w:hAnsi="Arial" w:cs="Arial"/>
          <w:b/>
        </w:rPr>
        <w:t xml:space="preserve"> mille trois cent quatre-vingt-sept)</w:t>
      </w:r>
      <w:r>
        <w:rPr>
          <w:rFonts w:ascii="Arial" w:eastAsia="Times New Roman" w:hAnsi="Arial" w:cs="Arial"/>
          <w:b/>
        </w:rPr>
        <w:t xml:space="preserve"> F CFA</w:t>
      </w:r>
      <w:r w:rsidR="003A1110" w:rsidRPr="00D52DD9">
        <w:rPr>
          <w:rFonts w:ascii="Arial" w:eastAsia="Times New Roman" w:hAnsi="Arial" w:cs="Arial"/>
          <w:b/>
        </w:rPr>
        <w:t xml:space="preserve"> </w:t>
      </w:r>
    </w:p>
    <w:p w:rsidR="00EF2F1D" w:rsidRPr="00EF2F1D" w:rsidRDefault="007D0121" w:rsidP="00EF2F1D">
      <w:pPr>
        <w:spacing w:before="240" w:after="0" w:line="240" w:lineRule="auto"/>
        <w:jc w:val="both"/>
        <w:rPr>
          <w:rFonts w:ascii="Arial" w:eastAsia="Times New Roman" w:hAnsi="Arial" w:cs="Arial"/>
          <w:b/>
        </w:rPr>
      </w:pPr>
      <w:r>
        <w:rPr>
          <w:rFonts w:ascii="Arial" w:eastAsia="Times New Roman" w:hAnsi="Arial" w:cs="Arial"/>
          <w:b/>
        </w:rPr>
        <w:t xml:space="preserve">5. </w:t>
      </w:r>
      <w:r w:rsidR="00EF2F1D" w:rsidRPr="00EF2F1D">
        <w:rPr>
          <w:rFonts w:ascii="Arial" w:eastAsia="Times New Roman" w:hAnsi="Arial" w:cs="Arial"/>
          <w:b/>
        </w:rPr>
        <w:t>Délai d’exécution</w:t>
      </w:r>
    </w:p>
    <w:p w:rsidR="00EF2F1D" w:rsidRDefault="00EF2F1D" w:rsidP="00EF2F1D">
      <w:pPr>
        <w:spacing w:after="0"/>
        <w:jc w:val="both"/>
        <w:rPr>
          <w:rFonts w:ascii="Arial" w:eastAsia="Times New Roman" w:hAnsi="Arial" w:cs="Arial"/>
        </w:rPr>
      </w:pPr>
      <w:r>
        <w:rPr>
          <w:rFonts w:ascii="Arial" w:eastAsia="Times New Roman" w:hAnsi="Arial" w:cs="Arial"/>
        </w:rPr>
        <w:t xml:space="preserve">Le délai maximum prévu par le Maître d’Ouvrage Délégué est de </w:t>
      </w:r>
      <w:r w:rsidR="00E86EF3">
        <w:rPr>
          <w:rFonts w:ascii="Arial" w:eastAsia="Times New Roman" w:hAnsi="Arial" w:cs="Arial"/>
        </w:rPr>
        <w:t>03</w:t>
      </w:r>
      <w:r>
        <w:rPr>
          <w:rFonts w:ascii="Arial" w:eastAsia="Times New Roman" w:hAnsi="Arial" w:cs="Arial"/>
        </w:rPr>
        <w:t xml:space="preserve"> (</w:t>
      </w:r>
      <w:r w:rsidR="00E86EF3">
        <w:rPr>
          <w:rFonts w:ascii="Arial" w:eastAsia="Times New Roman" w:hAnsi="Arial" w:cs="Arial"/>
        </w:rPr>
        <w:t>trois</w:t>
      </w:r>
      <w:r>
        <w:rPr>
          <w:rFonts w:ascii="Arial" w:eastAsia="Times New Roman" w:hAnsi="Arial" w:cs="Arial"/>
        </w:rPr>
        <w:t>) mois à compter de la date de notification de l’ordre de service de démarrer les travaux.</w:t>
      </w:r>
    </w:p>
    <w:p w:rsidR="003A1110" w:rsidRPr="00D52DD9" w:rsidRDefault="00EF2F1D" w:rsidP="00EF2F1D">
      <w:pPr>
        <w:spacing w:before="240" w:after="0"/>
        <w:jc w:val="both"/>
        <w:rPr>
          <w:rFonts w:ascii="Arial" w:eastAsia="Times New Roman" w:hAnsi="Arial" w:cs="Arial"/>
          <w:b/>
        </w:rPr>
      </w:pPr>
      <w:r>
        <w:rPr>
          <w:rFonts w:ascii="Arial" w:eastAsia="Times New Roman" w:hAnsi="Arial" w:cs="Arial"/>
          <w:b/>
        </w:rPr>
        <w:t xml:space="preserve">6. </w:t>
      </w:r>
      <w:r w:rsidR="003A1110" w:rsidRPr="00D52DD9">
        <w:rPr>
          <w:rFonts w:ascii="Arial" w:eastAsia="Times New Roman" w:hAnsi="Arial" w:cs="Arial"/>
          <w:b/>
        </w:rPr>
        <w:t xml:space="preserve">Participation et origine </w:t>
      </w:r>
    </w:p>
    <w:p w:rsidR="003A1110" w:rsidRDefault="007D0121" w:rsidP="007D0121">
      <w:pPr>
        <w:spacing w:after="0" w:line="240" w:lineRule="auto"/>
        <w:jc w:val="both"/>
        <w:rPr>
          <w:rFonts w:ascii="Arial" w:hAnsi="Arial" w:cs="Arial"/>
          <w:szCs w:val="20"/>
        </w:rPr>
      </w:pPr>
      <w:r w:rsidRPr="007D0121">
        <w:rPr>
          <w:rFonts w:ascii="Arial" w:hAnsi="Arial" w:cs="Arial"/>
          <w:szCs w:val="20"/>
        </w:rPr>
        <w:t>La participation au présent Appel d’Offres est ouverte à toutes les entreprises de droit camerounais non exclues de la commande publique, spécialisées dans le domaine de Bâtiments et Travaux Publics et jouissant des capacités administratives, financières et techniques suffisantes.</w:t>
      </w:r>
    </w:p>
    <w:p w:rsidR="003A1110" w:rsidRPr="00EF2F1D" w:rsidRDefault="00EF2F1D" w:rsidP="00EF2F1D">
      <w:pPr>
        <w:spacing w:before="240" w:after="0" w:line="240" w:lineRule="auto"/>
        <w:jc w:val="both"/>
        <w:rPr>
          <w:rFonts w:ascii="Arial" w:eastAsia="Times New Roman" w:hAnsi="Arial" w:cs="Arial"/>
        </w:rPr>
      </w:pPr>
      <w:r>
        <w:rPr>
          <w:rFonts w:ascii="Arial" w:eastAsia="Times New Roman" w:hAnsi="Arial" w:cs="Arial"/>
          <w:b/>
        </w:rPr>
        <w:t>7</w:t>
      </w:r>
      <w:r w:rsidR="003A1110" w:rsidRPr="00D52DD9">
        <w:rPr>
          <w:rFonts w:ascii="Arial" w:eastAsia="Times New Roman" w:hAnsi="Arial" w:cs="Arial"/>
          <w:b/>
        </w:rPr>
        <w:t xml:space="preserve">. Financement </w:t>
      </w:r>
    </w:p>
    <w:p w:rsidR="007D0121" w:rsidRDefault="003A1110" w:rsidP="007D0121">
      <w:pPr>
        <w:spacing w:after="0"/>
        <w:jc w:val="both"/>
        <w:rPr>
          <w:rFonts w:ascii="Arial" w:eastAsia="Times New Roman" w:hAnsi="Arial" w:cs="Arial"/>
        </w:rPr>
      </w:pPr>
      <w:r w:rsidRPr="00D52DD9">
        <w:rPr>
          <w:rFonts w:ascii="Arial" w:eastAsia="Times New Roman" w:hAnsi="Arial" w:cs="Arial"/>
        </w:rPr>
        <w:t>Les travaux objet du présent appel d’offres seront financés par</w:t>
      </w:r>
      <w:r w:rsidR="009036B0" w:rsidRPr="00D52DD9">
        <w:rPr>
          <w:rFonts w:ascii="Arial" w:eastAsia="Times New Roman" w:hAnsi="Arial" w:cs="Arial"/>
        </w:rPr>
        <w:t xml:space="preserve"> </w:t>
      </w:r>
      <w:r w:rsidR="007350C8" w:rsidRPr="00D52DD9">
        <w:rPr>
          <w:rFonts w:ascii="Arial" w:eastAsia="Times New Roman" w:hAnsi="Arial" w:cs="Arial"/>
        </w:rPr>
        <w:t xml:space="preserve">DELEGATION </w:t>
      </w:r>
      <w:r w:rsidR="00E86EF3" w:rsidRPr="00D52DD9">
        <w:rPr>
          <w:rFonts w:ascii="Arial" w:eastAsia="Times New Roman" w:hAnsi="Arial" w:cs="Arial"/>
        </w:rPr>
        <w:t>PONCTUELLE MINHDU</w:t>
      </w:r>
      <w:r w:rsidRPr="00D52DD9">
        <w:rPr>
          <w:rFonts w:ascii="Arial" w:eastAsia="Times New Roman" w:hAnsi="Arial" w:cs="Arial"/>
        </w:rPr>
        <w:t xml:space="preserve">, </w:t>
      </w:r>
      <w:r w:rsidR="00485200" w:rsidRPr="00D52DD9">
        <w:rPr>
          <w:rFonts w:ascii="Arial" w:eastAsia="Times New Roman" w:hAnsi="Arial" w:cs="Arial"/>
        </w:rPr>
        <w:t>Exercice 202</w:t>
      </w:r>
      <w:r w:rsidR="00703D18">
        <w:rPr>
          <w:rFonts w:ascii="Arial" w:eastAsia="Times New Roman" w:hAnsi="Arial" w:cs="Arial"/>
        </w:rPr>
        <w:t>6</w:t>
      </w:r>
      <w:r w:rsidR="000774A7">
        <w:rPr>
          <w:rFonts w:ascii="Arial" w:eastAsia="Times New Roman" w:hAnsi="Arial" w:cs="Arial"/>
        </w:rPr>
        <w:t xml:space="preserve">. </w:t>
      </w:r>
    </w:p>
    <w:p w:rsidR="00EF2F1D" w:rsidRPr="00EF2F1D" w:rsidRDefault="00EF2F1D" w:rsidP="00EF2F1D">
      <w:pPr>
        <w:spacing w:before="240" w:after="0" w:line="240" w:lineRule="auto"/>
        <w:jc w:val="both"/>
        <w:rPr>
          <w:rFonts w:ascii="Arial" w:eastAsia="Times New Roman" w:hAnsi="Arial" w:cs="Arial"/>
        </w:rPr>
      </w:pPr>
      <w:r>
        <w:rPr>
          <w:rFonts w:ascii="Arial" w:eastAsia="Times New Roman" w:hAnsi="Arial" w:cs="Arial"/>
          <w:b/>
        </w:rPr>
        <w:lastRenderedPageBreak/>
        <w:t>8</w:t>
      </w:r>
      <w:r w:rsidRPr="00D52DD9">
        <w:rPr>
          <w:rFonts w:ascii="Arial" w:eastAsia="Times New Roman" w:hAnsi="Arial" w:cs="Arial"/>
          <w:b/>
        </w:rPr>
        <w:t xml:space="preserve">. </w:t>
      </w:r>
      <w:r>
        <w:rPr>
          <w:rFonts w:ascii="Arial" w:eastAsia="Times New Roman" w:hAnsi="Arial" w:cs="Arial"/>
          <w:b/>
        </w:rPr>
        <w:t>Mode de soumission des offres</w:t>
      </w:r>
      <w:r w:rsidRPr="00D52DD9">
        <w:rPr>
          <w:rFonts w:ascii="Arial" w:eastAsia="Times New Roman" w:hAnsi="Arial" w:cs="Arial"/>
          <w:b/>
        </w:rPr>
        <w:t xml:space="preserve"> </w:t>
      </w:r>
    </w:p>
    <w:p w:rsidR="00EF2F1D" w:rsidRDefault="00EF2F1D" w:rsidP="00EF2F1D">
      <w:pPr>
        <w:spacing w:after="0"/>
        <w:jc w:val="both"/>
        <w:rPr>
          <w:rFonts w:ascii="Arial" w:eastAsia="Times New Roman" w:hAnsi="Arial" w:cs="Arial"/>
        </w:rPr>
      </w:pPr>
      <w:r>
        <w:rPr>
          <w:rFonts w:ascii="Arial" w:eastAsia="Times New Roman" w:hAnsi="Arial" w:cs="Arial"/>
        </w:rPr>
        <w:t xml:space="preserve">Le mode de soumission retenu pour cette consultation est : hors ligne. </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 xml:space="preserve">9- CAUTIONNEMENT DE SOUMISSION </w:t>
      </w:r>
    </w:p>
    <w:p w:rsidR="00EF2F1D" w:rsidRPr="00EF2F1D" w:rsidRDefault="00EF2F1D" w:rsidP="00EF2F1D">
      <w:pPr>
        <w:widowControl w:val="0"/>
        <w:suppressAutoHyphens/>
        <w:autoSpaceDE w:val="0"/>
        <w:autoSpaceDN w:val="0"/>
        <w:adjustRightInd w:val="0"/>
        <w:spacing w:line="240" w:lineRule="auto"/>
        <w:jc w:val="both"/>
        <w:textAlignment w:val="baseline"/>
        <w:rPr>
          <w:rFonts w:ascii="Arial" w:eastAsia="Times New Roman" w:hAnsi="Arial" w:cs="Arial"/>
          <w:b/>
          <w:sz w:val="20"/>
          <w:szCs w:val="20"/>
        </w:rPr>
      </w:pPr>
      <w:r w:rsidRPr="00EF2F1D">
        <w:rPr>
          <w:rFonts w:ascii="Arial" w:hAnsi="Arial" w:cs="Arial"/>
          <w:szCs w:val="20"/>
        </w:rPr>
        <w:t xml:space="preserve">Chaque soumissionnaire doit joindre à ses pièces administratives une caution de soumission timbrée, </w:t>
      </w:r>
      <w:bookmarkStart w:id="8" w:name="_Hlk158734416"/>
      <w:r w:rsidRPr="00EF2F1D">
        <w:rPr>
          <w:rFonts w:ascii="Arial" w:hAnsi="Arial" w:cs="Arial"/>
          <w:szCs w:val="20"/>
        </w:rPr>
        <w:t>acquittée à la main,</w:t>
      </w:r>
      <w:bookmarkEnd w:id="8"/>
      <w:r w:rsidRPr="00EF2F1D">
        <w:rPr>
          <w:rFonts w:ascii="Arial" w:hAnsi="Arial" w:cs="Arial"/>
          <w:szCs w:val="20"/>
        </w:rPr>
        <w:t xml:space="preserve"> délivrée par un organisme ou une institution financière agréée par le Ministre chargé des finances pour émettre les cautions dans le cadre des marchés publics, dont la liste figure dans la pièce 13 du DAO, et dont le montant s’élève à </w:t>
      </w:r>
      <w:r w:rsidRPr="00EF2F1D">
        <w:rPr>
          <w:rFonts w:ascii="Arial" w:hAnsi="Arial" w:cs="Arial"/>
          <w:b/>
          <w:szCs w:val="20"/>
        </w:rPr>
        <w:t xml:space="preserve">2%. Soit </w:t>
      </w:r>
      <w:r w:rsidR="00E86EF3">
        <w:rPr>
          <w:rFonts w:ascii="Arial" w:hAnsi="Arial" w:cs="Arial"/>
          <w:b/>
          <w:szCs w:val="20"/>
        </w:rPr>
        <w:t>2 896 448</w:t>
      </w:r>
      <w:r w:rsidRPr="00EF2F1D">
        <w:rPr>
          <w:rFonts w:ascii="Arial" w:hAnsi="Arial" w:cs="Arial"/>
          <w:szCs w:val="20"/>
        </w:rPr>
        <w:t xml:space="preserve"> (</w:t>
      </w:r>
      <w:r w:rsidR="00E86EF3">
        <w:rPr>
          <w:rFonts w:ascii="Arial" w:hAnsi="Arial" w:cs="Arial"/>
          <w:b/>
          <w:szCs w:val="20"/>
        </w:rPr>
        <w:t>Deux million</w:t>
      </w:r>
      <w:r w:rsidR="007E6FE4">
        <w:rPr>
          <w:rFonts w:ascii="Arial" w:hAnsi="Arial" w:cs="Arial"/>
          <w:b/>
          <w:szCs w:val="20"/>
        </w:rPr>
        <w:t>s</w:t>
      </w:r>
      <w:r w:rsidR="00E86EF3">
        <w:rPr>
          <w:rFonts w:ascii="Arial" w:hAnsi="Arial" w:cs="Arial"/>
          <w:b/>
          <w:szCs w:val="20"/>
        </w:rPr>
        <w:t xml:space="preserve"> huit cent quatre-vingt-seize mille quatre cent quarante-</w:t>
      </w:r>
      <w:r w:rsidR="007E6FE4">
        <w:rPr>
          <w:rFonts w:ascii="Arial" w:hAnsi="Arial" w:cs="Arial"/>
          <w:b/>
          <w:szCs w:val="20"/>
        </w:rPr>
        <w:t>huit</w:t>
      </w:r>
      <w:r w:rsidRPr="00EF2F1D">
        <w:rPr>
          <w:rFonts w:ascii="Arial" w:hAnsi="Arial" w:cs="Arial"/>
          <w:szCs w:val="20"/>
        </w:rPr>
        <w:t>) F</w:t>
      </w:r>
      <w:r w:rsidR="00E86EF3">
        <w:rPr>
          <w:rFonts w:ascii="Arial" w:hAnsi="Arial" w:cs="Arial"/>
          <w:szCs w:val="20"/>
        </w:rPr>
        <w:t xml:space="preserve"> </w:t>
      </w:r>
      <w:r w:rsidRPr="00EF2F1D">
        <w:rPr>
          <w:rFonts w:ascii="Arial" w:hAnsi="Arial" w:cs="Arial"/>
          <w:szCs w:val="20"/>
        </w:rPr>
        <w:t xml:space="preserve">CFA et valable jusqu'à </w:t>
      </w:r>
      <w:r w:rsidR="00E86EF3">
        <w:rPr>
          <w:rFonts w:ascii="Arial" w:hAnsi="Arial" w:cs="Arial"/>
          <w:szCs w:val="20"/>
        </w:rPr>
        <w:t>trente</w:t>
      </w:r>
      <w:r w:rsidRPr="00EF2F1D">
        <w:rPr>
          <w:rFonts w:ascii="Arial" w:hAnsi="Arial" w:cs="Arial"/>
          <w:szCs w:val="20"/>
        </w:rPr>
        <w:t xml:space="preserve"> (</w:t>
      </w:r>
      <w:r w:rsidR="00E86EF3">
        <w:rPr>
          <w:rFonts w:ascii="Arial" w:hAnsi="Arial" w:cs="Arial"/>
          <w:szCs w:val="20"/>
        </w:rPr>
        <w:t>3</w:t>
      </w:r>
      <w:r w:rsidRPr="00EF2F1D">
        <w:rPr>
          <w:rFonts w:ascii="Arial" w:hAnsi="Arial" w:cs="Arial"/>
          <w:szCs w:val="20"/>
        </w:rPr>
        <w:t>0) jours au-delà de la date initiale de validité des offres. L’absence de la caution de soumission délivrée par une banque de premier ordre ou un organisme financier de première catégorie autorisée par le Ministre des finances, pour émettre les cautions dans le domaine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Les cautionnements présentés dans le cadre des marchés publics, sont constitués des titres émis par les établissements financiers agréés et des récépissés de consignation délivrés par la CDEC (Caisse des dépôts et consignations). L’absence d’un des éléments de la caution ainsi constituée (titre émis par l’établissement financier agréé accompagné du récépissé CDEC) vaut élimination directe lors de la séance d’ouverture.</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10- CONSULTATION DU DOSSIER D'APPEL D'OFFRES</w:t>
      </w:r>
    </w:p>
    <w:p w:rsidR="00EF2F1D" w:rsidRPr="00EF2F1D" w:rsidRDefault="00EF2F1D" w:rsidP="00EF2F1D">
      <w:pPr>
        <w:widowControl w:val="0"/>
        <w:suppressAutoHyphens/>
        <w:autoSpaceDE w:val="0"/>
        <w:autoSpaceDN w:val="0"/>
        <w:adjustRightInd w:val="0"/>
        <w:spacing w:line="240" w:lineRule="auto"/>
        <w:jc w:val="both"/>
        <w:textAlignment w:val="baseline"/>
        <w:rPr>
          <w:rFonts w:ascii="Arial" w:hAnsi="Arial" w:cs="Arial"/>
          <w:szCs w:val="20"/>
        </w:rPr>
      </w:pPr>
      <w:r w:rsidRPr="00EF2F1D">
        <w:rPr>
          <w:rFonts w:ascii="Arial" w:hAnsi="Arial" w:cs="Arial"/>
          <w:szCs w:val="20"/>
        </w:rPr>
        <w:t>Le Dossier d’Appel d’Offres peut être consulté auprès du Secrétariat particulier du Préfet du Dja et Lobo ou de la Délégation Départementale de</w:t>
      </w:r>
      <w:r w:rsidR="00E86EF3">
        <w:rPr>
          <w:rFonts w:ascii="Arial" w:hAnsi="Arial" w:cs="Arial"/>
          <w:szCs w:val="20"/>
        </w:rPr>
        <w:t xml:space="preserve"> l’Habitat et du Développement Urbain</w:t>
      </w:r>
      <w:r w:rsidRPr="00EF2F1D">
        <w:rPr>
          <w:rFonts w:ascii="Arial" w:hAnsi="Arial" w:cs="Arial"/>
          <w:szCs w:val="20"/>
        </w:rPr>
        <w:t xml:space="preserve"> du Dja et Lobo. Tel : 222 478 252 / 6</w:t>
      </w:r>
      <w:r w:rsidR="00E86EF3">
        <w:rPr>
          <w:rFonts w:ascii="Arial" w:hAnsi="Arial" w:cs="Arial"/>
          <w:szCs w:val="20"/>
        </w:rPr>
        <w:t>9</w:t>
      </w:r>
      <w:r w:rsidRPr="00EF2F1D">
        <w:rPr>
          <w:rFonts w:ascii="Arial" w:hAnsi="Arial" w:cs="Arial"/>
          <w:szCs w:val="20"/>
        </w:rPr>
        <w:t>6 </w:t>
      </w:r>
      <w:r w:rsidR="00E86EF3">
        <w:rPr>
          <w:rFonts w:ascii="Arial" w:hAnsi="Arial" w:cs="Arial"/>
          <w:szCs w:val="20"/>
        </w:rPr>
        <w:t>9</w:t>
      </w:r>
      <w:r w:rsidRPr="00EF2F1D">
        <w:rPr>
          <w:rFonts w:ascii="Arial" w:hAnsi="Arial" w:cs="Arial"/>
          <w:szCs w:val="20"/>
        </w:rPr>
        <w:t>45 </w:t>
      </w:r>
      <w:r w:rsidR="00E86EF3">
        <w:rPr>
          <w:rFonts w:ascii="Arial" w:hAnsi="Arial" w:cs="Arial"/>
          <w:szCs w:val="20"/>
        </w:rPr>
        <w:t>2</w:t>
      </w:r>
      <w:r w:rsidRPr="00EF2F1D">
        <w:rPr>
          <w:rFonts w:ascii="Arial" w:hAnsi="Arial" w:cs="Arial"/>
          <w:szCs w:val="20"/>
        </w:rPr>
        <w:t xml:space="preserve">75, aux heures ouvrables dès publication du présent avis. Il peut également être consulté en ligne sur la plateforme COLEPS aux adresses http : </w:t>
      </w:r>
      <w:hyperlink r:id="rId9" w:history="1">
        <w:r w:rsidRPr="00EF2F1D">
          <w:rPr>
            <w:rFonts w:ascii="Arial" w:hAnsi="Arial" w:cs="Arial"/>
            <w:szCs w:val="20"/>
          </w:rPr>
          <w:t>www.marchéspublics.cm</w:t>
        </w:r>
      </w:hyperlink>
      <w:r w:rsidRPr="00EF2F1D">
        <w:rPr>
          <w:rFonts w:ascii="Arial" w:hAnsi="Arial" w:cs="Arial"/>
          <w:szCs w:val="20"/>
        </w:rPr>
        <w:t xml:space="preserve"> et http : wwwpubliccontrats.cm, ou sur le site internet de l’ARMP wwwarmp.cm</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 xml:space="preserve">11- ACQUISITION DU DOSSIER D'APPEL D'OFFRES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 xml:space="preserve">Le Dossier d’Appel d’Offres peut être obtenu auprès du Secrétaire Particulier du Préfet du Dja et Lobo, sur présentation d’une quittance de versement au Trésor Public et particulièrement à la Recette des Finances de Sangmélima, d’une somme non remboursable au titre des frais d’achat du dossier de </w:t>
      </w:r>
      <w:r w:rsidR="00BD230C">
        <w:rPr>
          <w:rFonts w:ascii="Arial" w:hAnsi="Arial" w:cs="Arial"/>
          <w:b/>
          <w:szCs w:val="20"/>
        </w:rPr>
        <w:t>cent vingt-cinq</w:t>
      </w:r>
      <w:r w:rsidRPr="00EF2F1D">
        <w:rPr>
          <w:rFonts w:ascii="Arial" w:hAnsi="Arial" w:cs="Arial"/>
          <w:b/>
          <w:szCs w:val="20"/>
        </w:rPr>
        <w:t xml:space="preserve"> mille (</w:t>
      </w:r>
      <w:r w:rsidR="00BD230C">
        <w:rPr>
          <w:rFonts w:ascii="Arial" w:hAnsi="Arial" w:cs="Arial"/>
          <w:b/>
          <w:szCs w:val="20"/>
        </w:rPr>
        <w:t>125</w:t>
      </w:r>
      <w:r w:rsidRPr="00EF2F1D">
        <w:rPr>
          <w:rFonts w:ascii="Arial" w:hAnsi="Arial" w:cs="Arial"/>
          <w:b/>
          <w:szCs w:val="20"/>
        </w:rPr>
        <w:t>.000)</w:t>
      </w:r>
      <w:r w:rsidRPr="00EF2F1D">
        <w:rPr>
          <w:rFonts w:ascii="Arial" w:hAnsi="Arial" w:cs="Arial"/>
          <w:szCs w:val="20"/>
        </w:rPr>
        <w:t xml:space="preserve"> Francs CFA.</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 xml:space="preserve">Cette quittance devra identifier l’acquéreur comme représentant le prestataire désireux de participer à la consultation.  </w:t>
      </w:r>
    </w:p>
    <w:p w:rsidR="00EF2F1D" w:rsidRPr="00EF2F1D" w:rsidRDefault="00EF2F1D" w:rsidP="00EF2F1D">
      <w:pPr>
        <w:widowControl w:val="0"/>
        <w:suppressAutoHyphens/>
        <w:autoSpaceDE w:val="0"/>
        <w:autoSpaceDN w:val="0"/>
        <w:adjustRightInd w:val="0"/>
        <w:spacing w:line="240" w:lineRule="auto"/>
        <w:jc w:val="both"/>
        <w:textAlignment w:val="baseline"/>
        <w:rPr>
          <w:rFonts w:ascii="Arial" w:hAnsi="Arial" w:cs="Arial"/>
          <w:szCs w:val="20"/>
        </w:rPr>
      </w:pPr>
      <w:r w:rsidRPr="00EF2F1D">
        <w:rPr>
          <w:rFonts w:ascii="Arial" w:hAnsi="Arial" w:cs="Arial"/>
          <w:szCs w:val="20"/>
        </w:rPr>
        <w:t xml:space="preserve">Il est également possible d’obtenir la version électronique du dossier par téléchargement gratuit aux adresses sus indiquées pour la version électronique. Toutefois, la soumission par voie physique ou électronique est conditionnée par le paiement des frais d’achat du DAO. </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12- REMISE DES OFFRES</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 xml:space="preserve">L'offre en sept (07) exemplaires, dont un (01) original et six (06) copies marquées comme tels, devra parvenir au bureau du Secrétaire Particulier du Préfet du Dja et Lobo, </w:t>
      </w:r>
      <w:r w:rsidRPr="00EF2F1D">
        <w:rPr>
          <w:rFonts w:ascii="Arial" w:hAnsi="Arial" w:cs="Arial"/>
          <w:b/>
          <w:szCs w:val="20"/>
        </w:rPr>
        <w:t>au plus tard le</w:t>
      </w:r>
      <w:r w:rsidRPr="00EF2F1D">
        <w:rPr>
          <w:rFonts w:ascii="Arial" w:hAnsi="Arial" w:cs="Arial"/>
          <w:szCs w:val="20"/>
        </w:rPr>
        <w:t xml:space="preserve"> […………] à [……</w:t>
      </w:r>
      <w:proofErr w:type="gramStart"/>
      <w:r w:rsidRPr="00EF2F1D">
        <w:rPr>
          <w:rFonts w:ascii="Arial" w:hAnsi="Arial" w:cs="Arial"/>
          <w:szCs w:val="20"/>
        </w:rPr>
        <w:t>…….</w:t>
      </w:r>
      <w:proofErr w:type="gramEnd"/>
      <w:r w:rsidRPr="00EF2F1D">
        <w:rPr>
          <w:rFonts w:ascii="Arial" w:hAnsi="Arial" w:cs="Arial"/>
          <w:szCs w:val="20"/>
        </w:rPr>
        <w:t>.] et devra porter la mention :</w:t>
      </w:r>
    </w:p>
    <w:p w:rsidR="00EF2F1D" w:rsidRPr="00EF2F1D" w:rsidRDefault="00EF2F1D" w:rsidP="00EF2F1D">
      <w:pPr>
        <w:spacing w:after="0"/>
        <w:ind w:firstLine="708"/>
        <w:jc w:val="both"/>
        <w:rPr>
          <w:rFonts w:ascii="Arial" w:hAnsi="Arial" w:cs="Arial"/>
          <w:b/>
          <w:sz w:val="20"/>
          <w:szCs w:val="20"/>
          <w:shd w:val="clear" w:color="auto" w:fill="FFFFFF"/>
        </w:rPr>
      </w:pPr>
      <w:r w:rsidRPr="00EF2F1D">
        <w:rPr>
          <w:rFonts w:ascii="Arial" w:hAnsi="Arial" w:cs="Arial"/>
          <w:b/>
          <w:bCs/>
          <w:sz w:val="20"/>
          <w:szCs w:val="20"/>
        </w:rPr>
        <w:t>« </w:t>
      </w:r>
      <w:r w:rsidRPr="00EF2F1D">
        <w:rPr>
          <w:rFonts w:ascii="Arial" w:hAnsi="Arial" w:cs="Arial"/>
          <w:b/>
          <w:sz w:val="24"/>
          <w:szCs w:val="36"/>
        </w:rPr>
        <w:t xml:space="preserve">AVIS D’APPEL D’OFFRES NATIONAL OUVERT EN PROCÉDURE D’URGENCE </w:t>
      </w:r>
      <w:r w:rsidRPr="00EF2F1D">
        <w:rPr>
          <w:rFonts w:ascii="Arial" w:hAnsi="Arial" w:cs="Arial"/>
          <w:b/>
        </w:rPr>
        <w:t>N°_____/AONO/L01/SP/CDPM/PU/2026 DU</w:t>
      </w:r>
      <w:r w:rsidRPr="00EF2F1D">
        <w:rPr>
          <w:rFonts w:ascii="Arial" w:hAnsi="Arial" w:cs="Arial"/>
        </w:rPr>
        <w:t xml:space="preserve"> ___________</w:t>
      </w:r>
      <w:r w:rsidRPr="00EF2F1D">
        <w:rPr>
          <w:rFonts w:ascii="Arial" w:hAnsi="Arial" w:cs="Arial"/>
          <w:b/>
          <w:kern w:val="2"/>
          <w:sz w:val="24"/>
          <w:szCs w:val="24"/>
        </w:rPr>
        <w:t xml:space="preserve"> POUR </w:t>
      </w:r>
      <w:r w:rsidR="00BD230C">
        <w:rPr>
          <w:rFonts w:ascii="Arial" w:hAnsi="Arial" w:cs="Arial"/>
          <w:b/>
          <w:kern w:val="2"/>
          <w:sz w:val="24"/>
          <w:szCs w:val="24"/>
        </w:rPr>
        <w:t>LES TRAVAUX D’ENTRETIEN DU TRONÇON RESIDENCE PRESIDENTIELLE-LYCEE CLASSIQUE DE SANGMELIMA DANS</w:t>
      </w:r>
      <w:r w:rsidRPr="00EF2F1D">
        <w:rPr>
          <w:rFonts w:ascii="Arial" w:hAnsi="Arial" w:cs="Arial"/>
          <w:b/>
          <w:kern w:val="2"/>
          <w:sz w:val="24"/>
          <w:szCs w:val="24"/>
        </w:rPr>
        <w:t xml:space="preserve"> </w:t>
      </w:r>
      <w:r w:rsidR="00BD230C">
        <w:rPr>
          <w:rFonts w:ascii="Arial" w:hAnsi="Arial" w:cs="Arial"/>
          <w:b/>
          <w:kern w:val="2"/>
          <w:sz w:val="24"/>
          <w:szCs w:val="24"/>
        </w:rPr>
        <w:t>L’</w:t>
      </w:r>
      <w:r w:rsidRPr="00EF2F1D">
        <w:rPr>
          <w:rFonts w:ascii="Arial" w:hAnsi="Arial" w:cs="Arial"/>
          <w:b/>
          <w:kern w:val="2"/>
          <w:sz w:val="24"/>
          <w:szCs w:val="24"/>
        </w:rPr>
        <w:t xml:space="preserve">ARRONDISSEMENT DE </w:t>
      </w:r>
      <w:r w:rsidR="00BD230C">
        <w:rPr>
          <w:rFonts w:ascii="Arial" w:hAnsi="Arial" w:cs="Arial"/>
          <w:b/>
          <w:kern w:val="2"/>
          <w:sz w:val="24"/>
          <w:szCs w:val="24"/>
        </w:rPr>
        <w:t>SANGMELIMA</w:t>
      </w:r>
      <w:r w:rsidRPr="00EF2F1D">
        <w:rPr>
          <w:rFonts w:ascii="Arial" w:hAnsi="Arial" w:cs="Arial"/>
          <w:b/>
          <w:kern w:val="2"/>
          <w:sz w:val="24"/>
          <w:szCs w:val="24"/>
        </w:rPr>
        <w:t>, DEPARTEMENT DE DJA ET LOBO, REGION DU SUD. »</w:t>
      </w:r>
    </w:p>
    <w:p w:rsidR="00EF2F1D" w:rsidRPr="00EF2F1D" w:rsidRDefault="00EF2F1D" w:rsidP="00EF2F1D">
      <w:pPr>
        <w:autoSpaceDE w:val="0"/>
        <w:autoSpaceDN w:val="0"/>
        <w:adjustRightInd w:val="0"/>
        <w:jc w:val="center"/>
        <w:rPr>
          <w:rFonts w:ascii="Arial" w:hAnsi="Arial" w:cs="Arial"/>
          <w:b/>
          <w:bCs/>
        </w:rPr>
      </w:pPr>
      <w:r w:rsidRPr="00EF2F1D">
        <w:rPr>
          <w:rFonts w:ascii="Arial" w:hAnsi="Arial" w:cs="Arial"/>
          <w:b/>
          <w:bCs/>
          <w:i/>
          <w:sz w:val="20"/>
          <w:szCs w:val="20"/>
        </w:rPr>
        <w:t>A N’OUVRIR QU’EN SEANCE DE</w:t>
      </w:r>
      <w:r w:rsidRPr="00EF2F1D">
        <w:rPr>
          <w:rFonts w:ascii="Arial" w:hAnsi="Arial" w:cs="Arial"/>
          <w:b/>
          <w:bCs/>
          <w:sz w:val="20"/>
          <w:szCs w:val="20"/>
        </w:rPr>
        <w:t xml:space="preserve"> DEPOUILLEMENT</w:t>
      </w:r>
      <w:r w:rsidRPr="00EF2F1D">
        <w:rPr>
          <w:rFonts w:ascii="Arial" w:hAnsi="Arial" w:cs="Arial"/>
          <w:b/>
          <w:bCs/>
        </w:rPr>
        <w:t> »</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 xml:space="preserve">13- RECEVABILITE DES PLIS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Les pièces administratives, l'offre technique et l'offre financière doivent être placées dans des enveloppes différentes séparées et remises sous pli scellé.</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Seront irrecevables par le Maître d’Ouvrage Délégué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 Les plis portant les indications sur l'identité du soumissionnaire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 Les plis parvenus postérieurement aux dates et heures limites de dépôt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lastRenderedPageBreak/>
        <w:t>- Les plis non-conformes au mode de soumission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bookmarkStart w:id="9" w:name="_Hlk158723461"/>
      <w:r w:rsidRPr="00EF2F1D">
        <w:rPr>
          <w:rFonts w:ascii="Arial" w:hAnsi="Arial" w:cs="Arial"/>
          <w:szCs w:val="20"/>
        </w:rPr>
        <w:t>- Les plis sans indication de l’identité de l’Appel d’Offres ;</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 xml:space="preserve">- Le non-respect du nombre d’exemplaires indiqué dans le RPAO ou offre uniquement en copies.  </w:t>
      </w:r>
    </w:p>
    <w:p w:rsidR="00EF2F1D" w:rsidRPr="00EF2F1D" w:rsidRDefault="00EF2F1D" w:rsidP="00EF2F1D">
      <w:pPr>
        <w:widowControl w:val="0"/>
        <w:suppressAutoHyphens/>
        <w:autoSpaceDE w:val="0"/>
        <w:autoSpaceDN w:val="0"/>
        <w:adjustRightInd w:val="0"/>
        <w:spacing w:line="240" w:lineRule="auto"/>
        <w:jc w:val="both"/>
        <w:textAlignment w:val="baseline"/>
        <w:rPr>
          <w:rFonts w:ascii="Arial" w:eastAsia="Times New Roman" w:hAnsi="Arial" w:cs="Arial"/>
          <w:bCs/>
          <w:strike/>
          <w:sz w:val="24"/>
          <w:szCs w:val="24"/>
        </w:rPr>
      </w:pPr>
      <w:bookmarkStart w:id="10" w:name="_Hlk158723489"/>
      <w:bookmarkEnd w:id="9"/>
      <w:r w:rsidRPr="00EF2F1D">
        <w:rPr>
          <w:rFonts w:ascii="Arial" w:hAnsi="Arial" w:cs="Arial"/>
          <w:szCs w:val="20"/>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Pr="00EF2F1D">
        <w:rPr>
          <w:rFonts w:ascii="Arial" w:eastAsia="Times New Roman" w:hAnsi="Arial" w:cs="Arial"/>
          <w:bCs/>
          <w:sz w:val="24"/>
          <w:szCs w:val="24"/>
        </w:rPr>
        <w:t xml:space="preserve">  </w:t>
      </w:r>
    </w:p>
    <w:bookmarkEnd w:id="10"/>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 w:val="24"/>
          <w:szCs w:val="24"/>
        </w:rPr>
      </w:pPr>
      <w:r w:rsidRPr="00EF2F1D">
        <w:rPr>
          <w:rFonts w:ascii="Arial" w:eastAsia="Times New Roman" w:hAnsi="Arial" w:cs="Arial"/>
          <w:b/>
          <w:bCs/>
          <w:szCs w:val="24"/>
        </w:rPr>
        <w:t>14- OUVERTURE DES PLIS</w:t>
      </w:r>
    </w:p>
    <w:p w:rsidR="00BD230C" w:rsidRPr="00BD230C" w:rsidRDefault="00BD230C" w:rsidP="00BD230C">
      <w:pPr>
        <w:widowControl w:val="0"/>
        <w:suppressAutoHyphens/>
        <w:autoSpaceDE w:val="0"/>
        <w:autoSpaceDN w:val="0"/>
        <w:adjustRightInd w:val="0"/>
        <w:spacing w:after="0"/>
        <w:jc w:val="both"/>
        <w:textAlignment w:val="baseline"/>
        <w:rPr>
          <w:rFonts w:ascii="Arial" w:hAnsi="Arial" w:cs="Arial"/>
          <w:szCs w:val="20"/>
        </w:rPr>
      </w:pPr>
      <w:bookmarkStart w:id="11" w:name="_Hlk158720983"/>
      <w:bookmarkStart w:id="12" w:name="_Hlk158736158"/>
      <w:r w:rsidRPr="00BD230C">
        <w:rPr>
          <w:rFonts w:ascii="Arial" w:hAnsi="Arial" w:cs="Arial"/>
          <w:szCs w:val="20"/>
        </w:rPr>
        <w:t xml:space="preserve">L’ouverture des offres aura lieu le ___________, </w:t>
      </w:r>
      <w:r>
        <w:rPr>
          <w:rFonts w:ascii="Arial" w:hAnsi="Arial" w:cs="Arial"/>
          <w:szCs w:val="20"/>
        </w:rPr>
        <w:t xml:space="preserve">à _________ heures, </w:t>
      </w:r>
      <w:r w:rsidRPr="00BD230C">
        <w:rPr>
          <w:rFonts w:ascii="Arial" w:hAnsi="Arial" w:cs="Arial"/>
          <w:szCs w:val="20"/>
        </w:rPr>
        <w:t>dans la salle de conférence de l’Hôtel des Finances de Sangmélima par la Commission Départementale des Marchés Publics.</w:t>
      </w:r>
    </w:p>
    <w:p w:rsidR="00BD230C" w:rsidRPr="00BD230C" w:rsidRDefault="00BD230C" w:rsidP="00BD230C">
      <w:pPr>
        <w:widowControl w:val="0"/>
        <w:suppressAutoHyphens/>
        <w:autoSpaceDE w:val="0"/>
        <w:autoSpaceDN w:val="0"/>
        <w:adjustRightInd w:val="0"/>
        <w:spacing w:after="0"/>
        <w:jc w:val="both"/>
        <w:textAlignment w:val="baseline"/>
        <w:rPr>
          <w:rFonts w:ascii="Arial" w:hAnsi="Arial" w:cs="Arial"/>
          <w:szCs w:val="20"/>
        </w:rPr>
      </w:pPr>
      <w:r w:rsidRPr="00BD230C">
        <w:rPr>
          <w:rFonts w:ascii="Arial" w:hAnsi="Arial" w:cs="Arial"/>
          <w:szCs w:val="20"/>
        </w:rPr>
        <w:t>L’ouverture des plis se fera en un temps et en trois étapes :</w:t>
      </w:r>
    </w:p>
    <w:p w:rsidR="00BD230C" w:rsidRPr="00BD230C" w:rsidRDefault="00BD230C" w:rsidP="00BD230C">
      <w:pPr>
        <w:widowControl w:val="0"/>
        <w:suppressAutoHyphens/>
        <w:autoSpaceDE w:val="0"/>
        <w:autoSpaceDN w:val="0"/>
        <w:adjustRightInd w:val="0"/>
        <w:spacing w:after="0"/>
        <w:ind w:firstLine="284"/>
        <w:jc w:val="both"/>
        <w:textAlignment w:val="baseline"/>
        <w:rPr>
          <w:rFonts w:ascii="Arial" w:hAnsi="Arial" w:cs="Arial"/>
          <w:szCs w:val="20"/>
        </w:rPr>
      </w:pPr>
      <w:r w:rsidRPr="00BD230C">
        <w:rPr>
          <w:rFonts w:ascii="Arial" w:hAnsi="Arial" w:cs="Arial"/>
          <w:szCs w:val="20"/>
        </w:rPr>
        <w:t>1ère étape : Ouverture de l’enveloppe A contenant les pièces administratives (volume 1) ;</w:t>
      </w:r>
    </w:p>
    <w:p w:rsidR="00BD230C" w:rsidRPr="00BD230C" w:rsidRDefault="00BD230C" w:rsidP="00BD230C">
      <w:pPr>
        <w:widowControl w:val="0"/>
        <w:suppressAutoHyphens/>
        <w:autoSpaceDE w:val="0"/>
        <w:autoSpaceDN w:val="0"/>
        <w:adjustRightInd w:val="0"/>
        <w:spacing w:after="0"/>
        <w:ind w:firstLine="284"/>
        <w:jc w:val="both"/>
        <w:textAlignment w:val="baseline"/>
        <w:rPr>
          <w:rFonts w:ascii="Arial" w:hAnsi="Arial" w:cs="Arial"/>
          <w:szCs w:val="20"/>
        </w:rPr>
      </w:pPr>
      <w:r w:rsidRPr="00BD230C">
        <w:rPr>
          <w:rFonts w:ascii="Arial" w:hAnsi="Arial" w:cs="Arial"/>
          <w:szCs w:val="20"/>
        </w:rPr>
        <w:t>2ème étape : Ouverture de l’enveloppe B contenant les offres techniques (volume 2) ;</w:t>
      </w:r>
    </w:p>
    <w:p w:rsidR="00BD230C" w:rsidRPr="00BD230C" w:rsidRDefault="00BD230C" w:rsidP="00BD230C">
      <w:pPr>
        <w:widowControl w:val="0"/>
        <w:suppressAutoHyphens/>
        <w:autoSpaceDE w:val="0"/>
        <w:autoSpaceDN w:val="0"/>
        <w:adjustRightInd w:val="0"/>
        <w:spacing w:after="0"/>
        <w:ind w:firstLine="284"/>
        <w:jc w:val="both"/>
        <w:textAlignment w:val="baseline"/>
        <w:rPr>
          <w:rFonts w:ascii="Arial" w:hAnsi="Arial" w:cs="Arial"/>
          <w:szCs w:val="20"/>
        </w:rPr>
      </w:pPr>
      <w:r w:rsidRPr="00BD230C">
        <w:rPr>
          <w:rFonts w:ascii="Arial" w:hAnsi="Arial" w:cs="Arial"/>
          <w:szCs w:val="20"/>
        </w:rPr>
        <w:t>3ème étape : Ouverture de l’enveloppe C contenant les offres financières (volume 3).</w:t>
      </w:r>
    </w:p>
    <w:p w:rsidR="00BD230C" w:rsidRPr="00BD230C" w:rsidRDefault="00BD230C" w:rsidP="00BD230C">
      <w:pPr>
        <w:widowControl w:val="0"/>
        <w:suppressAutoHyphens/>
        <w:autoSpaceDE w:val="0"/>
        <w:autoSpaceDN w:val="0"/>
        <w:adjustRightInd w:val="0"/>
        <w:spacing w:after="0"/>
        <w:jc w:val="both"/>
        <w:textAlignment w:val="baseline"/>
        <w:rPr>
          <w:rFonts w:ascii="Arial" w:hAnsi="Arial" w:cs="Arial"/>
          <w:szCs w:val="20"/>
        </w:rPr>
      </w:pPr>
      <w:r w:rsidRPr="00BD230C">
        <w:rPr>
          <w:rFonts w:ascii="Arial" w:hAnsi="Arial" w:cs="Arial"/>
          <w:szCs w:val="20"/>
        </w:rPr>
        <w:t>Seuls les soumissionnaires peuvent assister à cette séance d'ouverture ou s'y faire représenter par une seule personne de leur choix dûment mandatée, même en cas de groupement d’entreprises.</w:t>
      </w:r>
    </w:p>
    <w:p w:rsidR="00BD230C" w:rsidRPr="00BD230C" w:rsidRDefault="00BD230C" w:rsidP="00BD230C">
      <w:pPr>
        <w:widowControl w:val="0"/>
        <w:suppressAutoHyphens/>
        <w:autoSpaceDE w:val="0"/>
        <w:autoSpaceDN w:val="0"/>
        <w:adjustRightInd w:val="0"/>
        <w:spacing w:after="0"/>
        <w:jc w:val="both"/>
        <w:textAlignment w:val="baseline"/>
        <w:rPr>
          <w:rFonts w:ascii="Arial" w:hAnsi="Arial" w:cs="Arial"/>
          <w:szCs w:val="20"/>
        </w:rPr>
      </w:pPr>
      <w:r w:rsidRPr="00BD230C">
        <w:rPr>
          <w:rFonts w:ascii="Arial" w:hAnsi="Arial" w:cs="Arial"/>
          <w:szCs w:val="20"/>
        </w:rPr>
        <w:t>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ou avoir été établies postérieurement à la date de signature de l’Avis d’Appel d’Offres</w:t>
      </w:r>
    </w:p>
    <w:p w:rsidR="00EF2F1D" w:rsidRPr="00BD230C" w:rsidRDefault="00BD230C" w:rsidP="00BD230C">
      <w:pPr>
        <w:widowControl w:val="0"/>
        <w:suppressAutoHyphens/>
        <w:autoSpaceDE w:val="0"/>
        <w:autoSpaceDN w:val="0"/>
        <w:adjustRightInd w:val="0"/>
        <w:jc w:val="both"/>
        <w:textAlignment w:val="baseline"/>
        <w:rPr>
          <w:rFonts w:ascii="Arial" w:hAnsi="Arial" w:cs="Arial"/>
          <w:szCs w:val="20"/>
        </w:rPr>
      </w:pPr>
      <w:r w:rsidRPr="00BD230C">
        <w:rPr>
          <w:rFonts w:ascii="Arial" w:hAnsi="Arial" w:cs="Arial"/>
          <w:szCs w:val="20"/>
        </w:rPr>
        <w:t xml:space="preserve">En cas d’absence ou de non-conformité d’une pièce du dossier administratif lors de l’ouverture des plis, </w:t>
      </w:r>
      <w:bookmarkStart w:id="13" w:name="_Hlk158723535"/>
      <w:r w:rsidRPr="00BD230C">
        <w:rPr>
          <w:rFonts w:ascii="Arial" w:hAnsi="Arial" w:cs="Arial"/>
          <w:szCs w:val="20"/>
        </w:rPr>
        <w:t>après un délai de 48 heures accordé par la Commission, l'offre sera rejetée.</w:t>
      </w:r>
      <w:bookmarkEnd w:id="13"/>
      <w:r w:rsidR="00EF2F1D" w:rsidRPr="00EF2F1D">
        <w:rPr>
          <w:rFonts w:ascii="Arial" w:eastAsia="Arial" w:hAnsi="Arial" w:cs="Arial"/>
          <w:b/>
        </w:rPr>
        <w:tab/>
        <w:t xml:space="preserve"> </w:t>
      </w:r>
      <w:bookmarkEnd w:id="11"/>
    </w:p>
    <w:bookmarkEnd w:id="12"/>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15. CRITERES D’EVALUATION</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Les critères d’évaluation sont de deux types : les critères éliminatoires et les critères essentiels.</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szCs w:val="24"/>
        </w:rPr>
      </w:pPr>
      <w:r w:rsidRPr="00EF2F1D">
        <w:rPr>
          <w:rFonts w:ascii="Arial" w:eastAsia="Times New Roman" w:hAnsi="Arial" w:cs="Arial"/>
          <w:b/>
          <w:bCs/>
          <w:szCs w:val="24"/>
        </w:rPr>
        <w:t>15.1 Critères éliminatoires</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Les critères éliminatoires fixent les conditions minimales à remplir pour être admis à l’évaluation selon les critères essentiels. Ils ne doivent pas faire l’objet de notation. Le non-respect de ces critères entraîne le rejet de l’offre du soumissionnaire.</w:t>
      </w:r>
    </w:p>
    <w:p w:rsidR="00EF2F1D" w:rsidRPr="00EF2F1D" w:rsidRDefault="00EF2F1D" w:rsidP="00EF2F1D">
      <w:pPr>
        <w:widowControl w:val="0"/>
        <w:suppressAutoHyphens/>
        <w:autoSpaceDE w:val="0"/>
        <w:autoSpaceDN w:val="0"/>
        <w:adjustRightInd w:val="0"/>
        <w:spacing w:after="0" w:line="240" w:lineRule="auto"/>
        <w:jc w:val="both"/>
        <w:textAlignment w:val="baseline"/>
        <w:rPr>
          <w:rFonts w:ascii="Arial" w:hAnsi="Arial" w:cs="Arial"/>
          <w:szCs w:val="20"/>
        </w:rPr>
      </w:pPr>
      <w:r w:rsidRPr="00EF2F1D">
        <w:rPr>
          <w:rFonts w:ascii="Arial" w:hAnsi="Arial" w:cs="Arial"/>
          <w:szCs w:val="20"/>
        </w:rPr>
        <w:t>Il s'agit notamment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De l’absence du cautionnement de soumission (titre émis par un établissement financier agréé accompagné du récépissé CDEC) à l’ouverture des plis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De la non-production au-delà du délai de 48 h après l’ouverture des plis, d’une pièce du dossier administratif jugée non conforme ou absente</w:t>
      </w:r>
      <w:r w:rsidRPr="00EF2F1D">
        <w:rPr>
          <w:rFonts w:ascii="Arial" w:eastAsiaTheme="minorHAnsi" w:hAnsi="Arial" w:cs="Arial"/>
          <w:szCs w:val="20"/>
          <w:lang w:eastAsia="en-US"/>
        </w:rPr>
        <w:t xml:space="preserve"> </w:t>
      </w:r>
      <w:r w:rsidRPr="00EF2F1D">
        <w:rPr>
          <w:rFonts w:ascii="Arial" w:eastAsiaTheme="minorHAnsi" w:hAnsi="Arial" w:cs="Arial"/>
          <w:szCs w:val="20"/>
        </w:rPr>
        <w:t xml:space="preserve">lors de l’ouverture des plis, (excepté le cautionnement de soumission) ;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 xml:space="preserve">Des fausses déclarations, manœuvres frauduleuses ou </w:t>
      </w:r>
      <w:r w:rsidRPr="00EF2F1D">
        <w:rPr>
          <w:rFonts w:ascii="Arial" w:eastAsiaTheme="minorHAnsi" w:hAnsi="Arial" w:cs="Arial"/>
          <w:szCs w:val="20"/>
          <w:lang w:eastAsia="en-US"/>
        </w:rPr>
        <w:t>des pièces falsifiées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De la non production de l’attestation de catégorisation ou de la copie de la décision rendant publique la classification de l’entreprise dans la catégorie</w:t>
      </w:r>
      <w:r w:rsidR="00BD230C">
        <w:rPr>
          <w:rFonts w:ascii="Arial" w:eastAsiaTheme="minorHAnsi" w:hAnsi="Arial" w:cs="Arial"/>
          <w:szCs w:val="20"/>
        </w:rPr>
        <w:t xml:space="preserve"> D</w:t>
      </w:r>
      <w:r w:rsidRPr="00EF2F1D">
        <w:rPr>
          <w:rFonts w:ascii="Arial" w:eastAsiaTheme="minorHAnsi" w:hAnsi="Arial" w:cs="Arial"/>
          <w:szCs w:val="20"/>
        </w:rPr>
        <w:t xml:space="preserve"> ; </w:t>
      </w:r>
    </w:p>
    <w:p w:rsid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De l’absence de la déclaration sur l’honneur de non abandon des chantiers au cours des trois dernières années ;</w:t>
      </w:r>
    </w:p>
    <w:p w:rsidR="00D4465B" w:rsidRPr="00EF2F1D" w:rsidRDefault="00D4465B"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Pr>
          <w:rFonts w:ascii="Arial" w:eastAsiaTheme="minorHAnsi" w:hAnsi="Arial" w:cs="Arial"/>
          <w:szCs w:val="20"/>
        </w:rPr>
        <w:t>Avoir une note technique de moins de 70% (moins de 8 OUI /12</w:t>
      </w:r>
      <w:r w:rsidR="004E295F">
        <w:rPr>
          <w:rFonts w:ascii="Arial" w:eastAsiaTheme="minorHAnsi" w:hAnsi="Arial" w:cs="Arial"/>
          <w:szCs w:val="20"/>
        </w:rPr>
        <w:t xml:space="preserve"> possibles)</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 xml:space="preserve">De l’absence d’une capacité financière d’au moins </w:t>
      </w:r>
      <w:r w:rsidR="00480731">
        <w:rPr>
          <w:rFonts w:ascii="Arial" w:eastAsiaTheme="minorHAnsi" w:hAnsi="Arial" w:cs="Arial"/>
          <w:szCs w:val="20"/>
        </w:rPr>
        <w:t>5</w:t>
      </w:r>
      <w:r w:rsidRPr="00EF2F1D">
        <w:rPr>
          <w:rFonts w:ascii="Arial" w:eastAsiaTheme="minorHAnsi" w:hAnsi="Arial" w:cs="Arial"/>
          <w:szCs w:val="20"/>
        </w:rPr>
        <w:t>0 000 000 (</w:t>
      </w:r>
      <w:r w:rsidR="00480731">
        <w:rPr>
          <w:rFonts w:ascii="Arial" w:eastAsiaTheme="minorHAnsi" w:hAnsi="Arial" w:cs="Arial"/>
          <w:szCs w:val="20"/>
        </w:rPr>
        <w:t>cinquante</w:t>
      </w:r>
      <w:r w:rsidRPr="00EF2F1D">
        <w:rPr>
          <w:rFonts w:ascii="Arial" w:eastAsiaTheme="minorHAnsi" w:hAnsi="Arial" w:cs="Arial"/>
          <w:szCs w:val="20"/>
        </w:rPr>
        <w:t xml:space="preserve"> millions) F CFA ;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 xml:space="preserve">De l’absence d’un prix unitaire quantifié dans l’Offre financière ;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 xml:space="preserve">De l’absence d’un élément de l’offre financière (la soumission, les BPU, le DQE) ; </w:t>
      </w:r>
      <w:bookmarkStart w:id="14" w:name="_Hlk158723599"/>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De l’absence de la charte d’intégrité datée et signée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De l’absence de la déclaration d’engagement au respect des clauses environnementales et sociales datée et signée</w:t>
      </w:r>
      <w:bookmarkEnd w:id="14"/>
      <w:r w:rsidRPr="00EF2F1D">
        <w:rPr>
          <w:rFonts w:ascii="Arial" w:eastAsiaTheme="minorHAnsi" w:hAnsi="Arial" w:cs="Arial"/>
          <w:szCs w:val="20"/>
        </w:rPr>
        <w:t> ;</w:t>
      </w:r>
    </w:p>
    <w:p w:rsidR="00EF2F1D" w:rsidRPr="00EF2F1D" w:rsidRDefault="00EF2F1D"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Cs w:val="20"/>
        </w:rPr>
      </w:pPr>
      <w:r w:rsidRPr="00EF2F1D">
        <w:rPr>
          <w:rFonts w:ascii="Arial" w:eastAsiaTheme="minorHAnsi" w:hAnsi="Arial" w:cs="Arial"/>
          <w:szCs w:val="20"/>
        </w:rPr>
        <w:t xml:space="preserve">De l’absence des preuves d’acceptations des conditions du marché (Les soumissionnaires devront présenter les copies dûment paraphées et signées avec la </w:t>
      </w:r>
      <w:r w:rsidRPr="00EF2F1D">
        <w:rPr>
          <w:rFonts w:ascii="Arial" w:eastAsiaTheme="minorHAnsi" w:hAnsi="Arial" w:cs="Arial"/>
          <w:szCs w:val="20"/>
        </w:rPr>
        <w:lastRenderedPageBreak/>
        <w:t xml:space="preserve">mention « lu et approuvé », des offres administratives et technique et notamment) : Le Cahier des Clauses Administratives Particulières (CCAP) et Les Cahiers des Clauses Techniques Particulières (CCTP). </w:t>
      </w:r>
      <w:r w:rsidRPr="00EF2F1D">
        <w:rPr>
          <w:rFonts w:ascii="Arial" w:eastAsia="Calibri" w:hAnsi="Arial" w:cs="Arial"/>
          <w:b/>
          <w:bCs/>
          <w:i/>
          <w:iCs/>
          <w:color w:val="000000"/>
          <w:sz w:val="20"/>
          <w:szCs w:val="20"/>
        </w:rPr>
        <w:t xml:space="preserve"> </w:t>
      </w:r>
    </w:p>
    <w:p w:rsidR="00EF2F1D" w:rsidRPr="00EF2F1D" w:rsidRDefault="00EF2F1D" w:rsidP="00EF2F1D">
      <w:pPr>
        <w:widowControl w:val="0"/>
        <w:suppressAutoHyphens/>
        <w:autoSpaceDE w:val="0"/>
        <w:autoSpaceDN w:val="0"/>
        <w:spacing w:before="120" w:after="0" w:line="240" w:lineRule="auto"/>
        <w:ind w:left="360" w:hanging="360"/>
        <w:textAlignment w:val="baseline"/>
        <w:rPr>
          <w:rFonts w:ascii="Arial" w:eastAsia="Times New Roman" w:hAnsi="Arial" w:cs="Arial"/>
          <w:b/>
          <w:bCs/>
        </w:rPr>
      </w:pPr>
      <w:r w:rsidRPr="00EF2F1D">
        <w:rPr>
          <w:rFonts w:ascii="Arial" w:eastAsia="Times New Roman" w:hAnsi="Arial" w:cs="Arial"/>
          <w:b/>
          <w:bCs/>
        </w:rPr>
        <w:t>15.2. Critères essentiels</w:t>
      </w:r>
    </w:p>
    <w:p w:rsidR="00EF2F1D" w:rsidRPr="00EF2F1D" w:rsidRDefault="00EF2F1D" w:rsidP="00EF2F1D">
      <w:pPr>
        <w:widowControl w:val="0"/>
        <w:suppressAutoHyphens/>
        <w:autoSpaceDE w:val="0"/>
        <w:autoSpaceDN w:val="0"/>
        <w:spacing w:after="0" w:line="240" w:lineRule="auto"/>
        <w:jc w:val="both"/>
        <w:textAlignment w:val="baseline"/>
        <w:rPr>
          <w:rFonts w:ascii="Arial" w:eastAsia="Times New Roman" w:hAnsi="Arial" w:cs="Arial"/>
          <w:i/>
          <w:iCs/>
        </w:rPr>
      </w:pPr>
      <w:r w:rsidRPr="00EF2F1D">
        <w:rPr>
          <w:rFonts w:ascii="Arial" w:eastAsia="Times New Roman" w:hAnsi="Arial" w:cs="Arial"/>
        </w:rPr>
        <w:t>Les</w:t>
      </w:r>
      <w:r w:rsidRPr="00EF2F1D">
        <w:rPr>
          <w:rFonts w:ascii="Arial" w:eastAsia="Times New Roman" w:hAnsi="Arial" w:cs="Arial"/>
          <w:spacing w:val="26"/>
        </w:rPr>
        <w:t xml:space="preserve"> </w:t>
      </w:r>
      <w:r w:rsidRPr="00EF2F1D">
        <w:rPr>
          <w:rFonts w:ascii="Arial" w:eastAsia="Times New Roman" w:hAnsi="Arial" w:cs="Arial"/>
        </w:rPr>
        <w:t>critères</w:t>
      </w:r>
      <w:r w:rsidRPr="00EF2F1D">
        <w:rPr>
          <w:rFonts w:ascii="Arial" w:eastAsia="Times New Roman" w:hAnsi="Arial" w:cs="Arial"/>
          <w:spacing w:val="26"/>
        </w:rPr>
        <w:t xml:space="preserve"> essentiels </w:t>
      </w:r>
      <w:r w:rsidRPr="00EF2F1D">
        <w:rPr>
          <w:rFonts w:ascii="Arial" w:eastAsia="Times New Roman" w:hAnsi="Arial" w:cs="Arial"/>
        </w:rPr>
        <w:t>à</w:t>
      </w:r>
      <w:r w:rsidRPr="00EF2F1D">
        <w:rPr>
          <w:rFonts w:ascii="Arial" w:eastAsia="Times New Roman" w:hAnsi="Arial" w:cs="Arial"/>
          <w:spacing w:val="26"/>
        </w:rPr>
        <w:t xml:space="preserve"> </w:t>
      </w:r>
      <w:r w:rsidRPr="00EF2F1D">
        <w:rPr>
          <w:rFonts w:ascii="Arial" w:eastAsia="Times New Roman" w:hAnsi="Arial" w:cs="Arial"/>
        </w:rPr>
        <w:t>la</w:t>
      </w:r>
      <w:r w:rsidRPr="00EF2F1D">
        <w:rPr>
          <w:rFonts w:ascii="Arial" w:eastAsia="Times New Roman" w:hAnsi="Arial" w:cs="Arial"/>
          <w:spacing w:val="26"/>
        </w:rPr>
        <w:t xml:space="preserve"> </w:t>
      </w:r>
      <w:r w:rsidRPr="00EF2F1D">
        <w:rPr>
          <w:rFonts w:ascii="Arial" w:eastAsia="Times New Roman" w:hAnsi="Arial" w:cs="Arial"/>
        </w:rPr>
        <w:t>qualification</w:t>
      </w:r>
      <w:r w:rsidRPr="00EF2F1D">
        <w:rPr>
          <w:rFonts w:ascii="Arial" w:eastAsia="Times New Roman" w:hAnsi="Arial" w:cs="Arial"/>
          <w:spacing w:val="26"/>
        </w:rPr>
        <w:t xml:space="preserve"> </w:t>
      </w:r>
      <w:r w:rsidRPr="00EF2F1D">
        <w:rPr>
          <w:rFonts w:ascii="Arial" w:eastAsia="Times New Roman" w:hAnsi="Arial" w:cs="Arial"/>
        </w:rPr>
        <w:t>des</w:t>
      </w:r>
      <w:r w:rsidRPr="00EF2F1D">
        <w:rPr>
          <w:rFonts w:ascii="Arial" w:eastAsia="Times New Roman" w:hAnsi="Arial" w:cs="Arial"/>
          <w:spacing w:val="26"/>
        </w:rPr>
        <w:t xml:space="preserve"> soumissionnaires </w:t>
      </w:r>
      <w:r w:rsidRPr="00EF2F1D">
        <w:rPr>
          <w:rFonts w:ascii="Arial" w:eastAsia="Times New Roman" w:hAnsi="Arial" w:cs="Arial"/>
        </w:rPr>
        <w:t>porteront</w:t>
      </w:r>
      <w:r w:rsidRPr="00EF2F1D">
        <w:rPr>
          <w:rFonts w:ascii="Arial" w:eastAsia="Times New Roman" w:hAnsi="Arial" w:cs="Arial"/>
          <w:spacing w:val="6"/>
        </w:rPr>
        <w:t xml:space="preserve"> </w:t>
      </w:r>
      <w:r w:rsidRPr="00EF2F1D">
        <w:rPr>
          <w:rFonts w:ascii="Arial" w:eastAsia="Times New Roman" w:hAnsi="Arial" w:cs="Arial"/>
          <w:spacing w:val="13"/>
        </w:rPr>
        <w:t>sur </w:t>
      </w:r>
      <w:r w:rsidRPr="00EF2F1D">
        <w:rPr>
          <w:rFonts w:ascii="Arial" w:eastAsia="Times New Roman" w:hAnsi="Arial" w:cs="Arial"/>
          <w:spacing w:val="6"/>
        </w:rPr>
        <w:t>:</w:t>
      </w:r>
    </w:p>
    <w:tbl>
      <w:tblPr>
        <w:tblW w:w="9776" w:type="dxa"/>
        <w:tblInd w:w="114" w:type="dxa"/>
        <w:tblLayout w:type="fixed"/>
        <w:tblCellMar>
          <w:left w:w="10" w:type="dxa"/>
          <w:right w:w="10" w:type="dxa"/>
        </w:tblCellMar>
        <w:tblLook w:val="0000" w:firstRow="0" w:lastRow="0" w:firstColumn="0" w:lastColumn="0" w:noHBand="0" w:noVBand="0"/>
      </w:tblPr>
      <w:tblGrid>
        <w:gridCol w:w="9776"/>
      </w:tblGrid>
      <w:tr w:rsidR="00EF2F1D" w:rsidRPr="00EF2F1D" w:rsidTr="001F2DEA">
        <w:trPr>
          <w:trHeight w:val="244"/>
        </w:trPr>
        <w:tc>
          <w:tcPr>
            <w:tcW w:w="9776" w:type="dxa"/>
            <w:shd w:val="clear" w:color="auto" w:fill="auto"/>
            <w:tcMar>
              <w:top w:w="0" w:type="dxa"/>
              <w:left w:w="0" w:type="dxa"/>
              <w:bottom w:w="0" w:type="dxa"/>
              <w:right w:w="0" w:type="dxa"/>
            </w:tcMar>
          </w:tcPr>
          <w:p w:rsidR="00EF2F1D" w:rsidRPr="00EF2F1D" w:rsidRDefault="00EF2F1D" w:rsidP="008F3678">
            <w:pPr>
              <w:widowControl w:val="0"/>
              <w:numPr>
                <w:ilvl w:val="0"/>
                <w:numId w:val="14"/>
              </w:numPr>
              <w:suppressAutoHyphens/>
              <w:autoSpaceDE w:val="0"/>
              <w:autoSpaceDN w:val="0"/>
              <w:spacing w:after="0" w:line="240" w:lineRule="auto"/>
              <w:jc w:val="both"/>
              <w:textAlignment w:val="baseline"/>
              <w:rPr>
                <w:rFonts w:ascii="Arial" w:eastAsia="Calibri" w:hAnsi="Arial" w:cs="Arial"/>
                <w:iCs/>
              </w:rPr>
            </w:pPr>
            <w:r w:rsidRPr="00EF2F1D">
              <w:rPr>
                <w:rFonts w:ascii="Arial" w:eastAsia="Calibri" w:hAnsi="Arial" w:cs="Arial"/>
                <w:iCs/>
              </w:rPr>
              <w:t>La présentation de l’offre (oui/non) ;</w:t>
            </w:r>
          </w:p>
          <w:p w:rsidR="00EF2F1D" w:rsidRDefault="00EF2F1D" w:rsidP="008F3678">
            <w:pPr>
              <w:widowControl w:val="0"/>
              <w:numPr>
                <w:ilvl w:val="0"/>
                <w:numId w:val="14"/>
              </w:numPr>
              <w:suppressAutoHyphens/>
              <w:autoSpaceDE w:val="0"/>
              <w:autoSpaceDN w:val="0"/>
              <w:spacing w:after="0" w:line="240" w:lineRule="auto"/>
              <w:jc w:val="both"/>
              <w:textAlignment w:val="baseline"/>
              <w:rPr>
                <w:rFonts w:ascii="Arial" w:eastAsia="Calibri" w:hAnsi="Arial" w:cs="Arial"/>
              </w:rPr>
            </w:pPr>
            <w:r w:rsidRPr="00EF2F1D">
              <w:rPr>
                <w:rFonts w:ascii="Arial" w:eastAsia="Calibri" w:hAnsi="Arial" w:cs="Arial"/>
              </w:rPr>
              <w:t>La méthodologie (oui/non) ;</w:t>
            </w:r>
          </w:p>
          <w:p w:rsidR="00D4465B" w:rsidRPr="00BD230C" w:rsidRDefault="00D4465B" w:rsidP="008F3678">
            <w:pPr>
              <w:widowControl w:val="0"/>
              <w:numPr>
                <w:ilvl w:val="0"/>
                <w:numId w:val="14"/>
              </w:numPr>
              <w:suppressAutoHyphens/>
              <w:autoSpaceDE w:val="0"/>
              <w:autoSpaceDN w:val="0"/>
              <w:spacing w:after="0" w:line="240" w:lineRule="auto"/>
              <w:jc w:val="both"/>
              <w:textAlignment w:val="baseline"/>
              <w:rPr>
                <w:rFonts w:ascii="Arial" w:eastAsia="Calibri" w:hAnsi="Arial" w:cs="Arial"/>
              </w:rPr>
            </w:pPr>
            <w:r>
              <w:rPr>
                <w:rFonts w:ascii="Arial" w:eastAsia="Calibri" w:hAnsi="Arial" w:cs="Arial"/>
              </w:rPr>
              <w:t xml:space="preserve">La main d’œuvre locale </w:t>
            </w:r>
            <w:r w:rsidRPr="00EF2F1D">
              <w:rPr>
                <w:rFonts w:ascii="Arial" w:eastAsia="Calibri" w:hAnsi="Arial" w:cs="Arial"/>
              </w:rPr>
              <w:t>(oui/non</w:t>
            </w:r>
            <w:r>
              <w:rPr>
                <w:rFonts w:ascii="Arial" w:eastAsia="Calibri" w:hAnsi="Arial" w:cs="Arial"/>
              </w:rPr>
              <w:t xml:space="preserve"> </w:t>
            </w:r>
          </w:p>
        </w:tc>
      </w:tr>
    </w:tbl>
    <w:p w:rsidR="00EF2F1D" w:rsidRPr="00EF2F1D" w:rsidRDefault="00EF2F1D" w:rsidP="008F3678">
      <w:pPr>
        <w:widowControl w:val="0"/>
        <w:numPr>
          <w:ilvl w:val="0"/>
          <w:numId w:val="15"/>
        </w:numPr>
        <w:suppressAutoHyphens/>
        <w:autoSpaceDE w:val="0"/>
        <w:autoSpaceDN w:val="0"/>
        <w:spacing w:before="120" w:after="0" w:line="240" w:lineRule="auto"/>
        <w:textAlignment w:val="baseline"/>
        <w:rPr>
          <w:rFonts w:ascii="Arial" w:eastAsia="Times New Roman" w:hAnsi="Arial" w:cs="Arial"/>
          <w:b/>
          <w:bCs/>
        </w:rPr>
      </w:pPr>
      <w:r w:rsidRPr="00EF2F1D">
        <w:rPr>
          <w:rFonts w:ascii="Arial" w:eastAsia="Times New Roman" w:hAnsi="Arial" w:cs="Arial"/>
          <w:b/>
          <w:bCs/>
        </w:rPr>
        <w:t>ATTRIBU</w:t>
      </w:r>
      <w:r w:rsidRPr="00EF2F1D">
        <w:rPr>
          <w:rFonts w:ascii="Arial" w:eastAsia="Times New Roman" w:hAnsi="Arial" w:cs="Arial"/>
          <w:b/>
          <w:bCs/>
          <w:spacing w:val="6"/>
        </w:rPr>
        <w:t>TION</w:t>
      </w:r>
    </w:p>
    <w:p w:rsidR="00EF2F1D" w:rsidRPr="00EF2F1D" w:rsidRDefault="00EF2F1D" w:rsidP="00EF2F1D">
      <w:pPr>
        <w:widowControl w:val="0"/>
        <w:suppressAutoHyphens/>
        <w:autoSpaceDE w:val="0"/>
        <w:autoSpaceDN w:val="0"/>
        <w:spacing w:after="0" w:line="240" w:lineRule="auto"/>
        <w:jc w:val="both"/>
        <w:textAlignment w:val="baseline"/>
        <w:rPr>
          <w:rFonts w:ascii="Arial" w:eastAsia="Times New Roman" w:hAnsi="Arial" w:cs="Arial"/>
          <w:iCs/>
          <w:color w:val="FF0000"/>
        </w:rPr>
      </w:pPr>
      <w:r w:rsidRPr="00EF2F1D">
        <w:rPr>
          <w:rFonts w:ascii="Arial" w:eastAsia="Times New Roman" w:hAnsi="Arial" w:cs="Arial"/>
          <w:iCs/>
        </w:rPr>
        <w:t xml:space="preserve">L’Autorité Contractante attribuera le marché au soumissionnaire ayant présenté une offre remplissant les critères de qualification administrative, technique et financière requises, dont l’offre financière est </w:t>
      </w:r>
      <w:r w:rsidRPr="00EF2F1D">
        <w:rPr>
          <w:rFonts w:ascii="Arial" w:eastAsia="Times New Roman" w:hAnsi="Arial" w:cs="Arial"/>
          <w:b/>
          <w:iCs/>
        </w:rPr>
        <w:t>évaluée la moins-disant</w:t>
      </w:r>
      <w:r w:rsidRPr="00EF2F1D">
        <w:rPr>
          <w:rFonts w:ascii="Arial" w:eastAsia="Times New Roman" w:hAnsi="Arial" w:cs="Arial"/>
          <w:i/>
          <w:iCs/>
        </w:rPr>
        <w:t xml:space="preserve"> </w:t>
      </w:r>
      <w:r w:rsidRPr="00EF2F1D">
        <w:rPr>
          <w:rFonts w:ascii="Arial" w:eastAsia="Times New Roman" w:hAnsi="Arial" w:cs="Arial"/>
          <w:iCs/>
        </w:rPr>
        <w:t>en incluant le cas échéant les rabais proposés</w:t>
      </w:r>
      <w:r w:rsidRPr="00EF2F1D">
        <w:rPr>
          <w:rFonts w:ascii="Arial" w:eastAsia="Times New Roman" w:hAnsi="Arial" w:cs="Arial"/>
          <w:iCs/>
          <w:color w:val="FF0000"/>
        </w:rPr>
        <w:t xml:space="preserve">. </w:t>
      </w:r>
    </w:p>
    <w:p w:rsidR="00EF2F1D" w:rsidRPr="00EF2F1D" w:rsidRDefault="00EF2F1D" w:rsidP="008F3678">
      <w:pPr>
        <w:pStyle w:val="AAOarticles"/>
        <w:numPr>
          <w:ilvl w:val="0"/>
          <w:numId w:val="15"/>
        </w:numPr>
        <w:rPr>
          <w:rFonts w:ascii="Arial" w:hAnsi="Arial"/>
          <w:sz w:val="22"/>
          <w:szCs w:val="22"/>
        </w:rPr>
      </w:pPr>
      <w:r w:rsidRPr="00EF2F1D">
        <w:rPr>
          <w:rFonts w:ascii="Arial" w:hAnsi="Arial"/>
          <w:sz w:val="22"/>
          <w:szCs w:val="22"/>
        </w:rPr>
        <w:t>NOMBRE MAXIMUM DE LOTS</w:t>
      </w:r>
    </w:p>
    <w:p w:rsidR="00EF2F1D" w:rsidRPr="00EF2F1D" w:rsidRDefault="00EF2F1D" w:rsidP="00EF2F1D">
      <w:pPr>
        <w:tabs>
          <w:tab w:val="left" w:pos="567"/>
        </w:tabs>
        <w:suppressAutoHyphens/>
        <w:autoSpaceDN w:val="0"/>
        <w:spacing w:after="0" w:line="240" w:lineRule="auto"/>
        <w:jc w:val="both"/>
        <w:textAlignment w:val="baseline"/>
        <w:rPr>
          <w:rFonts w:ascii="Arial" w:eastAsia="Times New Roman" w:hAnsi="Arial" w:cs="Arial"/>
          <w:spacing w:val="2"/>
        </w:rPr>
      </w:pPr>
      <w:r w:rsidRPr="00EF2F1D">
        <w:rPr>
          <w:rFonts w:ascii="Arial" w:eastAsia="Times New Roman" w:hAnsi="Arial" w:cs="Arial"/>
          <w:spacing w:val="2"/>
        </w:rPr>
        <w:t>Sans objet</w:t>
      </w:r>
    </w:p>
    <w:p w:rsidR="00EF2F1D" w:rsidRPr="00EF2F1D" w:rsidRDefault="00EF2F1D" w:rsidP="008F3678">
      <w:pPr>
        <w:pStyle w:val="AAOarticles"/>
        <w:numPr>
          <w:ilvl w:val="0"/>
          <w:numId w:val="15"/>
        </w:numPr>
        <w:rPr>
          <w:rFonts w:ascii="Arial" w:hAnsi="Arial"/>
          <w:sz w:val="22"/>
          <w:szCs w:val="22"/>
        </w:rPr>
      </w:pPr>
      <w:r w:rsidRPr="00EF2F1D">
        <w:rPr>
          <w:rFonts w:ascii="Arial" w:hAnsi="Arial"/>
          <w:sz w:val="22"/>
          <w:szCs w:val="22"/>
        </w:rPr>
        <w:t>DUREE</w:t>
      </w:r>
      <w:r w:rsidRPr="00EF2F1D">
        <w:rPr>
          <w:rFonts w:ascii="Arial" w:hAnsi="Arial"/>
          <w:spacing w:val="6"/>
          <w:sz w:val="22"/>
          <w:szCs w:val="22"/>
        </w:rPr>
        <w:t xml:space="preserve"> </w:t>
      </w:r>
      <w:r w:rsidRPr="00EF2F1D">
        <w:rPr>
          <w:rFonts w:ascii="Arial" w:hAnsi="Arial"/>
          <w:sz w:val="22"/>
          <w:szCs w:val="22"/>
        </w:rPr>
        <w:t>DE</w:t>
      </w:r>
      <w:r w:rsidRPr="00EF2F1D">
        <w:rPr>
          <w:rFonts w:ascii="Arial" w:hAnsi="Arial"/>
          <w:spacing w:val="6"/>
          <w:sz w:val="22"/>
          <w:szCs w:val="22"/>
        </w:rPr>
        <w:t xml:space="preserve"> </w:t>
      </w:r>
      <w:r w:rsidRPr="00EF2F1D">
        <w:rPr>
          <w:rFonts w:ascii="Arial" w:hAnsi="Arial"/>
          <w:sz w:val="22"/>
          <w:szCs w:val="22"/>
        </w:rPr>
        <w:t>VALIDITE</w:t>
      </w:r>
      <w:r w:rsidRPr="00EF2F1D">
        <w:rPr>
          <w:rFonts w:ascii="Arial" w:hAnsi="Arial"/>
          <w:spacing w:val="6"/>
          <w:sz w:val="22"/>
          <w:szCs w:val="22"/>
        </w:rPr>
        <w:t xml:space="preserve"> </w:t>
      </w:r>
      <w:r w:rsidRPr="00EF2F1D">
        <w:rPr>
          <w:rFonts w:ascii="Arial" w:hAnsi="Arial"/>
          <w:sz w:val="22"/>
          <w:szCs w:val="22"/>
        </w:rPr>
        <w:t>DES</w:t>
      </w:r>
      <w:r w:rsidRPr="00EF2F1D">
        <w:rPr>
          <w:rFonts w:ascii="Arial" w:hAnsi="Arial"/>
          <w:spacing w:val="6"/>
          <w:sz w:val="22"/>
          <w:szCs w:val="22"/>
        </w:rPr>
        <w:t xml:space="preserve"> </w:t>
      </w:r>
      <w:r w:rsidRPr="00EF2F1D">
        <w:rPr>
          <w:rFonts w:ascii="Arial" w:hAnsi="Arial"/>
          <w:sz w:val="22"/>
          <w:szCs w:val="22"/>
        </w:rPr>
        <w:t>OFFRES</w:t>
      </w:r>
    </w:p>
    <w:p w:rsidR="00EF2F1D" w:rsidRPr="00EF2F1D" w:rsidRDefault="00EF2F1D" w:rsidP="00EF2F1D">
      <w:pPr>
        <w:widowControl w:val="0"/>
        <w:suppressAutoHyphens/>
        <w:autoSpaceDE w:val="0"/>
        <w:autoSpaceDN w:val="0"/>
        <w:spacing w:before="11" w:after="0" w:line="240" w:lineRule="auto"/>
        <w:jc w:val="both"/>
        <w:textAlignment w:val="baseline"/>
        <w:rPr>
          <w:rFonts w:ascii="Arial" w:eastAsia="Times New Roman" w:hAnsi="Arial" w:cs="Arial"/>
        </w:rPr>
      </w:pPr>
      <w:r w:rsidRPr="00EF2F1D">
        <w:rPr>
          <w:rFonts w:ascii="Arial" w:eastAsia="Times New Roman" w:hAnsi="Arial" w:cs="Arial"/>
        </w:rPr>
        <w:t>Les</w:t>
      </w:r>
      <w:r w:rsidRPr="00EF2F1D">
        <w:rPr>
          <w:rFonts w:ascii="Arial" w:eastAsia="Times New Roman" w:hAnsi="Arial" w:cs="Arial"/>
          <w:spacing w:val="3"/>
        </w:rPr>
        <w:t xml:space="preserve"> </w:t>
      </w:r>
      <w:r w:rsidRPr="00EF2F1D">
        <w:rPr>
          <w:rFonts w:ascii="Arial" w:eastAsia="Times New Roman" w:hAnsi="Arial" w:cs="Arial"/>
        </w:rPr>
        <w:t>soumissionnaires</w:t>
      </w:r>
      <w:r w:rsidRPr="00EF2F1D">
        <w:rPr>
          <w:rFonts w:ascii="Arial" w:eastAsia="Times New Roman" w:hAnsi="Arial" w:cs="Arial"/>
          <w:spacing w:val="3"/>
        </w:rPr>
        <w:t xml:space="preserve"> </w:t>
      </w:r>
      <w:r w:rsidRPr="00EF2F1D">
        <w:rPr>
          <w:rFonts w:ascii="Arial" w:eastAsia="Times New Roman" w:hAnsi="Arial" w:cs="Arial"/>
        </w:rPr>
        <w:t>restent</w:t>
      </w:r>
      <w:r w:rsidRPr="00EF2F1D">
        <w:rPr>
          <w:rFonts w:ascii="Arial" w:eastAsia="Times New Roman" w:hAnsi="Arial" w:cs="Arial"/>
          <w:spacing w:val="3"/>
        </w:rPr>
        <w:t xml:space="preserve"> </w:t>
      </w:r>
      <w:r w:rsidRPr="00EF2F1D">
        <w:rPr>
          <w:rFonts w:ascii="Arial" w:eastAsia="Times New Roman" w:hAnsi="Arial" w:cs="Arial"/>
        </w:rPr>
        <w:t>engagés</w:t>
      </w:r>
      <w:r w:rsidRPr="00EF2F1D">
        <w:rPr>
          <w:rFonts w:ascii="Arial" w:eastAsia="Times New Roman" w:hAnsi="Arial" w:cs="Arial"/>
          <w:spacing w:val="3"/>
        </w:rPr>
        <w:t xml:space="preserve"> </w:t>
      </w:r>
      <w:r w:rsidRPr="00EF2F1D">
        <w:rPr>
          <w:rFonts w:ascii="Arial" w:eastAsia="Times New Roman" w:hAnsi="Arial" w:cs="Arial"/>
        </w:rPr>
        <w:t>par</w:t>
      </w:r>
      <w:r w:rsidRPr="00EF2F1D">
        <w:rPr>
          <w:rFonts w:ascii="Arial" w:eastAsia="Times New Roman" w:hAnsi="Arial" w:cs="Arial"/>
          <w:spacing w:val="3"/>
        </w:rPr>
        <w:t xml:space="preserve"> </w:t>
      </w:r>
      <w:r w:rsidRPr="00EF2F1D">
        <w:rPr>
          <w:rFonts w:ascii="Arial" w:eastAsia="Times New Roman" w:hAnsi="Arial" w:cs="Arial"/>
        </w:rPr>
        <w:t>leur</w:t>
      </w:r>
      <w:r w:rsidRPr="00EF2F1D">
        <w:rPr>
          <w:rFonts w:ascii="Arial" w:eastAsia="Times New Roman" w:hAnsi="Arial" w:cs="Arial"/>
          <w:spacing w:val="3"/>
        </w:rPr>
        <w:t xml:space="preserve"> </w:t>
      </w:r>
      <w:r w:rsidRPr="00EF2F1D">
        <w:rPr>
          <w:rFonts w:ascii="Arial" w:eastAsia="Times New Roman" w:hAnsi="Arial" w:cs="Arial"/>
        </w:rPr>
        <w:t>offre pendant</w:t>
      </w:r>
      <w:r w:rsidRPr="00EF2F1D">
        <w:rPr>
          <w:rFonts w:ascii="Arial" w:eastAsia="Times New Roman" w:hAnsi="Arial" w:cs="Arial"/>
          <w:spacing w:val="1"/>
        </w:rPr>
        <w:t xml:space="preserve"> </w:t>
      </w:r>
      <w:r w:rsidRPr="00EF2F1D">
        <w:rPr>
          <w:rFonts w:ascii="Arial" w:eastAsia="Times New Roman" w:hAnsi="Arial" w:cs="Arial"/>
          <w:b/>
          <w:iCs/>
        </w:rPr>
        <w:t>90 jours</w:t>
      </w:r>
      <w:r w:rsidRPr="00EF2F1D">
        <w:rPr>
          <w:rFonts w:ascii="Arial" w:eastAsia="Times New Roman" w:hAnsi="Arial" w:cs="Arial"/>
          <w:iCs/>
        </w:rPr>
        <w:t xml:space="preserve"> </w:t>
      </w:r>
      <w:r w:rsidRPr="00EF2F1D">
        <w:rPr>
          <w:rFonts w:ascii="Arial" w:eastAsia="Times New Roman" w:hAnsi="Arial" w:cs="Arial"/>
          <w:iCs/>
          <w:spacing w:val="-23"/>
        </w:rPr>
        <w:t>à</w:t>
      </w:r>
      <w:r w:rsidRPr="00EF2F1D">
        <w:rPr>
          <w:rFonts w:ascii="Arial" w:eastAsia="Times New Roman" w:hAnsi="Arial" w:cs="Arial"/>
          <w:spacing w:val="15"/>
        </w:rPr>
        <w:t xml:space="preserve"> </w:t>
      </w:r>
      <w:r w:rsidRPr="00EF2F1D">
        <w:rPr>
          <w:rFonts w:ascii="Arial" w:eastAsia="Times New Roman" w:hAnsi="Arial" w:cs="Arial"/>
        </w:rPr>
        <w:t>partir</w:t>
      </w:r>
      <w:r w:rsidRPr="00EF2F1D">
        <w:rPr>
          <w:rFonts w:ascii="Arial" w:eastAsia="Times New Roman" w:hAnsi="Arial" w:cs="Arial"/>
          <w:spacing w:val="15"/>
        </w:rPr>
        <w:t xml:space="preserve"> </w:t>
      </w:r>
      <w:r w:rsidRPr="00EF2F1D">
        <w:rPr>
          <w:rFonts w:ascii="Arial" w:eastAsia="Times New Roman" w:hAnsi="Arial" w:cs="Arial"/>
        </w:rPr>
        <w:t>de</w:t>
      </w:r>
      <w:r w:rsidRPr="00EF2F1D">
        <w:rPr>
          <w:rFonts w:ascii="Arial" w:eastAsia="Times New Roman" w:hAnsi="Arial" w:cs="Arial"/>
          <w:spacing w:val="15"/>
        </w:rPr>
        <w:t xml:space="preserve"> </w:t>
      </w:r>
      <w:r w:rsidRPr="00EF2F1D">
        <w:rPr>
          <w:rFonts w:ascii="Arial" w:eastAsia="Times New Roman" w:hAnsi="Arial" w:cs="Arial"/>
        </w:rPr>
        <w:t>la</w:t>
      </w:r>
      <w:r w:rsidRPr="00EF2F1D">
        <w:rPr>
          <w:rFonts w:ascii="Arial" w:eastAsia="Times New Roman" w:hAnsi="Arial" w:cs="Arial"/>
          <w:spacing w:val="15"/>
        </w:rPr>
        <w:t xml:space="preserve"> </w:t>
      </w:r>
      <w:r w:rsidRPr="00EF2F1D">
        <w:rPr>
          <w:rFonts w:ascii="Arial" w:eastAsia="Times New Roman" w:hAnsi="Arial" w:cs="Arial"/>
        </w:rPr>
        <w:t>date</w:t>
      </w:r>
      <w:r w:rsidRPr="00EF2F1D">
        <w:rPr>
          <w:rFonts w:ascii="Arial" w:eastAsia="Times New Roman" w:hAnsi="Arial" w:cs="Arial"/>
          <w:spacing w:val="15"/>
        </w:rPr>
        <w:t xml:space="preserve"> </w:t>
      </w:r>
      <w:r w:rsidRPr="00EF2F1D">
        <w:rPr>
          <w:rFonts w:ascii="Arial" w:eastAsia="Times New Roman" w:hAnsi="Arial" w:cs="Arial"/>
        </w:rPr>
        <w:t>limite</w:t>
      </w:r>
      <w:r w:rsidRPr="00EF2F1D">
        <w:rPr>
          <w:rFonts w:ascii="Arial" w:eastAsia="Times New Roman" w:hAnsi="Arial" w:cs="Arial"/>
          <w:spacing w:val="15"/>
        </w:rPr>
        <w:t xml:space="preserve"> initiale </w:t>
      </w:r>
      <w:r w:rsidRPr="00EF2F1D">
        <w:rPr>
          <w:rFonts w:ascii="Arial" w:eastAsia="Times New Roman" w:hAnsi="Arial" w:cs="Arial"/>
        </w:rPr>
        <w:t>fixée pour</w:t>
      </w:r>
      <w:r w:rsidRPr="00EF2F1D">
        <w:rPr>
          <w:rFonts w:ascii="Arial" w:eastAsia="Times New Roman" w:hAnsi="Arial" w:cs="Arial"/>
          <w:spacing w:val="6"/>
        </w:rPr>
        <w:t xml:space="preserve"> </w:t>
      </w:r>
      <w:r w:rsidRPr="00EF2F1D">
        <w:rPr>
          <w:rFonts w:ascii="Arial" w:eastAsia="Times New Roman" w:hAnsi="Arial" w:cs="Arial"/>
        </w:rPr>
        <w:t>la</w:t>
      </w:r>
      <w:r w:rsidRPr="00EF2F1D">
        <w:rPr>
          <w:rFonts w:ascii="Arial" w:eastAsia="Times New Roman" w:hAnsi="Arial" w:cs="Arial"/>
          <w:spacing w:val="6"/>
        </w:rPr>
        <w:t xml:space="preserve"> </w:t>
      </w:r>
      <w:r w:rsidRPr="00EF2F1D">
        <w:rPr>
          <w:rFonts w:ascii="Arial" w:eastAsia="Times New Roman" w:hAnsi="Arial" w:cs="Arial"/>
        </w:rPr>
        <w:t>remise</w:t>
      </w:r>
      <w:r w:rsidRPr="00EF2F1D">
        <w:rPr>
          <w:rFonts w:ascii="Arial" w:eastAsia="Times New Roman" w:hAnsi="Arial" w:cs="Arial"/>
          <w:spacing w:val="6"/>
        </w:rPr>
        <w:t xml:space="preserve"> </w:t>
      </w:r>
      <w:r w:rsidRPr="00EF2F1D">
        <w:rPr>
          <w:rFonts w:ascii="Arial" w:eastAsia="Times New Roman" w:hAnsi="Arial" w:cs="Arial"/>
        </w:rPr>
        <w:t>des</w:t>
      </w:r>
      <w:r w:rsidRPr="00EF2F1D">
        <w:rPr>
          <w:rFonts w:ascii="Arial" w:eastAsia="Times New Roman" w:hAnsi="Arial" w:cs="Arial"/>
          <w:spacing w:val="6"/>
        </w:rPr>
        <w:t xml:space="preserve"> </w:t>
      </w:r>
      <w:r w:rsidRPr="00EF2F1D">
        <w:rPr>
          <w:rFonts w:ascii="Arial" w:eastAsia="Times New Roman" w:hAnsi="Arial" w:cs="Arial"/>
        </w:rPr>
        <w:t>offres.</w:t>
      </w:r>
    </w:p>
    <w:p w:rsidR="00EF2F1D" w:rsidRPr="00EF2F1D" w:rsidRDefault="00EF2F1D" w:rsidP="008F3678">
      <w:pPr>
        <w:pStyle w:val="AAOarticles"/>
        <w:numPr>
          <w:ilvl w:val="0"/>
          <w:numId w:val="15"/>
        </w:numPr>
        <w:rPr>
          <w:rFonts w:ascii="Arial" w:hAnsi="Arial"/>
          <w:sz w:val="22"/>
          <w:szCs w:val="22"/>
        </w:rPr>
      </w:pPr>
      <w:r w:rsidRPr="00EF2F1D">
        <w:rPr>
          <w:rFonts w:ascii="Arial" w:hAnsi="Arial"/>
          <w:sz w:val="22"/>
          <w:szCs w:val="22"/>
        </w:rPr>
        <w:t>RENSEIGNEMENTS</w:t>
      </w:r>
      <w:r w:rsidRPr="00EF2F1D">
        <w:rPr>
          <w:rFonts w:ascii="Arial" w:hAnsi="Arial"/>
          <w:spacing w:val="6"/>
          <w:sz w:val="22"/>
          <w:szCs w:val="22"/>
        </w:rPr>
        <w:t xml:space="preserve"> </w:t>
      </w:r>
      <w:r w:rsidRPr="00EF2F1D">
        <w:rPr>
          <w:rFonts w:ascii="Arial" w:hAnsi="Arial"/>
          <w:sz w:val="22"/>
          <w:szCs w:val="22"/>
        </w:rPr>
        <w:t>COMPLEMENTAIRES</w:t>
      </w:r>
    </w:p>
    <w:p w:rsidR="00EF2F1D" w:rsidRPr="00EF2F1D" w:rsidRDefault="00EF2F1D" w:rsidP="00EF2F1D">
      <w:pPr>
        <w:widowControl w:val="0"/>
        <w:suppressAutoHyphens/>
        <w:autoSpaceDE w:val="0"/>
        <w:autoSpaceDN w:val="0"/>
        <w:spacing w:after="0" w:line="240" w:lineRule="auto"/>
        <w:jc w:val="both"/>
        <w:textAlignment w:val="baseline"/>
        <w:rPr>
          <w:rFonts w:ascii="Arial" w:eastAsia="Times New Roman" w:hAnsi="Arial" w:cs="Arial"/>
        </w:rPr>
      </w:pPr>
      <w:r w:rsidRPr="00EF2F1D">
        <w:rPr>
          <w:rFonts w:ascii="Arial" w:eastAsia="Times New Roman" w:hAnsi="Arial" w:cs="Arial"/>
        </w:rPr>
        <w:t xml:space="preserve">Les renseignements complémentaires d’ordre technique peuvent être obtenus au Secrétariat particulier du Préfet du Dja et Lobo tél 222 47 82 52 et à la Délégation Départementale </w:t>
      </w:r>
      <w:r w:rsidR="00BD230C">
        <w:rPr>
          <w:rFonts w:ascii="Arial" w:eastAsia="Times New Roman" w:hAnsi="Arial" w:cs="Arial"/>
        </w:rPr>
        <w:t>de l’Habitat et du Développement Urbain</w:t>
      </w:r>
      <w:r w:rsidRPr="00EF2F1D">
        <w:rPr>
          <w:rFonts w:ascii="Arial" w:eastAsia="Times New Roman" w:hAnsi="Arial" w:cs="Arial"/>
        </w:rPr>
        <w:t xml:space="preserve"> du Dja et Lobo Tél 6</w:t>
      </w:r>
      <w:r w:rsidR="00BD230C">
        <w:rPr>
          <w:rFonts w:ascii="Arial" w:eastAsia="Times New Roman" w:hAnsi="Arial" w:cs="Arial"/>
        </w:rPr>
        <w:t>9</w:t>
      </w:r>
      <w:r w:rsidRPr="00EF2F1D">
        <w:rPr>
          <w:rFonts w:ascii="Arial" w:eastAsia="Times New Roman" w:hAnsi="Arial" w:cs="Arial"/>
        </w:rPr>
        <w:t xml:space="preserve">6 </w:t>
      </w:r>
      <w:r w:rsidR="00480731">
        <w:rPr>
          <w:rFonts w:ascii="Arial" w:eastAsia="Times New Roman" w:hAnsi="Arial" w:cs="Arial"/>
        </w:rPr>
        <w:t>9</w:t>
      </w:r>
      <w:r w:rsidRPr="00EF2F1D">
        <w:rPr>
          <w:rFonts w:ascii="Arial" w:eastAsia="Times New Roman" w:hAnsi="Arial" w:cs="Arial"/>
        </w:rPr>
        <w:t xml:space="preserve">45 </w:t>
      </w:r>
      <w:r w:rsidR="00480731">
        <w:rPr>
          <w:rFonts w:ascii="Arial" w:eastAsia="Times New Roman" w:hAnsi="Arial" w:cs="Arial"/>
        </w:rPr>
        <w:t>2</w:t>
      </w:r>
      <w:r w:rsidRPr="00EF2F1D">
        <w:rPr>
          <w:rFonts w:ascii="Arial" w:eastAsia="Times New Roman" w:hAnsi="Arial" w:cs="Arial"/>
        </w:rPr>
        <w:t>75 dès</w:t>
      </w:r>
      <w:r w:rsidRPr="00EF2F1D">
        <w:rPr>
          <w:rFonts w:ascii="Arial" w:eastAsia="Times New Roman" w:hAnsi="Arial" w:cs="Arial"/>
          <w:spacing w:val="-4"/>
        </w:rPr>
        <w:t xml:space="preserve"> </w:t>
      </w:r>
      <w:r w:rsidRPr="00EF2F1D">
        <w:rPr>
          <w:rFonts w:ascii="Arial" w:eastAsia="Times New Roman" w:hAnsi="Arial" w:cs="Arial"/>
        </w:rPr>
        <w:t>publication</w:t>
      </w:r>
      <w:r w:rsidRPr="00EF2F1D">
        <w:rPr>
          <w:rFonts w:ascii="Arial" w:eastAsia="Times New Roman" w:hAnsi="Arial" w:cs="Arial"/>
          <w:spacing w:val="-4"/>
        </w:rPr>
        <w:t xml:space="preserve"> </w:t>
      </w:r>
      <w:r w:rsidRPr="00EF2F1D">
        <w:rPr>
          <w:rFonts w:ascii="Arial" w:eastAsia="Times New Roman" w:hAnsi="Arial" w:cs="Arial"/>
        </w:rPr>
        <w:t>du présent</w:t>
      </w:r>
      <w:r w:rsidRPr="00EF2F1D">
        <w:rPr>
          <w:rFonts w:ascii="Arial" w:eastAsia="Times New Roman" w:hAnsi="Arial" w:cs="Arial"/>
          <w:spacing w:val="6"/>
        </w:rPr>
        <w:t xml:space="preserve"> </w:t>
      </w:r>
      <w:r w:rsidRPr="00EF2F1D">
        <w:rPr>
          <w:rFonts w:ascii="Arial" w:eastAsia="Times New Roman" w:hAnsi="Arial" w:cs="Arial"/>
        </w:rPr>
        <w:t>avis.</w:t>
      </w:r>
    </w:p>
    <w:p w:rsidR="00EF2F1D" w:rsidRPr="00EF2F1D" w:rsidRDefault="00EF2F1D" w:rsidP="008F3678">
      <w:pPr>
        <w:pStyle w:val="AAOarticles"/>
        <w:numPr>
          <w:ilvl w:val="0"/>
          <w:numId w:val="15"/>
        </w:numPr>
        <w:rPr>
          <w:rFonts w:ascii="Arial" w:hAnsi="Arial"/>
          <w:sz w:val="22"/>
          <w:szCs w:val="22"/>
        </w:rPr>
      </w:pPr>
      <w:r w:rsidRPr="00EF2F1D">
        <w:rPr>
          <w:rFonts w:ascii="Arial" w:hAnsi="Arial"/>
          <w:sz w:val="22"/>
          <w:szCs w:val="22"/>
        </w:rPr>
        <w:t>LUTTE CONTRE LA CORRUPTION ET LES MAUVAISES PRATIQUES</w:t>
      </w:r>
    </w:p>
    <w:p w:rsidR="00EF2F1D" w:rsidRPr="00EF2F1D" w:rsidRDefault="00EF2F1D" w:rsidP="00EF2F1D">
      <w:pPr>
        <w:widowControl w:val="0"/>
        <w:suppressAutoHyphens/>
        <w:autoSpaceDE w:val="0"/>
        <w:autoSpaceDN w:val="0"/>
        <w:adjustRightInd w:val="0"/>
        <w:spacing w:before="11" w:line="240" w:lineRule="auto"/>
        <w:jc w:val="both"/>
        <w:textAlignment w:val="baseline"/>
        <w:rPr>
          <w:rFonts w:ascii="Arial" w:eastAsia="Times New Roman" w:hAnsi="Arial" w:cs="Arial"/>
        </w:rPr>
      </w:pPr>
      <w:r w:rsidRPr="00EF2F1D">
        <w:rPr>
          <w:rFonts w:ascii="Arial" w:eastAsia="Times New Roman" w:hAnsi="Arial" w:cs="Arial"/>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 ou le MO au numéro de téléphone : 699 89 42 03.</w:t>
      </w:r>
    </w:p>
    <w:p w:rsidR="00EF2F1D" w:rsidRPr="00EF2F1D" w:rsidRDefault="00EF2F1D" w:rsidP="00EF2F1D">
      <w:pPr>
        <w:widowControl w:val="0"/>
        <w:suppressAutoHyphens/>
        <w:autoSpaceDE w:val="0"/>
        <w:autoSpaceDN w:val="0"/>
        <w:spacing w:line="240" w:lineRule="auto"/>
        <w:ind w:left="3600" w:firstLine="720"/>
        <w:jc w:val="both"/>
        <w:textAlignment w:val="baseline"/>
        <w:rPr>
          <w:rFonts w:ascii="Arial" w:eastAsia="Times New Roman" w:hAnsi="Arial" w:cs="Arial"/>
        </w:rPr>
      </w:pPr>
      <w:r w:rsidRPr="00EF2F1D">
        <w:rPr>
          <w:rFonts w:ascii="Arial" w:eastAsia="Times New Roman" w:hAnsi="Arial" w:cs="Arial"/>
          <w:i/>
          <w:iCs/>
        </w:rPr>
        <w:t xml:space="preserve">                              </w:t>
      </w:r>
      <w:r w:rsidRPr="00EF2F1D">
        <w:rPr>
          <w:rFonts w:ascii="Arial" w:eastAsia="Times New Roman" w:hAnsi="Arial" w:cs="Arial"/>
          <w:iCs/>
        </w:rPr>
        <w:t xml:space="preserve">Sangmélima, le </w:t>
      </w:r>
    </w:p>
    <w:p w:rsidR="00EF2F1D" w:rsidRPr="00EF2F1D" w:rsidRDefault="00EF2F1D" w:rsidP="00EF2F1D">
      <w:pPr>
        <w:widowControl w:val="0"/>
        <w:suppressAutoHyphens/>
        <w:autoSpaceDE w:val="0"/>
        <w:autoSpaceDN w:val="0"/>
        <w:spacing w:after="0" w:line="240" w:lineRule="auto"/>
        <w:ind w:left="3600" w:firstLine="720"/>
        <w:jc w:val="center"/>
        <w:textAlignment w:val="baseline"/>
        <w:rPr>
          <w:rFonts w:ascii="Arial" w:eastAsia="Times New Roman" w:hAnsi="Arial" w:cs="Arial"/>
          <w:b/>
          <w:iCs/>
        </w:rPr>
      </w:pPr>
      <w:r w:rsidRPr="00EF2F1D">
        <w:rPr>
          <w:rFonts w:ascii="Arial" w:eastAsia="Times New Roman" w:hAnsi="Arial" w:cs="Arial"/>
          <w:b/>
          <w:iCs/>
        </w:rPr>
        <w:t xml:space="preserve">             LE PREFET</w:t>
      </w:r>
    </w:p>
    <w:p w:rsidR="00EF2F1D" w:rsidRPr="00EF2F1D" w:rsidRDefault="00EF2F1D" w:rsidP="00EF2F1D">
      <w:pPr>
        <w:widowControl w:val="0"/>
        <w:suppressAutoHyphens/>
        <w:autoSpaceDE w:val="0"/>
        <w:autoSpaceDN w:val="0"/>
        <w:spacing w:after="0" w:line="240" w:lineRule="auto"/>
        <w:jc w:val="both"/>
        <w:textAlignment w:val="baseline"/>
        <w:rPr>
          <w:rFonts w:ascii="Arial" w:eastAsia="Times New Roman" w:hAnsi="Arial" w:cs="Arial"/>
          <w:b/>
          <w:color w:val="FF0000"/>
        </w:rPr>
      </w:pPr>
      <w:r w:rsidRPr="00EF2F1D">
        <w:rPr>
          <w:rFonts w:ascii="Arial" w:eastAsia="Times New Roman" w:hAnsi="Arial" w:cs="Arial"/>
          <w:b/>
          <w:i/>
          <w:iCs/>
          <w:u w:val="single"/>
        </w:rPr>
        <w:t>Copies</w:t>
      </w:r>
      <w:r w:rsidRPr="00EF2F1D">
        <w:rPr>
          <w:rFonts w:ascii="Arial" w:eastAsia="Times New Roman" w:hAnsi="Arial" w:cs="Arial"/>
          <w:b/>
          <w:i/>
          <w:iCs/>
          <w:spacing w:val="6"/>
          <w:u w:val="single"/>
        </w:rPr>
        <w:t xml:space="preserve"> </w:t>
      </w:r>
      <w:r w:rsidRPr="00EF2F1D">
        <w:rPr>
          <w:rFonts w:ascii="Arial" w:eastAsia="Times New Roman" w:hAnsi="Arial" w:cs="Arial"/>
          <w:b/>
          <w:i/>
          <w:iCs/>
          <w:u w:val="single"/>
        </w:rPr>
        <w:t>:</w:t>
      </w:r>
      <w:r w:rsidRPr="00EF2F1D">
        <w:rPr>
          <w:rFonts w:ascii="Arial" w:eastAsia="Times New Roman" w:hAnsi="Arial" w:cs="Arial"/>
          <w:b/>
          <w:iCs/>
        </w:rPr>
        <w:t xml:space="preserve">                                                                                    </w:t>
      </w:r>
      <w:proofErr w:type="gramStart"/>
      <w:r w:rsidRPr="00EF2F1D">
        <w:rPr>
          <w:rFonts w:ascii="Arial" w:eastAsia="Times New Roman" w:hAnsi="Arial" w:cs="Arial"/>
          <w:b/>
          <w:iCs/>
        </w:rPr>
        <w:t xml:space="preserve">   (</w:t>
      </w:r>
      <w:proofErr w:type="gramEnd"/>
      <w:r w:rsidRPr="00EF2F1D">
        <w:rPr>
          <w:rFonts w:ascii="Arial" w:eastAsia="Times New Roman" w:hAnsi="Arial" w:cs="Arial"/>
          <w:b/>
          <w:iCs/>
        </w:rPr>
        <w:t xml:space="preserve">AUTORITE CONTRACTANTE) </w:t>
      </w:r>
    </w:p>
    <w:p w:rsidR="00EF2F1D" w:rsidRPr="00EF2F1D" w:rsidRDefault="00EF2F1D" w:rsidP="008F3678">
      <w:pPr>
        <w:widowControl w:val="0"/>
        <w:numPr>
          <w:ilvl w:val="0"/>
          <w:numId w:val="13"/>
        </w:numPr>
        <w:suppressAutoHyphens/>
        <w:autoSpaceDE w:val="0"/>
        <w:autoSpaceDN w:val="0"/>
        <w:spacing w:after="0" w:line="240" w:lineRule="auto"/>
        <w:ind w:left="357" w:hanging="357"/>
        <w:jc w:val="both"/>
        <w:textAlignment w:val="baseline"/>
        <w:rPr>
          <w:rFonts w:ascii="Arial" w:eastAsia="Calibri" w:hAnsi="Arial" w:cs="Arial"/>
        </w:rPr>
      </w:pPr>
      <w:r w:rsidRPr="00EF2F1D">
        <w:rPr>
          <w:rFonts w:ascii="Arial" w:eastAsia="Calibri" w:hAnsi="Arial" w:cs="Arial"/>
        </w:rPr>
        <w:t>Le MIN</w:t>
      </w:r>
      <w:r w:rsidR="00480731">
        <w:rPr>
          <w:rFonts w:ascii="Arial" w:eastAsia="Calibri" w:hAnsi="Arial" w:cs="Arial"/>
        </w:rPr>
        <w:t>HDU</w:t>
      </w:r>
      <w:r w:rsidRPr="00EF2F1D">
        <w:rPr>
          <w:rFonts w:ascii="Arial" w:eastAsia="Calibri" w:hAnsi="Arial" w:cs="Arial"/>
        </w:rPr>
        <w:t xml:space="preserve"> (Maitre d’Ouvrage)</w:t>
      </w:r>
    </w:p>
    <w:p w:rsidR="00EF2F1D" w:rsidRPr="00EF2F1D" w:rsidRDefault="00EF2F1D" w:rsidP="008F3678">
      <w:pPr>
        <w:widowControl w:val="0"/>
        <w:numPr>
          <w:ilvl w:val="0"/>
          <w:numId w:val="13"/>
        </w:numPr>
        <w:suppressAutoHyphens/>
        <w:autoSpaceDE w:val="0"/>
        <w:autoSpaceDN w:val="0"/>
        <w:spacing w:after="0" w:line="240" w:lineRule="auto"/>
        <w:ind w:left="357" w:hanging="357"/>
        <w:jc w:val="both"/>
        <w:textAlignment w:val="baseline"/>
        <w:rPr>
          <w:rFonts w:ascii="Arial" w:eastAsia="Calibri" w:hAnsi="Arial" w:cs="Arial"/>
        </w:rPr>
      </w:pPr>
      <w:r w:rsidRPr="00EF2F1D">
        <w:rPr>
          <w:rFonts w:ascii="Arial" w:eastAsia="Calibri" w:hAnsi="Arial" w:cs="Arial"/>
        </w:rPr>
        <w:t>DD/MINMAPDL</w:t>
      </w:r>
    </w:p>
    <w:p w:rsidR="00EF2F1D" w:rsidRPr="00EF2F1D" w:rsidRDefault="00EF2F1D" w:rsidP="008F3678">
      <w:pPr>
        <w:widowControl w:val="0"/>
        <w:numPr>
          <w:ilvl w:val="0"/>
          <w:numId w:val="13"/>
        </w:numPr>
        <w:suppressAutoHyphens/>
        <w:autoSpaceDE w:val="0"/>
        <w:autoSpaceDN w:val="0"/>
        <w:spacing w:after="0" w:line="240" w:lineRule="auto"/>
        <w:ind w:left="357" w:hanging="357"/>
        <w:jc w:val="both"/>
        <w:textAlignment w:val="baseline"/>
        <w:rPr>
          <w:rFonts w:ascii="Arial" w:eastAsia="Calibri" w:hAnsi="Arial" w:cs="Arial"/>
        </w:rPr>
      </w:pPr>
      <w:r w:rsidRPr="00EF2F1D">
        <w:rPr>
          <w:rFonts w:ascii="Arial" w:eastAsia="Calibri" w:hAnsi="Arial" w:cs="Arial"/>
        </w:rPr>
        <w:t xml:space="preserve">ARMP/SUD ; </w:t>
      </w:r>
    </w:p>
    <w:p w:rsidR="00EF2F1D" w:rsidRPr="00EF2F1D" w:rsidRDefault="00EF2F1D" w:rsidP="008F3678">
      <w:pPr>
        <w:widowControl w:val="0"/>
        <w:numPr>
          <w:ilvl w:val="0"/>
          <w:numId w:val="13"/>
        </w:numPr>
        <w:suppressAutoHyphens/>
        <w:autoSpaceDE w:val="0"/>
        <w:autoSpaceDN w:val="0"/>
        <w:adjustRightInd w:val="0"/>
        <w:spacing w:after="0" w:line="240" w:lineRule="auto"/>
        <w:ind w:right="-20"/>
        <w:jc w:val="both"/>
        <w:textAlignment w:val="baseline"/>
        <w:rPr>
          <w:rFonts w:ascii="Arial" w:eastAsia="Calibri" w:hAnsi="Arial" w:cs="Arial"/>
        </w:rPr>
      </w:pPr>
      <w:bookmarkStart w:id="15" w:name="_Hlk523208570"/>
      <w:r w:rsidRPr="00EF2F1D">
        <w:rPr>
          <w:rFonts w:ascii="Arial" w:eastAsia="Calibri" w:hAnsi="Arial" w:cs="Arial"/>
        </w:rPr>
        <w:t>Président CDPM/DL ;</w:t>
      </w:r>
    </w:p>
    <w:p w:rsidR="00EF2F1D" w:rsidRPr="00EF2F1D" w:rsidRDefault="00EF2F1D" w:rsidP="008F3678">
      <w:pPr>
        <w:widowControl w:val="0"/>
        <w:numPr>
          <w:ilvl w:val="0"/>
          <w:numId w:val="13"/>
        </w:numPr>
        <w:suppressAutoHyphens/>
        <w:autoSpaceDE w:val="0"/>
        <w:autoSpaceDN w:val="0"/>
        <w:adjustRightInd w:val="0"/>
        <w:spacing w:after="0" w:line="240" w:lineRule="auto"/>
        <w:ind w:right="-20"/>
        <w:jc w:val="both"/>
        <w:textAlignment w:val="baseline"/>
        <w:rPr>
          <w:rFonts w:ascii="Arial" w:eastAsia="Calibri" w:hAnsi="Arial" w:cs="Arial"/>
        </w:rPr>
      </w:pPr>
      <w:r w:rsidRPr="00EF2F1D">
        <w:rPr>
          <w:rFonts w:ascii="Arial" w:eastAsia="Calibri" w:hAnsi="Arial" w:cs="Arial"/>
        </w:rPr>
        <w:t>Le DD</w:t>
      </w:r>
      <w:r w:rsidR="00480731">
        <w:rPr>
          <w:rFonts w:ascii="Arial" w:eastAsia="Calibri" w:hAnsi="Arial" w:cs="Arial"/>
        </w:rPr>
        <w:t>HDU</w:t>
      </w:r>
      <w:r w:rsidRPr="00EF2F1D">
        <w:rPr>
          <w:rFonts w:ascii="Arial" w:eastAsia="Calibri" w:hAnsi="Arial" w:cs="Arial"/>
        </w:rPr>
        <w:t>/DL</w:t>
      </w:r>
    </w:p>
    <w:bookmarkEnd w:id="15"/>
    <w:p w:rsidR="00EF2F1D" w:rsidRPr="00451BB0" w:rsidRDefault="00EF2F1D" w:rsidP="008F3678">
      <w:pPr>
        <w:widowControl w:val="0"/>
        <w:numPr>
          <w:ilvl w:val="0"/>
          <w:numId w:val="13"/>
        </w:numPr>
        <w:suppressAutoHyphens/>
        <w:autoSpaceDE w:val="0"/>
        <w:autoSpaceDN w:val="0"/>
        <w:spacing w:after="0" w:line="240" w:lineRule="auto"/>
        <w:ind w:left="357" w:hanging="357"/>
        <w:jc w:val="both"/>
        <w:textAlignment w:val="baseline"/>
        <w:rPr>
          <w:rFonts w:ascii="Gill Sans MT" w:eastAsia="Calibri" w:hAnsi="Gill Sans MT" w:cs="Times New Roman"/>
        </w:rPr>
      </w:pPr>
      <w:r w:rsidRPr="00EF2F1D">
        <w:rPr>
          <w:rFonts w:ascii="Arial" w:eastAsia="Calibri" w:hAnsi="Arial" w:cs="Arial"/>
        </w:rPr>
        <w:t>Affichage / Chrono</w:t>
      </w:r>
    </w:p>
    <w:p w:rsidR="003A1110" w:rsidRPr="00D52DD9" w:rsidRDefault="003A1110" w:rsidP="00D52DD9">
      <w:pPr>
        <w:widowControl w:val="0"/>
        <w:autoSpaceDE w:val="0"/>
        <w:autoSpaceDN w:val="0"/>
        <w:adjustRightInd w:val="0"/>
        <w:spacing w:before="61" w:after="0"/>
        <w:ind w:right="-20"/>
        <w:jc w:val="center"/>
        <w:rPr>
          <w:rFonts w:ascii="Arial" w:eastAsia="Times New Roman" w:hAnsi="Arial" w:cs="Arial"/>
          <w:spacing w:val="38"/>
          <w:w w:val="95"/>
          <w:position w:val="1"/>
          <w:lang w:val="en-US"/>
        </w:rPr>
        <w:sectPr w:rsidR="003A1110" w:rsidRPr="00D52DD9" w:rsidSect="002B30BE">
          <w:headerReference w:type="even" r:id="rId10"/>
          <w:headerReference w:type="default" r:id="rId11"/>
          <w:footerReference w:type="even" r:id="rId12"/>
          <w:footerReference w:type="default" r:id="rId13"/>
          <w:headerReference w:type="first" r:id="rId14"/>
          <w:footerReference w:type="first" r:id="rId15"/>
          <w:pgSz w:w="11900" w:h="16820"/>
          <w:pgMar w:top="794" w:right="1134" w:bottom="794" w:left="1134" w:header="720" w:footer="720" w:gutter="0"/>
          <w:cols w:space="720"/>
          <w:noEndnote/>
          <w:titlePg/>
          <w:docGrid w:linePitch="326"/>
        </w:sectPr>
      </w:pPr>
    </w:p>
    <w:tbl>
      <w:tblPr>
        <w:tblpPr w:leftFromText="180" w:rightFromText="180" w:bottomFromText="200" w:vertAnchor="page" w:horzAnchor="margin" w:tblpY="436"/>
        <w:tblW w:w="9938" w:type="dxa"/>
        <w:tblLook w:val="01E0" w:firstRow="1" w:lastRow="1" w:firstColumn="1" w:lastColumn="1" w:noHBand="0" w:noVBand="0"/>
      </w:tblPr>
      <w:tblGrid>
        <w:gridCol w:w="3438"/>
        <w:gridCol w:w="3281"/>
        <w:gridCol w:w="3219"/>
      </w:tblGrid>
      <w:tr w:rsidR="00480731" w:rsidRPr="00480731" w:rsidTr="001F2DEA">
        <w:trPr>
          <w:trHeight w:val="2182"/>
        </w:trPr>
        <w:tc>
          <w:tcPr>
            <w:tcW w:w="3438" w:type="dxa"/>
          </w:tcPr>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lastRenderedPageBreak/>
              <w:t>REPUBLIQUE DU CAMEROUN</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Paix - Travail – Patrie</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REGION DU SUD</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DEPARTEMENT DU DJA ET LOBO</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PREFECTURE DE SANGMELIMA</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rPr>
            </w:pPr>
            <w:r w:rsidRPr="00480731">
              <w:rPr>
                <w:rFonts w:ascii="Arial" w:eastAsia="Times New Roman" w:hAnsi="Arial" w:cs="Arial"/>
                <w:sz w:val="16"/>
                <w:szCs w:val="20"/>
              </w:rPr>
              <w:t>SECRETARIAT PARTICULIER</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16"/>
              </w:rPr>
            </w:pPr>
            <w:r w:rsidRPr="00480731">
              <w:rPr>
                <w:rFonts w:ascii="Arial" w:eastAsia="Times New Roman" w:hAnsi="Arial" w:cs="Arial"/>
                <w:sz w:val="16"/>
                <w:szCs w:val="20"/>
              </w:rPr>
              <w:t>***********</w:t>
            </w:r>
          </w:p>
        </w:tc>
        <w:tc>
          <w:tcPr>
            <w:tcW w:w="3281" w:type="dxa"/>
          </w:tcPr>
          <w:p w:rsidR="00480731" w:rsidRPr="00480731" w:rsidRDefault="00480731" w:rsidP="001F2DEA">
            <w:pPr>
              <w:suppressAutoHyphens/>
              <w:autoSpaceDN w:val="0"/>
              <w:spacing w:after="0" w:line="240" w:lineRule="auto"/>
              <w:jc w:val="both"/>
              <w:textAlignment w:val="baseline"/>
              <w:rPr>
                <w:rFonts w:ascii="Arial" w:eastAsia="Times New Roman" w:hAnsi="Arial" w:cs="Arial"/>
                <w:sz w:val="16"/>
                <w:szCs w:val="16"/>
              </w:rPr>
            </w:pPr>
            <w:r w:rsidRPr="00480731">
              <w:rPr>
                <w:rFonts w:ascii="Arial" w:eastAsia="Times New Roman" w:hAnsi="Arial" w:cs="Arial"/>
                <w:noProof/>
                <w:sz w:val="16"/>
                <w:szCs w:val="24"/>
              </w:rPr>
              <w:drawing>
                <wp:anchor distT="0" distB="0" distL="114300" distR="114300" simplePos="0" relativeHeight="251663360" behindDoc="0" locked="0" layoutInCell="1" allowOverlap="1" wp14:anchorId="34C53A3B" wp14:editId="0D57A7ED">
                  <wp:simplePos x="0" y="0"/>
                  <wp:positionH relativeFrom="column">
                    <wp:posOffset>267087</wp:posOffset>
                  </wp:positionH>
                  <wp:positionV relativeFrom="paragraph">
                    <wp:posOffset>104830</wp:posOffset>
                  </wp:positionV>
                  <wp:extent cx="922351" cy="1203960"/>
                  <wp:effectExtent l="0" t="0" r="0" b="0"/>
                  <wp:wrapNone/>
                  <wp:docPr id="2" name="Image 2" descr="Armo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Armoir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638" cy="1210861"/>
                          </a:xfrm>
                          <a:prstGeom prst="rect">
                            <a:avLst/>
                          </a:prstGeom>
                          <a:noFill/>
                        </pic:spPr>
                      </pic:pic>
                    </a:graphicData>
                  </a:graphic>
                  <wp14:sizeRelH relativeFrom="margin">
                    <wp14:pctWidth>0</wp14:pctWidth>
                  </wp14:sizeRelH>
                  <wp14:sizeRelV relativeFrom="margin">
                    <wp14:pctHeight>0</wp14:pctHeight>
                  </wp14:sizeRelV>
                </wp:anchor>
              </w:drawing>
            </w:r>
          </w:p>
          <w:p w:rsidR="00480731" w:rsidRPr="00480731" w:rsidRDefault="00480731" w:rsidP="001F2DEA">
            <w:pPr>
              <w:suppressAutoHyphens/>
              <w:autoSpaceDN w:val="0"/>
              <w:spacing w:after="0" w:line="240" w:lineRule="auto"/>
              <w:ind w:firstLine="708"/>
              <w:jc w:val="both"/>
              <w:textAlignment w:val="baseline"/>
              <w:rPr>
                <w:rFonts w:ascii="Arial" w:eastAsia="Times New Roman" w:hAnsi="Arial" w:cs="Arial"/>
                <w:sz w:val="16"/>
                <w:szCs w:val="16"/>
              </w:rPr>
            </w:pPr>
          </w:p>
        </w:tc>
        <w:tc>
          <w:tcPr>
            <w:tcW w:w="3219" w:type="dxa"/>
          </w:tcPr>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REPUBLIC OF CAMEROON</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Peace – Work – Fatherland</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SOUTH REGION</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DJA AND LOBO DIVISION</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SANGMELIMA DIVISIONAL OFFICE</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20"/>
                <w:lang w:val="en-US"/>
              </w:rPr>
            </w:pPr>
            <w:r w:rsidRPr="00480731">
              <w:rPr>
                <w:rFonts w:ascii="Arial" w:eastAsia="Times New Roman" w:hAnsi="Arial" w:cs="Arial"/>
                <w:sz w:val="16"/>
                <w:szCs w:val="20"/>
                <w:lang w:val="en-US"/>
              </w:rPr>
              <w:t xml:space="preserve">PRIVATE SECRETARY DUTIES </w:t>
            </w:r>
          </w:p>
          <w:p w:rsidR="00480731" w:rsidRPr="00480731" w:rsidRDefault="00480731" w:rsidP="001F2DEA">
            <w:pPr>
              <w:suppressAutoHyphens/>
              <w:autoSpaceDN w:val="0"/>
              <w:spacing w:after="0" w:line="240" w:lineRule="auto"/>
              <w:jc w:val="center"/>
              <w:textAlignment w:val="baseline"/>
              <w:rPr>
                <w:rFonts w:ascii="Arial" w:eastAsia="Times New Roman" w:hAnsi="Arial" w:cs="Arial"/>
                <w:sz w:val="16"/>
                <w:szCs w:val="16"/>
              </w:rPr>
            </w:pPr>
            <w:r w:rsidRPr="00480731">
              <w:rPr>
                <w:rFonts w:ascii="Arial" w:eastAsia="Times New Roman" w:hAnsi="Arial" w:cs="Arial"/>
                <w:sz w:val="16"/>
                <w:szCs w:val="20"/>
              </w:rPr>
              <w:t>***********</w:t>
            </w:r>
          </w:p>
        </w:tc>
      </w:tr>
    </w:tbl>
    <w:p w:rsidR="00480731" w:rsidRPr="00480731" w:rsidRDefault="00480731" w:rsidP="00480731">
      <w:pPr>
        <w:shd w:val="clear" w:color="auto" w:fill="FFFFFF"/>
        <w:suppressAutoHyphens/>
        <w:autoSpaceDN w:val="0"/>
        <w:spacing w:after="0" w:line="240" w:lineRule="auto"/>
        <w:jc w:val="center"/>
        <w:textAlignment w:val="baseline"/>
        <w:rPr>
          <w:rFonts w:ascii="Arial" w:eastAsia="Times New Roman" w:hAnsi="Arial" w:cs="Arial"/>
          <w:b/>
          <w:iCs/>
          <w:sz w:val="24"/>
          <w:szCs w:val="24"/>
          <w:lang w:val="en-US"/>
        </w:rPr>
      </w:pPr>
      <w:r w:rsidRPr="00480731">
        <w:rPr>
          <w:rFonts w:ascii="Arial" w:eastAsia="Times New Roman" w:hAnsi="Arial" w:cs="Arial"/>
          <w:b/>
          <w:iCs/>
          <w:sz w:val="24"/>
          <w:szCs w:val="24"/>
          <w:lang w:val="en-US"/>
        </w:rPr>
        <w:t xml:space="preserve">OPEN NATIONAL INVITATION TO TENDER N°____/ONIT/L01/SP/CDPM/EP/2026 OF ___________ </w:t>
      </w:r>
      <w:r w:rsidR="007E6FE4">
        <w:rPr>
          <w:rFonts w:ascii="Arial" w:eastAsia="Times New Roman" w:hAnsi="Arial" w:cs="Arial"/>
          <w:b/>
          <w:iCs/>
          <w:lang w:val="en-US"/>
        </w:rPr>
        <w:t>THE MAINTENANCE WORKS ON THE ROAD SECTION FROM THE PRESIDENTIAL RESIDENCE TO SANGMELIMA CLASSICAL HIGH SCHOOL, IN THE SANGMELIMA</w:t>
      </w:r>
      <w:r w:rsidRPr="00480731">
        <w:rPr>
          <w:rFonts w:ascii="Arial" w:eastAsia="Times New Roman" w:hAnsi="Arial" w:cs="Arial"/>
          <w:b/>
          <w:iCs/>
          <w:lang w:val="en-US"/>
        </w:rPr>
        <w:t xml:space="preserve"> SUB DIVISION, DJA AND LOBO DIVISION, SOUTH REGION, </w:t>
      </w:r>
      <w:r w:rsidRPr="00480731">
        <w:rPr>
          <w:rFonts w:ascii="Arial" w:eastAsia="Times New Roman" w:hAnsi="Arial" w:cs="Arial"/>
          <w:lang w:val="en-US"/>
        </w:rPr>
        <w:t>IN EMERGENCY PROCEDURE</w:t>
      </w:r>
      <w:r w:rsidRPr="00480731">
        <w:rPr>
          <w:rFonts w:ascii="Arial" w:eastAsia="Times New Roman" w:hAnsi="Arial" w:cs="Arial"/>
          <w:b/>
          <w:iCs/>
          <w:sz w:val="24"/>
          <w:szCs w:val="24"/>
          <w:lang w:val="en-US"/>
        </w:rPr>
        <w:t> </w:t>
      </w:r>
    </w:p>
    <w:p w:rsidR="00480731" w:rsidRPr="00480731" w:rsidRDefault="00480731" w:rsidP="008F3678">
      <w:pPr>
        <w:numPr>
          <w:ilvl w:val="0"/>
          <w:numId w:val="16"/>
        </w:numPr>
        <w:suppressAutoHyphens/>
        <w:autoSpaceDN w:val="0"/>
        <w:spacing w:before="240" w:after="0" w:line="240" w:lineRule="auto"/>
        <w:textAlignment w:val="baseline"/>
        <w:rPr>
          <w:rFonts w:ascii="Arial" w:eastAsia="Times New Roman" w:hAnsi="Arial" w:cs="Arial"/>
          <w:b/>
          <w:iCs/>
          <w:lang w:val="en-US"/>
        </w:rPr>
      </w:pPr>
      <w:r w:rsidRPr="00480731">
        <w:rPr>
          <w:rFonts w:ascii="Arial" w:eastAsia="Times New Roman" w:hAnsi="Arial" w:cs="Arial"/>
          <w:b/>
          <w:iCs/>
          <w:lang w:val="en-US"/>
        </w:rPr>
        <w:t>Purpose</w:t>
      </w:r>
    </w:p>
    <w:p w:rsidR="00480731" w:rsidRPr="00480731" w:rsidRDefault="007E6FE4" w:rsidP="00480731">
      <w:pPr>
        <w:shd w:val="clear" w:color="auto" w:fill="FFFFFF"/>
        <w:suppressAutoHyphens/>
        <w:autoSpaceDN w:val="0"/>
        <w:spacing w:after="0" w:line="240" w:lineRule="auto"/>
        <w:jc w:val="both"/>
        <w:textAlignment w:val="baseline"/>
        <w:rPr>
          <w:rFonts w:ascii="Arial" w:eastAsia="Times New Roman" w:hAnsi="Arial" w:cs="Arial"/>
          <w:iCs/>
          <w:lang w:val="en-US"/>
        </w:rPr>
      </w:pPr>
      <w:r>
        <w:rPr>
          <w:rFonts w:ascii="Arial" w:eastAsia="Times New Roman" w:hAnsi="Arial" w:cs="Arial"/>
          <w:iCs/>
          <w:lang w:val="en-US"/>
        </w:rPr>
        <w:t>T</w:t>
      </w:r>
      <w:r w:rsidR="00480731" w:rsidRPr="00480731">
        <w:rPr>
          <w:rFonts w:ascii="Arial" w:eastAsia="Times New Roman" w:hAnsi="Arial" w:cs="Arial"/>
          <w:iCs/>
          <w:lang w:val="en-US"/>
        </w:rPr>
        <w:t xml:space="preserve">he Senior Divisional Officer of </w:t>
      </w:r>
      <w:proofErr w:type="spellStart"/>
      <w:r w:rsidR="00480731" w:rsidRPr="00480731">
        <w:rPr>
          <w:rFonts w:ascii="Arial" w:eastAsia="Times New Roman" w:hAnsi="Arial" w:cs="Arial"/>
          <w:iCs/>
          <w:lang w:val="en-US"/>
        </w:rPr>
        <w:t>Dja</w:t>
      </w:r>
      <w:proofErr w:type="spellEnd"/>
      <w:r w:rsidR="00480731" w:rsidRPr="00480731">
        <w:rPr>
          <w:rFonts w:ascii="Arial" w:eastAsia="Times New Roman" w:hAnsi="Arial" w:cs="Arial"/>
          <w:iCs/>
          <w:lang w:val="en-US"/>
        </w:rPr>
        <w:t xml:space="preserve"> and Lobo, acting as the </w:t>
      </w:r>
      <w:r>
        <w:rPr>
          <w:rFonts w:ascii="Arial" w:eastAsia="Times New Roman" w:hAnsi="Arial" w:cs="Arial"/>
          <w:iCs/>
          <w:lang w:val="en-US"/>
        </w:rPr>
        <w:t xml:space="preserve">Delegate Master Project and the </w:t>
      </w:r>
      <w:r w:rsidR="00480731" w:rsidRPr="00480731">
        <w:rPr>
          <w:rFonts w:ascii="Arial" w:eastAsia="Times New Roman" w:hAnsi="Arial" w:cs="Arial"/>
          <w:iCs/>
          <w:lang w:val="en-US"/>
        </w:rPr>
        <w:t xml:space="preserve">Contracting Authority, hereby launches “in emergency procedure”, on behalf of the Ministry of Public Works, an Open National Invitation to Tender, for </w:t>
      </w:r>
      <w:r w:rsidR="001414FC">
        <w:rPr>
          <w:rFonts w:ascii="Arial" w:eastAsia="Times New Roman" w:hAnsi="Arial" w:cs="Arial"/>
          <w:b/>
          <w:iCs/>
          <w:lang w:val="en-US"/>
        </w:rPr>
        <w:t xml:space="preserve">the maintenance works on the road section from the Presidential Residence to </w:t>
      </w:r>
      <w:proofErr w:type="spellStart"/>
      <w:r w:rsidR="001414FC">
        <w:rPr>
          <w:rFonts w:ascii="Arial" w:eastAsia="Times New Roman" w:hAnsi="Arial" w:cs="Arial"/>
          <w:b/>
          <w:iCs/>
          <w:lang w:val="en-US"/>
        </w:rPr>
        <w:t>Sangmelima</w:t>
      </w:r>
      <w:proofErr w:type="spellEnd"/>
      <w:r w:rsidR="001414FC">
        <w:rPr>
          <w:rFonts w:ascii="Arial" w:eastAsia="Times New Roman" w:hAnsi="Arial" w:cs="Arial"/>
          <w:b/>
          <w:iCs/>
          <w:lang w:val="en-US"/>
        </w:rPr>
        <w:t xml:space="preserve"> Classical High School, in the </w:t>
      </w:r>
      <w:proofErr w:type="spellStart"/>
      <w:r w:rsidR="001414FC">
        <w:rPr>
          <w:rFonts w:ascii="Arial" w:eastAsia="Times New Roman" w:hAnsi="Arial" w:cs="Arial"/>
          <w:b/>
          <w:iCs/>
          <w:lang w:val="en-US"/>
        </w:rPr>
        <w:t>Sangmelima</w:t>
      </w:r>
      <w:proofErr w:type="spellEnd"/>
      <w:r w:rsidR="001414FC" w:rsidRPr="00480731">
        <w:rPr>
          <w:rFonts w:ascii="Arial" w:eastAsia="Times New Roman" w:hAnsi="Arial" w:cs="Arial"/>
          <w:b/>
          <w:iCs/>
          <w:lang w:val="en-US"/>
        </w:rPr>
        <w:t xml:space="preserve"> </w:t>
      </w:r>
      <w:r w:rsidR="001414FC">
        <w:rPr>
          <w:rFonts w:ascii="Arial" w:eastAsia="Times New Roman" w:hAnsi="Arial" w:cs="Arial"/>
          <w:b/>
          <w:iCs/>
          <w:lang w:val="en-US"/>
        </w:rPr>
        <w:t>S</w:t>
      </w:r>
      <w:r w:rsidR="001414FC" w:rsidRPr="00480731">
        <w:rPr>
          <w:rFonts w:ascii="Arial" w:eastAsia="Times New Roman" w:hAnsi="Arial" w:cs="Arial"/>
          <w:b/>
          <w:iCs/>
          <w:lang w:val="en-US"/>
        </w:rPr>
        <w:t xml:space="preserve">ub </w:t>
      </w:r>
      <w:r w:rsidR="001414FC">
        <w:rPr>
          <w:rFonts w:ascii="Arial" w:eastAsia="Times New Roman" w:hAnsi="Arial" w:cs="Arial"/>
          <w:b/>
          <w:iCs/>
          <w:lang w:val="en-US"/>
        </w:rPr>
        <w:t>D</w:t>
      </w:r>
      <w:r w:rsidR="001414FC" w:rsidRPr="00480731">
        <w:rPr>
          <w:rFonts w:ascii="Arial" w:eastAsia="Times New Roman" w:hAnsi="Arial" w:cs="Arial"/>
          <w:b/>
          <w:iCs/>
          <w:lang w:val="en-US"/>
        </w:rPr>
        <w:t xml:space="preserve">ivision, </w:t>
      </w:r>
      <w:proofErr w:type="spellStart"/>
      <w:r w:rsidR="001414FC">
        <w:rPr>
          <w:rFonts w:ascii="Arial" w:eastAsia="Times New Roman" w:hAnsi="Arial" w:cs="Arial"/>
          <w:b/>
          <w:iCs/>
          <w:lang w:val="en-US"/>
        </w:rPr>
        <w:t>D</w:t>
      </w:r>
      <w:r w:rsidR="001414FC" w:rsidRPr="00480731">
        <w:rPr>
          <w:rFonts w:ascii="Arial" w:eastAsia="Times New Roman" w:hAnsi="Arial" w:cs="Arial"/>
          <w:b/>
          <w:iCs/>
          <w:lang w:val="en-US"/>
        </w:rPr>
        <w:t>ja</w:t>
      </w:r>
      <w:proofErr w:type="spellEnd"/>
      <w:r w:rsidR="001414FC" w:rsidRPr="00480731">
        <w:rPr>
          <w:rFonts w:ascii="Arial" w:eastAsia="Times New Roman" w:hAnsi="Arial" w:cs="Arial"/>
          <w:b/>
          <w:iCs/>
          <w:lang w:val="en-US"/>
        </w:rPr>
        <w:t xml:space="preserve"> and </w:t>
      </w:r>
      <w:r w:rsidR="001414FC">
        <w:rPr>
          <w:rFonts w:ascii="Arial" w:eastAsia="Times New Roman" w:hAnsi="Arial" w:cs="Arial"/>
          <w:b/>
          <w:iCs/>
          <w:lang w:val="en-US"/>
        </w:rPr>
        <w:t>L</w:t>
      </w:r>
      <w:r w:rsidR="001414FC" w:rsidRPr="00480731">
        <w:rPr>
          <w:rFonts w:ascii="Arial" w:eastAsia="Times New Roman" w:hAnsi="Arial" w:cs="Arial"/>
          <w:b/>
          <w:iCs/>
          <w:lang w:val="en-US"/>
        </w:rPr>
        <w:t xml:space="preserve">obo </w:t>
      </w:r>
      <w:r w:rsidR="001414FC">
        <w:rPr>
          <w:rFonts w:ascii="Arial" w:eastAsia="Times New Roman" w:hAnsi="Arial" w:cs="Arial"/>
          <w:b/>
          <w:iCs/>
          <w:lang w:val="en-US"/>
        </w:rPr>
        <w:t>D</w:t>
      </w:r>
      <w:r w:rsidR="001414FC" w:rsidRPr="00480731">
        <w:rPr>
          <w:rFonts w:ascii="Arial" w:eastAsia="Times New Roman" w:hAnsi="Arial" w:cs="Arial"/>
          <w:b/>
          <w:iCs/>
          <w:lang w:val="en-US"/>
        </w:rPr>
        <w:t xml:space="preserve">ivision, </w:t>
      </w:r>
      <w:r w:rsidR="001414FC">
        <w:rPr>
          <w:rFonts w:ascii="Arial" w:eastAsia="Times New Roman" w:hAnsi="Arial" w:cs="Arial"/>
          <w:b/>
          <w:iCs/>
          <w:lang w:val="en-US"/>
        </w:rPr>
        <w:t>S</w:t>
      </w:r>
      <w:r w:rsidR="001414FC" w:rsidRPr="00480731">
        <w:rPr>
          <w:rFonts w:ascii="Arial" w:eastAsia="Times New Roman" w:hAnsi="Arial" w:cs="Arial"/>
          <w:b/>
          <w:iCs/>
          <w:lang w:val="en-US"/>
        </w:rPr>
        <w:t xml:space="preserve">outh region, </w:t>
      </w:r>
      <w:r w:rsidR="001414FC" w:rsidRPr="00480731">
        <w:rPr>
          <w:rFonts w:ascii="Arial" w:eastAsia="Times New Roman" w:hAnsi="Arial" w:cs="Arial"/>
          <w:lang w:val="en-US"/>
        </w:rPr>
        <w:t>in emergency procedure</w:t>
      </w:r>
    </w:p>
    <w:p w:rsidR="00480731" w:rsidRPr="00480731" w:rsidRDefault="00480731" w:rsidP="008F3678">
      <w:pPr>
        <w:pStyle w:val="Paragraphedeliste"/>
        <w:numPr>
          <w:ilvl w:val="0"/>
          <w:numId w:val="16"/>
        </w:numPr>
        <w:shd w:val="clear" w:color="auto" w:fill="FFFFFF"/>
        <w:suppressAutoHyphens/>
        <w:autoSpaceDN w:val="0"/>
        <w:spacing w:before="240"/>
        <w:contextualSpacing/>
        <w:jc w:val="both"/>
        <w:textAlignment w:val="baseline"/>
        <w:rPr>
          <w:rFonts w:ascii="Arial" w:hAnsi="Arial" w:cs="Arial"/>
          <w:b/>
          <w:iCs/>
        </w:rPr>
      </w:pPr>
      <w:r w:rsidRPr="00480731">
        <w:rPr>
          <w:rFonts w:ascii="Arial" w:hAnsi="Arial" w:cs="Arial"/>
          <w:b/>
          <w:iCs/>
        </w:rPr>
        <w:t xml:space="preserve">Nature of </w:t>
      </w:r>
      <w:proofErr w:type="spellStart"/>
      <w:r w:rsidRPr="00480731">
        <w:rPr>
          <w:rFonts w:ascii="Arial" w:hAnsi="Arial" w:cs="Arial"/>
          <w:b/>
          <w:iCs/>
        </w:rPr>
        <w:t>works</w:t>
      </w:r>
      <w:proofErr w:type="spellEnd"/>
    </w:p>
    <w:p w:rsidR="00480731" w:rsidRPr="00480731" w:rsidRDefault="00480731" w:rsidP="00480731">
      <w:pPr>
        <w:widowControl w:val="0"/>
        <w:suppressAutoHyphens/>
        <w:autoSpaceDE w:val="0"/>
        <w:autoSpaceDN w:val="0"/>
        <w:spacing w:after="0" w:line="240" w:lineRule="auto"/>
        <w:jc w:val="both"/>
        <w:rPr>
          <w:rFonts w:ascii="Arial" w:hAnsi="Arial" w:cs="Arial"/>
          <w:lang w:val="en-US"/>
        </w:rPr>
      </w:pPr>
      <w:r w:rsidRPr="00480731">
        <w:rPr>
          <w:rFonts w:ascii="Arial" w:hAnsi="Arial" w:cs="Arial"/>
          <w:lang w:val="en-US"/>
        </w:rPr>
        <w:t>The works shall include, but shall not be limited to, the following operations:</w:t>
      </w:r>
    </w:p>
    <w:p w:rsidR="001414FC" w:rsidRDefault="007E217A" w:rsidP="008F3678">
      <w:pPr>
        <w:pStyle w:val="Paragraphedeliste"/>
        <w:widowControl w:val="0"/>
        <w:numPr>
          <w:ilvl w:val="0"/>
          <w:numId w:val="17"/>
        </w:numPr>
        <w:suppressAutoHyphens/>
        <w:autoSpaceDE w:val="0"/>
        <w:autoSpaceDN w:val="0"/>
        <w:contextualSpacing/>
        <w:jc w:val="both"/>
        <w:rPr>
          <w:rFonts w:ascii="Arial" w:hAnsi="Arial" w:cs="Arial"/>
          <w:lang w:val="en-US"/>
        </w:rPr>
      </w:pPr>
      <w:r>
        <w:rPr>
          <w:rFonts w:ascii="Arial" w:hAnsi="Arial" w:cs="Arial"/>
          <w:lang w:val="en-US"/>
        </w:rPr>
        <w:t>General s</w:t>
      </w:r>
      <w:r w:rsidR="001414FC">
        <w:rPr>
          <w:rFonts w:ascii="Arial" w:hAnsi="Arial" w:cs="Arial"/>
          <w:lang w:val="en-US"/>
        </w:rPr>
        <w:t>ite installation;</w:t>
      </w:r>
    </w:p>
    <w:p w:rsidR="001414FC" w:rsidRDefault="007E217A" w:rsidP="008F3678">
      <w:pPr>
        <w:pStyle w:val="Paragraphedeliste"/>
        <w:widowControl w:val="0"/>
        <w:numPr>
          <w:ilvl w:val="0"/>
          <w:numId w:val="17"/>
        </w:numPr>
        <w:suppressAutoHyphens/>
        <w:autoSpaceDE w:val="0"/>
        <w:autoSpaceDN w:val="0"/>
        <w:contextualSpacing/>
        <w:jc w:val="both"/>
        <w:rPr>
          <w:rFonts w:ascii="Arial" w:hAnsi="Arial" w:cs="Arial"/>
          <w:lang w:val="en-US"/>
        </w:rPr>
      </w:pPr>
      <w:r>
        <w:rPr>
          <w:rFonts w:ascii="Arial" w:hAnsi="Arial" w:cs="Arial"/>
          <w:lang w:val="en-US"/>
        </w:rPr>
        <w:t>Site clearing and earthworks</w:t>
      </w:r>
      <w:r w:rsidR="001414FC">
        <w:rPr>
          <w:rFonts w:ascii="Arial" w:hAnsi="Arial" w:cs="Arial"/>
          <w:lang w:val="en-US"/>
        </w:rPr>
        <w:t>;</w:t>
      </w:r>
    </w:p>
    <w:p w:rsidR="001414FC" w:rsidRDefault="001414FC" w:rsidP="008F3678">
      <w:pPr>
        <w:pStyle w:val="Paragraphedeliste"/>
        <w:widowControl w:val="0"/>
        <w:numPr>
          <w:ilvl w:val="0"/>
          <w:numId w:val="17"/>
        </w:numPr>
        <w:suppressAutoHyphens/>
        <w:autoSpaceDE w:val="0"/>
        <w:autoSpaceDN w:val="0"/>
        <w:contextualSpacing/>
        <w:jc w:val="both"/>
        <w:rPr>
          <w:rFonts w:ascii="Arial" w:hAnsi="Arial" w:cs="Arial"/>
          <w:lang w:val="en-US"/>
        </w:rPr>
      </w:pPr>
      <w:r>
        <w:rPr>
          <w:rFonts w:ascii="Arial" w:hAnsi="Arial" w:cs="Arial"/>
          <w:lang w:val="en-US"/>
        </w:rPr>
        <w:t>Road pavement works;</w:t>
      </w:r>
    </w:p>
    <w:p w:rsidR="007E217A" w:rsidRDefault="001414FC" w:rsidP="008F3678">
      <w:pPr>
        <w:pStyle w:val="Paragraphedeliste"/>
        <w:widowControl w:val="0"/>
        <w:numPr>
          <w:ilvl w:val="0"/>
          <w:numId w:val="17"/>
        </w:numPr>
        <w:suppressAutoHyphens/>
        <w:autoSpaceDE w:val="0"/>
        <w:autoSpaceDN w:val="0"/>
        <w:contextualSpacing/>
        <w:jc w:val="both"/>
        <w:rPr>
          <w:rFonts w:ascii="Arial" w:hAnsi="Arial" w:cs="Arial"/>
          <w:lang w:val="en-US"/>
        </w:rPr>
      </w:pPr>
      <w:r>
        <w:rPr>
          <w:rFonts w:ascii="Arial" w:hAnsi="Arial" w:cs="Arial"/>
          <w:lang w:val="en-US"/>
        </w:rPr>
        <w:t>Drainage works</w:t>
      </w:r>
      <w:r w:rsidR="007E217A">
        <w:rPr>
          <w:rFonts w:ascii="Arial" w:hAnsi="Arial" w:cs="Arial"/>
          <w:lang w:val="en-US"/>
        </w:rPr>
        <w:t>;</w:t>
      </w:r>
    </w:p>
    <w:p w:rsidR="007E217A" w:rsidRDefault="007E217A" w:rsidP="008F3678">
      <w:pPr>
        <w:pStyle w:val="Paragraphedeliste"/>
        <w:widowControl w:val="0"/>
        <w:numPr>
          <w:ilvl w:val="0"/>
          <w:numId w:val="17"/>
        </w:numPr>
        <w:suppressAutoHyphens/>
        <w:autoSpaceDE w:val="0"/>
        <w:autoSpaceDN w:val="0"/>
        <w:contextualSpacing/>
        <w:jc w:val="both"/>
        <w:rPr>
          <w:rFonts w:ascii="Arial" w:hAnsi="Arial" w:cs="Arial"/>
          <w:lang w:val="en-US"/>
        </w:rPr>
      </w:pPr>
      <w:r>
        <w:rPr>
          <w:rFonts w:ascii="Arial" w:hAnsi="Arial" w:cs="Arial"/>
          <w:lang w:val="en-US"/>
        </w:rPr>
        <w:t>Engineering structures;</w:t>
      </w:r>
    </w:p>
    <w:p w:rsidR="001414FC" w:rsidRDefault="007E217A" w:rsidP="008F3678">
      <w:pPr>
        <w:pStyle w:val="Paragraphedeliste"/>
        <w:widowControl w:val="0"/>
        <w:numPr>
          <w:ilvl w:val="0"/>
          <w:numId w:val="17"/>
        </w:numPr>
        <w:suppressAutoHyphens/>
        <w:autoSpaceDE w:val="0"/>
        <w:autoSpaceDN w:val="0"/>
        <w:contextualSpacing/>
        <w:jc w:val="both"/>
        <w:rPr>
          <w:rFonts w:ascii="Arial" w:hAnsi="Arial" w:cs="Arial"/>
          <w:lang w:val="en-US"/>
        </w:rPr>
      </w:pPr>
      <w:r>
        <w:rPr>
          <w:rFonts w:ascii="Arial" w:hAnsi="Arial" w:cs="Arial"/>
          <w:lang w:val="en-US"/>
        </w:rPr>
        <w:t xml:space="preserve">Monitoring of the </w:t>
      </w:r>
      <w:proofErr w:type="spellStart"/>
      <w:r>
        <w:rPr>
          <w:rFonts w:ascii="Arial" w:hAnsi="Arial" w:cs="Arial"/>
          <w:lang w:val="en-US"/>
        </w:rPr>
        <w:t>environnemental</w:t>
      </w:r>
      <w:proofErr w:type="spellEnd"/>
      <w:r>
        <w:rPr>
          <w:rFonts w:ascii="Arial" w:hAnsi="Arial" w:cs="Arial"/>
          <w:lang w:val="en-US"/>
        </w:rPr>
        <w:t xml:space="preserve"> and social management</w:t>
      </w:r>
      <w:r w:rsidR="001414FC">
        <w:rPr>
          <w:rFonts w:ascii="Arial" w:hAnsi="Arial" w:cs="Arial"/>
          <w:lang w:val="en-US"/>
        </w:rPr>
        <w:t>.</w:t>
      </w:r>
    </w:p>
    <w:p w:rsidR="00480731" w:rsidRPr="00480731" w:rsidRDefault="00480731" w:rsidP="00480731">
      <w:pPr>
        <w:widowControl w:val="0"/>
        <w:suppressAutoHyphens/>
        <w:autoSpaceDE w:val="0"/>
        <w:autoSpaceDN w:val="0"/>
        <w:spacing w:after="0" w:line="240" w:lineRule="auto"/>
        <w:jc w:val="both"/>
        <w:rPr>
          <w:rFonts w:ascii="Arial" w:hAnsi="Arial" w:cs="Arial"/>
          <w:lang w:val="en-US"/>
        </w:rPr>
      </w:pPr>
      <w:r w:rsidRPr="00480731">
        <w:rPr>
          <w:rFonts w:ascii="Arial" w:hAnsi="Arial" w:cs="Arial"/>
          <w:lang w:val="en-US"/>
        </w:rPr>
        <w:t xml:space="preserve">The above-mentioned works are described in greater detail in the Special Technical Specifications (CCTP). </w:t>
      </w:r>
    </w:p>
    <w:p w:rsidR="00480731" w:rsidRPr="00480731" w:rsidRDefault="00480731" w:rsidP="008F3678">
      <w:pPr>
        <w:numPr>
          <w:ilvl w:val="0"/>
          <w:numId w:val="16"/>
        </w:numPr>
        <w:suppressAutoHyphens/>
        <w:autoSpaceDN w:val="0"/>
        <w:spacing w:before="240" w:after="0" w:line="240" w:lineRule="auto"/>
        <w:textAlignment w:val="baseline"/>
        <w:rPr>
          <w:rFonts w:ascii="Arial" w:eastAsia="Times New Roman" w:hAnsi="Arial" w:cs="Arial"/>
          <w:b/>
          <w:iCs/>
        </w:rPr>
      </w:pPr>
      <w:r w:rsidRPr="00480731">
        <w:rPr>
          <w:rFonts w:ascii="Arial" w:eastAsia="Times New Roman" w:hAnsi="Arial" w:cs="Arial"/>
          <w:b/>
          <w:iCs/>
        </w:rPr>
        <w:t>Tranches/</w:t>
      </w:r>
      <w:proofErr w:type="spellStart"/>
      <w:r w:rsidRPr="00480731">
        <w:rPr>
          <w:rFonts w:ascii="Arial" w:eastAsia="Times New Roman" w:hAnsi="Arial" w:cs="Arial"/>
          <w:b/>
          <w:iCs/>
        </w:rPr>
        <w:t>Allotment</w:t>
      </w:r>
      <w:proofErr w:type="spellEnd"/>
    </w:p>
    <w:p w:rsidR="00480731" w:rsidRPr="00480731" w:rsidRDefault="00480731" w:rsidP="00480731">
      <w:pPr>
        <w:spacing w:after="0" w:line="240" w:lineRule="auto"/>
        <w:rPr>
          <w:rFonts w:ascii="Arial" w:eastAsia="Times New Roman" w:hAnsi="Arial" w:cs="Arial"/>
          <w:iCs/>
          <w:lang w:val="en-US"/>
        </w:rPr>
      </w:pPr>
      <w:r w:rsidRPr="00480731">
        <w:rPr>
          <w:rFonts w:ascii="Arial" w:eastAsia="Times New Roman" w:hAnsi="Arial" w:cs="Arial"/>
          <w:iCs/>
          <w:lang w:val="en-US"/>
        </w:rPr>
        <w:t xml:space="preserve">The works will be executed in </w:t>
      </w:r>
      <w:r w:rsidRPr="00480731">
        <w:rPr>
          <w:rFonts w:ascii="Arial" w:eastAsia="Times New Roman" w:hAnsi="Arial" w:cs="Arial"/>
          <w:b/>
          <w:iCs/>
          <w:lang w:val="en-US"/>
        </w:rPr>
        <w:t>one tranche.</w:t>
      </w:r>
    </w:p>
    <w:p w:rsidR="00480731" w:rsidRPr="00480731" w:rsidRDefault="00480731" w:rsidP="008F3678">
      <w:pPr>
        <w:numPr>
          <w:ilvl w:val="0"/>
          <w:numId w:val="16"/>
        </w:numPr>
        <w:suppressAutoHyphens/>
        <w:autoSpaceDN w:val="0"/>
        <w:spacing w:before="240" w:after="0" w:line="240" w:lineRule="auto"/>
        <w:textAlignment w:val="baseline"/>
        <w:rPr>
          <w:rFonts w:ascii="Arial" w:eastAsia="Times New Roman" w:hAnsi="Arial" w:cs="Arial"/>
          <w:b/>
          <w:iCs/>
        </w:rPr>
      </w:pPr>
      <w:proofErr w:type="spellStart"/>
      <w:r w:rsidRPr="00480731">
        <w:rPr>
          <w:rFonts w:ascii="Arial" w:eastAsia="Times New Roman" w:hAnsi="Arial" w:cs="Arial"/>
          <w:b/>
          <w:iCs/>
        </w:rPr>
        <w:t>Estimated</w:t>
      </w:r>
      <w:proofErr w:type="spellEnd"/>
      <w:r w:rsidRPr="00480731">
        <w:rPr>
          <w:rFonts w:ascii="Arial" w:eastAsia="Times New Roman" w:hAnsi="Arial" w:cs="Arial"/>
          <w:b/>
          <w:iCs/>
        </w:rPr>
        <w:t xml:space="preserve"> </w:t>
      </w:r>
      <w:proofErr w:type="spellStart"/>
      <w:r w:rsidRPr="00480731">
        <w:rPr>
          <w:rFonts w:ascii="Arial" w:eastAsia="Times New Roman" w:hAnsi="Arial" w:cs="Arial"/>
          <w:b/>
          <w:iCs/>
        </w:rPr>
        <w:t>cost</w:t>
      </w:r>
      <w:proofErr w:type="spellEnd"/>
    </w:p>
    <w:p w:rsidR="00480731" w:rsidRPr="00480731" w:rsidRDefault="00480731" w:rsidP="00480731">
      <w:pPr>
        <w:spacing w:after="0" w:line="240" w:lineRule="auto"/>
        <w:jc w:val="both"/>
        <w:rPr>
          <w:rFonts w:ascii="Arial" w:eastAsia="Times New Roman" w:hAnsi="Arial" w:cs="Arial"/>
          <w:b/>
          <w:iCs/>
          <w:lang w:val="en-US"/>
        </w:rPr>
      </w:pPr>
      <w:r w:rsidRPr="00480731">
        <w:rPr>
          <w:rFonts w:ascii="Arial" w:eastAsia="Times New Roman" w:hAnsi="Arial" w:cs="Arial"/>
          <w:iCs/>
          <w:lang w:val="en-US"/>
        </w:rPr>
        <w:t xml:space="preserve">The estimated cost of the operation following preliminary studies is </w:t>
      </w:r>
      <w:r w:rsidRPr="00480731">
        <w:rPr>
          <w:rFonts w:ascii="Arial" w:eastAsia="Times New Roman" w:hAnsi="Arial" w:cs="Arial"/>
          <w:b/>
          <w:iCs/>
          <w:lang w:val="en-US"/>
        </w:rPr>
        <w:t>1</w:t>
      </w:r>
      <w:r w:rsidR="001414FC">
        <w:rPr>
          <w:rFonts w:ascii="Arial" w:eastAsia="Times New Roman" w:hAnsi="Arial" w:cs="Arial"/>
          <w:b/>
          <w:iCs/>
          <w:lang w:val="en-US"/>
        </w:rPr>
        <w:t>44</w:t>
      </w:r>
      <w:r w:rsidRPr="00480731">
        <w:rPr>
          <w:rFonts w:ascii="Arial" w:eastAsia="Times New Roman" w:hAnsi="Arial" w:cs="Arial"/>
          <w:b/>
          <w:iCs/>
          <w:lang w:val="en-US"/>
        </w:rPr>
        <w:t>, </w:t>
      </w:r>
      <w:r w:rsidR="001414FC">
        <w:rPr>
          <w:rFonts w:ascii="Arial" w:eastAsia="Times New Roman" w:hAnsi="Arial" w:cs="Arial"/>
          <w:b/>
          <w:iCs/>
          <w:lang w:val="en-US"/>
        </w:rPr>
        <w:t>822</w:t>
      </w:r>
      <w:r w:rsidRPr="00480731">
        <w:rPr>
          <w:rFonts w:ascii="Arial" w:eastAsia="Times New Roman" w:hAnsi="Arial" w:cs="Arial"/>
          <w:b/>
          <w:iCs/>
          <w:lang w:val="en-US"/>
        </w:rPr>
        <w:t>, </w:t>
      </w:r>
      <w:r w:rsidR="001414FC">
        <w:rPr>
          <w:rFonts w:ascii="Arial" w:eastAsia="Times New Roman" w:hAnsi="Arial" w:cs="Arial"/>
          <w:b/>
          <w:iCs/>
          <w:lang w:val="en-US"/>
        </w:rPr>
        <w:t>387</w:t>
      </w:r>
      <w:r w:rsidRPr="00480731">
        <w:rPr>
          <w:rFonts w:ascii="Arial" w:eastAsia="Times New Roman" w:hAnsi="Arial" w:cs="Arial"/>
          <w:b/>
          <w:iCs/>
          <w:lang w:val="en-US"/>
        </w:rPr>
        <w:t xml:space="preserve"> (</w:t>
      </w:r>
      <w:r w:rsidR="001414FC">
        <w:rPr>
          <w:rFonts w:ascii="Arial" w:eastAsia="Times New Roman" w:hAnsi="Arial" w:cs="Arial"/>
          <w:b/>
          <w:iCs/>
          <w:lang w:val="en-US"/>
        </w:rPr>
        <w:t>one hundred and forty-four</w:t>
      </w:r>
      <w:r w:rsidRPr="00480731">
        <w:rPr>
          <w:rFonts w:ascii="Arial" w:eastAsia="Times New Roman" w:hAnsi="Arial" w:cs="Arial"/>
          <w:b/>
          <w:iCs/>
          <w:lang w:val="en-US"/>
        </w:rPr>
        <w:t xml:space="preserve"> million </w:t>
      </w:r>
      <w:r w:rsidR="001414FC">
        <w:rPr>
          <w:rFonts w:ascii="Arial" w:eastAsia="Times New Roman" w:hAnsi="Arial" w:cs="Arial"/>
          <w:b/>
          <w:iCs/>
          <w:lang w:val="en-US"/>
        </w:rPr>
        <w:t>eight hundred and twenty-two</w:t>
      </w:r>
      <w:r w:rsidRPr="00480731">
        <w:rPr>
          <w:rFonts w:ascii="Arial" w:eastAsia="Times New Roman" w:hAnsi="Arial" w:cs="Arial"/>
          <w:b/>
          <w:iCs/>
          <w:lang w:val="en-US"/>
        </w:rPr>
        <w:t xml:space="preserve"> thousand </w:t>
      </w:r>
      <w:r w:rsidR="001414FC">
        <w:rPr>
          <w:rFonts w:ascii="Arial" w:eastAsia="Times New Roman" w:hAnsi="Arial" w:cs="Arial"/>
          <w:b/>
          <w:iCs/>
          <w:lang w:val="en-US"/>
        </w:rPr>
        <w:t>three</w:t>
      </w:r>
      <w:r w:rsidRPr="00480731">
        <w:rPr>
          <w:rFonts w:ascii="Arial" w:eastAsia="Times New Roman" w:hAnsi="Arial" w:cs="Arial"/>
          <w:b/>
          <w:iCs/>
          <w:lang w:val="en-US"/>
        </w:rPr>
        <w:t xml:space="preserve"> hundred and </w:t>
      </w:r>
      <w:r w:rsidR="001414FC">
        <w:rPr>
          <w:rFonts w:ascii="Arial" w:eastAsia="Times New Roman" w:hAnsi="Arial" w:cs="Arial"/>
          <w:b/>
          <w:iCs/>
          <w:lang w:val="en-US"/>
        </w:rPr>
        <w:t>eigh</w:t>
      </w:r>
      <w:r w:rsidRPr="00480731">
        <w:rPr>
          <w:rFonts w:ascii="Arial" w:eastAsia="Times New Roman" w:hAnsi="Arial" w:cs="Arial"/>
          <w:b/>
          <w:iCs/>
          <w:lang w:val="en-US"/>
        </w:rPr>
        <w:t>ty-</w:t>
      </w:r>
      <w:r w:rsidR="001414FC">
        <w:rPr>
          <w:rFonts w:ascii="Arial" w:eastAsia="Times New Roman" w:hAnsi="Arial" w:cs="Arial"/>
          <w:b/>
          <w:iCs/>
          <w:lang w:val="en-US"/>
        </w:rPr>
        <w:t>seven</w:t>
      </w:r>
      <w:r w:rsidRPr="00480731">
        <w:rPr>
          <w:rFonts w:ascii="Arial" w:eastAsia="Times New Roman" w:hAnsi="Arial" w:cs="Arial"/>
          <w:b/>
          <w:iCs/>
          <w:lang w:val="en-US"/>
        </w:rPr>
        <w:t>) CFAF.</w:t>
      </w:r>
    </w:p>
    <w:p w:rsidR="00480731" w:rsidRPr="00480731" w:rsidRDefault="00480731" w:rsidP="008F3678">
      <w:pPr>
        <w:numPr>
          <w:ilvl w:val="0"/>
          <w:numId w:val="16"/>
        </w:numPr>
        <w:suppressAutoHyphens/>
        <w:autoSpaceDN w:val="0"/>
        <w:spacing w:before="240" w:after="0" w:line="240" w:lineRule="auto"/>
        <w:jc w:val="both"/>
        <w:textAlignment w:val="baseline"/>
        <w:rPr>
          <w:rFonts w:ascii="Arial" w:eastAsia="Times New Roman" w:hAnsi="Arial" w:cs="Arial"/>
          <w:b/>
          <w:iCs/>
        </w:rPr>
      </w:pPr>
      <w:proofErr w:type="spellStart"/>
      <w:r w:rsidRPr="00480731">
        <w:rPr>
          <w:rFonts w:ascii="Arial" w:eastAsia="Times New Roman" w:hAnsi="Arial" w:cs="Arial"/>
          <w:b/>
          <w:iCs/>
        </w:rPr>
        <w:t>Estimated</w:t>
      </w:r>
      <w:proofErr w:type="spellEnd"/>
      <w:r w:rsidRPr="00480731">
        <w:rPr>
          <w:rFonts w:ascii="Arial" w:eastAsia="Times New Roman" w:hAnsi="Arial" w:cs="Arial"/>
          <w:b/>
          <w:iCs/>
        </w:rPr>
        <w:t xml:space="preserve"> </w:t>
      </w:r>
      <w:proofErr w:type="spellStart"/>
      <w:r w:rsidRPr="00480731">
        <w:rPr>
          <w:rFonts w:ascii="Arial" w:eastAsia="Times New Roman" w:hAnsi="Arial" w:cs="Arial"/>
          <w:b/>
          <w:iCs/>
        </w:rPr>
        <w:t>execution</w:t>
      </w:r>
      <w:proofErr w:type="spellEnd"/>
      <w:r w:rsidRPr="00480731">
        <w:rPr>
          <w:rFonts w:ascii="Arial" w:eastAsia="Times New Roman" w:hAnsi="Arial" w:cs="Arial"/>
          <w:b/>
          <w:iCs/>
        </w:rPr>
        <w:t xml:space="preserve"> deadline</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The maximum time frame provided for by the Project Owner is </w:t>
      </w:r>
      <w:r w:rsidRPr="00480731">
        <w:rPr>
          <w:rFonts w:ascii="Arial" w:eastAsia="Times New Roman" w:hAnsi="Arial" w:cs="Arial"/>
          <w:b/>
          <w:iCs/>
          <w:lang w:val="en-US"/>
        </w:rPr>
        <w:t>0</w:t>
      </w:r>
      <w:r w:rsidR="001414FC">
        <w:rPr>
          <w:rFonts w:ascii="Arial" w:eastAsia="Times New Roman" w:hAnsi="Arial" w:cs="Arial"/>
          <w:b/>
          <w:iCs/>
          <w:lang w:val="en-US"/>
        </w:rPr>
        <w:t>3</w:t>
      </w:r>
      <w:r w:rsidRPr="00480731">
        <w:rPr>
          <w:rFonts w:ascii="Arial" w:eastAsia="Times New Roman" w:hAnsi="Arial" w:cs="Arial"/>
          <w:b/>
          <w:iCs/>
          <w:lang w:val="en-US"/>
        </w:rPr>
        <w:t xml:space="preserve"> (</w:t>
      </w:r>
      <w:r w:rsidR="001414FC">
        <w:rPr>
          <w:rFonts w:ascii="Arial" w:eastAsia="Times New Roman" w:hAnsi="Arial" w:cs="Arial"/>
          <w:b/>
          <w:iCs/>
          <w:lang w:val="en-US"/>
        </w:rPr>
        <w:t>three</w:t>
      </w:r>
      <w:r w:rsidRPr="00480731">
        <w:rPr>
          <w:rFonts w:ascii="Arial" w:eastAsia="Times New Roman" w:hAnsi="Arial" w:cs="Arial"/>
          <w:b/>
          <w:iCs/>
          <w:lang w:val="en-US"/>
        </w:rPr>
        <w:t>) calendar months</w:t>
      </w:r>
      <w:r w:rsidRPr="00480731">
        <w:rPr>
          <w:rFonts w:ascii="Arial" w:eastAsia="Times New Roman" w:hAnsi="Arial" w:cs="Arial"/>
          <w:iCs/>
          <w:lang w:val="en-US"/>
        </w:rPr>
        <w:t>. This time frame shall run from the date of notification of the administrative order to commence the works.</w:t>
      </w:r>
    </w:p>
    <w:p w:rsidR="00480731" w:rsidRPr="00480731" w:rsidRDefault="00480731" w:rsidP="008F3678">
      <w:pPr>
        <w:numPr>
          <w:ilvl w:val="0"/>
          <w:numId w:val="16"/>
        </w:numPr>
        <w:suppressAutoHyphens/>
        <w:autoSpaceDN w:val="0"/>
        <w:spacing w:before="240" w:after="0" w:line="240" w:lineRule="auto"/>
        <w:jc w:val="both"/>
        <w:textAlignment w:val="baseline"/>
        <w:rPr>
          <w:rFonts w:ascii="Arial" w:eastAsia="Times New Roman" w:hAnsi="Arial" w:cs="Arial"/>
          <w:b/>
          <w:iCs/>
        </w:rPr>
      </w:pPr>
      <w:r w:rsidRPr="00480731">
        <w:rPr>
          <w:rFonts w:ascii="Arial" w:eastAsia="Times New Roman" w:hAnsi="Arial" w:cs="Arial"/>
          <w:b/>
          <w:iCs/>
        </w:rPr>
        <w:t xml:space="preserve">Participation and </w:t>
      </w:r>
      <w:proofErr w:type="spellStart"/>
      <w:r w:rsidRPr="00480731">
        <w:rPr>
          <w:rFonts w:ascii="Arial" w:eastAsia="Times New Roman" w:hAnsi="Arial" w:cs="Arial"/>
          <w:b/>
          <w:iCs/>
        </w:rPr>
        <w:t>origin</w:t>
      </w:r>
      <w:proofErr w:type="spellEnd"/>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Participation in this Invitation to Tender is open to all companies incorporated under Cameroonian law that are not excluded from public procurement and that specialize in building and civil engineering works, and which possess the necessary administrative, technical, and financial capacities to successfully carry out the assignment. </w:t>
      </w:r>
    </w:p>
    <w:p w:rsidR="00480731" w:rsidRPr="00480731" w:rsidRDefault="00480731" w:rsidP="008F3678">
      <w:pPr>
        <w:numPr>
          <w:ilvl w:val="0"/>
          <w:numId w:val="16"/>
        </w:numPr>
        <w:suppressAutoHyphens/>
        <w:autoSpaceDN w:val="0"/>
        <w:spacing w:before="240" w:after="0" w:line="240" w:lineRule="auto"/>
        <w:jc w:val="both"/>
        <w:textAlignment w:val="baseline"/>
        <w:rPr>
          <w:rFonts w:ascii="Arial" w:eastAsia="Times New Roman" w:hAnsi="Arial" w:cs="Arial"/>
          <w:b/>
          <w:iCs/>
        </w:rPr>
      </w:pPr>
      <w:proofErr w:type="spellStart"/>
      <w:r w:rsidRPr="00480731">
        <w:rPr>
          <w:rFonts w:ascii="Arial" w:eastAsia="Times New Roman" w:hAnsi="Arial" w:cs="Arial"/>
          <w:b/>
          <w:iCs/>
        </w:rPr>
        <w:t>Funding</w:t>
      </w:r>
      <w:proofErr w:type="spellEnd"/>
      <w:r w:rsidRPr="00480731">
        <w:rPr>
          <w:rFonts w:ascii="Arial" w:eastAsia="Times New Roman" w:hAnsi="Arial" w:cs="Arial"/>
          <w:b/>
          <w:iCs/>
        </w:rPr>
        <w:t xml:space="preserve"> </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The works under this Invitation to Tender shall be financed by the Public Investment Budget of the Ministry of </w:t>
      </w:r>
      <w:r w:rsidR="001414FC">
        <w:rPr>
          <w:rFonts w:ascii="Arial" w:eastAsia="Times New Roman" w:hAnsi="Arial" w:cs="Arial"/>
          <w:iCs/>
          <w:lang w:val="en-US"/>
        </w:rPr>
        <w:t>Housing and Urban Development</w:t>
      </w:r>
      <w:r w:rsidRPr="00480731">
        <w:rPr>
          <w:rFonts w:ascii="Arial" w:eastAsia="Times New Roman" w:hAnsi="Arial" w:cs="Arial"/>
          <w:iCs/>
          <w:lang w:val="en-US"/>
        </w:rPr>
        <w:t xml:space="preserve"> (MIN</w:t>
      </w:r>
      <w:r w:rsidR="00522082">
        <w:rPr>
          <w:rFonts w:ascii="Arial" w:eastAsia="Times New Roman" w:hAnsi="Arial" w:cs="Arial"/>
          <w:iCs/>
          <w:lang w:val="en-US"/>
        </w:rPr>
        <w:t>HUD</w:t>
      </w:r>
      <w:r w:rsidRPr="00480731">
        <w:rPr>
          <w:rFonts w:ascii="Arial" w:eastAsia="Times New Roman" w:hAnsi="Arial" w:cs="Arial"/>
          <w:iCs/>
          <w:lang w:val="en-US"/>
        </w:rPr>
        <w:t>) of 2026 financial year budget; head N° ………………</w:t>
      </w:r>
      <w:proofErr w:type="gramStart"/>
      <w:r w:rsidRPr="00480731">
        <w:rPr>
          <w:rFonts w:ascii="Arial" w:eastAsia="Times New Roman" w:hAnsi="Arial" w:cs="Arial"/>
          <w:iCs/>
          <w:lang w:val="en-US"/>
        </w:rPr>
        <w:t>…..</w:t>
      </w:r>
      <w:proofErr w:type="gramEnd"/>
    </w:p>
    <w:p w:rsidR="00480731" w:rsidRPr="00480731" w:rsidRDefault="00480731" w:rsidP="008F3678">
      <w:pPr>
        <w:numPr>
          <w:ilvl w:val="0"/>
          <w:numId w:val="16"/>
        </w:numPr>
        <w:suppressAutoHyphens/>
        <w:autoSpaceDN w:val="0"/>
        <w:spacing w:before="240" w:after="0" w:line="240" w:lineRule="auto"/>
        <w:jc w:val="both"/>
        <w:textAlignment w:val="baseline"/>
        <w:rPr>
          <w:rFonts w:ascii="Arial" w:eastAsia="Times New Roman" w:hAnsi="Arial" w:cs="Arial"/>
          <w:iCs/>
        </w:rPr>
      </w:pPr>
      <w:proofErr w:type="spellStart"/>
      <w:r w:rsidRPr="00480731">
        <w:rPr>
          <w:rFonts w:ascii="Arial" w:eastAsia="Times New Roman" w:hAnsi="Arial" w:cs="Arial"/>
          <w:iCs/>
        </w:rPr>
        <w:t>Bidding</w:t>
      </w:r>
      <w:proofErr w:type="spellEnd"/>
      <w:r w:rsidRPr="00480731">
        <w:rPr>
          <w:rFonts w:ascii="Arial" w:eastAsia="Times New Roman" w:hAnsi="Arial" w:cs="Arial"/>
          <w:iCs/>
        </w:rPr>
        <w:t xml:space="preserve"> </w:t>
      </w:r>
      <w:proofErr w:type="spellStart"/>
      <w:r w:rsidRPr="00480731">
        <w:rPr>
          <w:rFonts w:ascii="Arial" w:eastAsia="Times New Roman" w:hAnsi="Arial" w:cs="Arial"/>
          <w:iCs/>
        </w:rPr>
        <w:t>method</w:t>
      </w:r>
      <w:proofErr w:type="spellEnd"/>
    </w:p>
    <w:p w:rsidR="00480731" w:rsidRPr="00480731" w:rsidRDefault="00480731" w:rsidP="00480731">
      <w:pPr>
        <w:spacing w:line="240" w:lineRule="auto"/>
        <w:jc w:val="both"/>
        <w:rPr>
          <w:rFonts w:ascii="Arial" w:eastAsia="Times New Roman" w:hAnsi="Arial" w:cs="Arial"/>
          <w:iCs/>
          <w:lang w:val="en-US"/>
        </w:rPr>
      </w:pPr>
      <w:r w:rsidRPr="00480731">
        <w:rPr>
          <w:rFonts w:ascii="Arial" w:eastAsia="Times New Roman" w:hAnsi="Arial" w:cs="Arial"/>
          <w:iCs/>
          <w:lang w:val="en-US"/>
        </w:rPr>
        <w:t xml:space="preserve">The mode of submission selected for this </w:t>
      </w:r>
      <w:r w:rsidRPr="00480731">
        <w:rPr>
          <w:rFonts w:ascii="Arial" w:eastAsia="Times New Roman" w:hAnsi="Arial" w:cs="Arial"/>
          <w:b/>
          <w:iCs/>
          <w:lang w:val="en-US"/>
        </w:rPr>
        <w:t>consultation is offline.</w:t>
      </w:r>
    </w:p>
    <w:p w:rsidR="00480731" w:rsidRPr="00480731" w:rsidRDefault="00480731" w:rsidP="008F3678">
      <w:pPr>
        <w:numPr>
          <w:ilvl w:val="0"/>
          <w:numId w:val="16"/>
        </w:numPr>
        <w:suppressAutoHyphens/>
        <w:autoSpaceDN w:val="0"/>
        <w:spacing w:after="0" w:line="240" w:lineRule="auto"/>
        <w:jc w:val="both"/>
        <w:textAlignment w:val="baseline"/>
        <w:rPr>
          <w:rFonts w:ascii="Arial" w:eastAsia="Times New Roman" w:hAnsi="Arial" w:cs="Arial"/>
          <w:b/>
          <w:iCs/>
        </w:rPr>
      </w:pPr>
      <w:proofErr w:type="spellStart"/>
      <w:r w:rsidRPr="00480731">
        <w:rPr>
          <w:rFonts w:ascii="Arial" w:eastAsia="Times New Roman" w:hAnsi="Arial" w:cs="Arial"/>
          <w:b/>
          <w:iCs/>
        </w:rPr>
        <w:t>Bid</w:t>
      </w:r>
      <w:proofErr w:type="spellEnd"/>
      <w:r w:rsidRPr="00480731">
        <w:rPr>
          <w:rFonts w:ascii="Arial" w:eastAsia="Times New Roman" w:hAnsi="Arial" w:cs="Arial"/>
          <w:b/>
          <w:iCs/>
        </w:rPr>
        <w:t xml:space="preserve"> bond </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lastRenderedPageBreak/>
        <w:t xml:space="preserve">Each bidder must include in his administrative documents, a hand-endorsed and stamped bid bond, issued by a financial body or institution approved by the Minister in charge of finance to issue bonds for public contracts and whose list appears in document 14 of the Tender File (TF), of an amount of </w:t>
      </w:r>
      <w:r w:rsidRPr="00480731">
        <w:rPr>
          <w:rFonts w:ascii="Arial" w:eastAsia="Times New Roman" w:hAnsi="Arial" w:cs="Arial"/>
          <w:b/>
          <w:iCs/>
          <w:lang w:val="en-US"/>
        </w:rPr>
        <w:t>2%.</w:t>
      </w:r>
      <w:r w:rsidRPr="00480731">
        <w:rPr>
          <w:rFonts w:ascii="Arial" w:eastAsia="Times New Roman" w:hAnsi="Arial" w:cs="Arial"/>
          <w:iCs/>
          <w:lang w:val="en-US"/>
        </w:rPr>
        <w:t xml:space="preserve"> What is </w:t>
      </w:r>
      <w:r w:rsidR="00522082">
        <w:rPr>
          <w:rFonts w:ascii="Arial" w:eastAsia="Times New Roman" w:hAnsi="Arial" w:cs="Arial"/>
          <w:b/>
          <w:iCs/>
          <w:lang w:val="en-US"/>
        </w:rPr>
        <w:t>2,896</w:t>
      </w:r>
      <w:r w:rsidRPr="00480731">
        <w:rPr>
          <w:rFonts w:ascii="Arial" w:eastAsia="Times New Roman" w:hAnsi="Arial" w:cs="Arial"/>
          <w:b/>
          <w:iCs/>
          <w:lang w:val="en-US"/>
        </w:rPr>
        <w:t>,</w:t>
      </w:r>
      <w:r w:rsidR="00522082">
        <w:rPr>
          <w:rFonts w:ascii="Arial" w:eastAsia="Times New Roman" w:hAnsi="Arial" w:cs="Arial"/>
          <w:b/>
          <w:iCs/>
          <w:lang w:val="en-US"/>
        </w:rPr>
        <w:t>448</w:t>
      </w:r>
      <w:r w:rsidRPr="00480731">
        <w:rPr>
          <w:rFonts w:ascii="Arial" w:eastAsia="Times New Roman" w:hAnsi="Arial" w:cs="Arial"/>
          <w:b/>
          <w:iCs/>
          <w:lang w:val="en-US"/>
        </w:rPr>
        <w:t xml:space="preserve"> (</w:t>
      </w:r>
      <w:r w:rsidR="00522082">
        <w:rPr>
          <w:rFonts w:ascii="Arial" w:eastAsia="Times New Roman" w:hAnsi="Arial" w:cs="Arial"/>
          <w:b/>
          <w:iCs/>
          <w:lang w:val="en-US"/>
        </w:rPr>
        <w:t>Two million eight hundred and ninety-six</w:t>
      </w:r>
      <w:r w:rsidRPr="00480731">
        <w:rPr>
          <w:rFonts w:ascii="Arial" w:eastAsia="Times New Roman" w:hAnsi="Arial" w:cs="Arial"/>
          <w:b/>
          <w:iCs/>
          <w:lang w:val="en-US"/>
        </w:rPr>
        <w:t xml:space="preserve"> thousand </w:t>
      </w:r>
      <w:r w:rsidR="00522082">
        <w:rPr>
          <w:rFonts w:ascii="Arial" w:eastAsia="Times New Roman" w:hAnsi="Arial" w:cs="Arial"/>
          <w:b/>
          <w:iCs/>
          <w:lang w:val="en-US"/>
        </w:rPr>
        <w:t>four</w:t>
      </w:r>
      <w:r w:rsidRPr="00480731">
        <w:rPr>
          <w:rFonts w:ascii="Arial" w:eastAsia="Times New Roman" w:hAnsi="Arial" w:cs="Arial"/>
          <w:b/>
          <w:iCs/>
          <w:lang w:val="en-US"/>
        </w:rPr>
        <w:t xml:space="preserve"> hundred</w:t>
      </w:r>
      <w:r w:rsidR="00522082">
        <w:rPr>
          <w:rFonts w:ascii="Arial" w:eastAsia="Times New Roman" w:hAnsi="Arial" w:cs="Arial"/>
          <w:b/>
          <w:iCs/>
          <w:lang w:val="en-US"/>
        </w:rPr>
        <w:t xml:space="preserve"> and forty-eight</w:t>
      </w:r>
      <w:r w:rsidRPr="00480731">
        <w:rPr>
          <w:rFonts w:ascii="Arial" w:eastAsia="Times New Roman" w:hAnsi="Arial" w:cs="Arial"/>
          <w:b/>
          <w:iCs/>
          <w:lang w:val="en-US"/>
        </w:rPr>
        <w:t>) C FAF</w:t>
      </w:r>
      <w:r w:rsidRPr="00480731">
        <w:rPr>
          <w:rFonts w:ascii="Arial" w:eastAsia="Times New Roman" w:hAnsi="Arial" w:cs="Arial"/>
          <w:iCs/>
          <w:lang w:val="en-US"/>
        </w:rPr>
        <w:t xml:space="preserve"> and valid up to thirty (30) days beyond the initial date limit of the validity of bids. The absence of the bid bond issued by a first-rate bank or financial body of first category </w:t>
      </w:r>
      <w:proofErr w:type="spellStart"/>
      <w:r w:rsidRPr="00480731">
        <w:rPr>
          <w:rFonts w:ascii="Arial" w:eastAsia="Times New Roman" w:hAnsi="Arial" w:cs="Arial"/>
          <w:iCs/>
          <w:lang w:val="en-US"/>
        </w:rPr>
        <w:t>authorised</w:t>
      </w:r>
      <w:proofErr w:type="spellEnd"/>
      <w:r w:rsidRPr="00480731">
        <w:rPr>
          <w:rFonts w:ascii="Arial" w:eastAsia="Times New Roman" w:hAnsi="Arial" w:cs="Arial"/>
          <w:iCs/>
          <w:lang w:val="en-US"/>
        </w:rPr>
        <w:t xml:space="preserve"> by the Minister in charge of Finance to issue bonds for public contracts shall lead to the immediate rejection of the offer.  A bid bond submitted but that does not have any relation with the consultation concerned shall be considered as absent. The bid bond presented by a tenderer at the bid opening session shall not be accepted.</w:t>
      </w:r>
    </w:p>
    <w:p w:rsidR="00480731" w:rsidRPr="00480731" w:rsidRDefault="00480731" w:rsidP="00480731">
      <w:pPr>
        <w:spacing w:after="0" w:line="240" w:lineRule="auto"/>
        <w:jc w:val="both"/>
        <w:rPr>
          <w:rFonts w:ascii="Arial" w:eastAsia="Times New Roman" w:hAnsi="Arial" w:cs="Arial"/>
          <w:iCs/>
          <w:lang w:val="en-GB"/>
        </w:rPr>
      </w:pPr>
      <w:r w:rsidRPr="00480731">
        <w:rPr>
          <w:rFonts w:ascii="Arial" w:eastAsia="Times New Roman" w:hAnsi="Arial" w:cs="Arial"/>
          <w:iCs/>
          <w:lang w:val="en-GB"/>
        </w:rPr>
        <w:t>The guarantees presented in the context of public avengement consist of securities issued by the CDEC (</w:t>
      </w:r>
      <w:proofErr w:type="spellStart"/>
      <w:r w:rsidRPr="00480731">
        <w:rPr>
          <w:rFonts w:ascii="Arial" w:eastAsia="Times New Roman" w:hAnsi="Arial" w:cs="Arial"/>
          <w:iCs/>
          <w:lang w:val="en-GB"/>
        </w:rPr>
        <w:t>Caisse</w:t>
      </w:r>
      <w:proofErr w:type="spellEnd"/>
      <w:r w:rsidRPr="00480731">
        <w:rPr>
          <w:rFonts w:ascii="Arial" w:eastAsia="Times New Roman" w:hAnsi="Arial" w:cs="Arial"/>
          <w:iCs/>
          <w:lang w:val="en-GB"/>
        </w:rPr>
        <w:t xml:space="preserve"> des </w:t>
      </w:r>
      <w:proofErr w:type="spellStart"/>
      <w:r w:rsidRPr="00480731">
        <w:rPr>
          <w:rFonts w:ascii="Arial" w:eastAsia="Times New Roman" w:hAnsi="Arial" w:cs="Arial"/>
          <w:iCs/>
          <w:lang w:val="en-GB"/>
        </w:rPr>
        <w:t>Dépôts</w:t>
      </w:r>
      <w:proofErr w:type="spellEnd"/>
      <w:r w:rsidRPr="00480731">
        <w:rPr>
          <w:rFonts w:ascii="Arial" w:eastAsia="Times New Roman" w:hAnsi="Arial" w:cs="Arial"/>
          <w:iCs/>
          <w:lang w:val="en-GB"/>
        </w:rPr>
        <w:t xml:space="preserve"> et Consignations). The lack of one of the two constituents of the bid bond will cause the elimination of the offer during the opening session. </w:t>
      </w:r>
    </w:p>
    <w:p w:rsidR="00480731" w:rsidRPr="00480731" w:rsidRDefault="00480731" w:rsidP="008F3678">
      <w:pPr>
        <w:numPr>
          <w:ilvl w:val="0"/>
          <w:numId w:val="16"/>
        </w:numPr>
        <w:suppressAutoHyphens/>
        <w:autoSpaceDN w:val="0"/>
        <w:spacing w:before="240" w:after="0" w:line="240" w:lineRule="auto"/>
        <w:jc w:val="both"/>
        <w:textAlignment w:val="baseline"/>
        <w:rPr>
          <w:rFonts w:ascii="Arial" w:eastAsia="Times New Roman" w:hAnsi="Arial" w:cs="Arial"/>
          <w:b/>
          <w:iCs/>
        </w:rPr>
      </w:pPr>
      <w:r w:rsidRPr="00480731">
        <w:rPr>
          <w:rFonts w:ascii="Arial" w:eastAsia="Times New Roman" w:hAnsi="Arial" w:cs="Arial"/>
          <w:b/>
          <w:iCs/>
        </w:rPr>
        <w:t>Consultation of Tender File</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The Tender Dossier may be consulted at the Private Secretariat of the Senior Divisional Officer for </w:t>
      </w:r>
      <w:proofErr w:type="spellStart"/>
      <w:r w:rsidRPr="00480731">
        <w:rPr>
          <w:rFonts w:ascii="Arial" w:eastAsia="Times New Roman" w:hAnsi="Arial" w:cs="Arial"/>
          <w:iCs/>
          <w:lang w:val="en-US"/>
        </w:rPr>
        <w:t>Dja</w:t>
      </w:r>
      <w:proofErr w:type="spellEnd"/>
      <w:r w:rsidRPr="00480731">
        <w:rPr>
          <w:rFonts w:ascii="Arial" w:eastAsia="Times New Roman" w:hAnsi="Arial" w:cs="Arial"/>
          <w:iCs/>
          <w:lang w:val="en-US"/>
        </w:rPr>
        <w:t xml:space="preserve"> and Lobo or at the Divisional Delegation of </w:t>
      </w:r>
      <w:r w:rsidR="00522082">
        <w:rPr>
          <w:rFonts w:ascii="Arial" w:eastAsia="Times New Roman" w:hAnsi="Arial" w:cs="Arial"/>
          <w:iCs/>
          <w:lang w:val="en-US"/>
        </w:rPr>
        <w:t>Housing and Urban Development</w:t>
      </w:r>
      <w:r w:rsidRPr="00480731">
        <w:rPr>
          <w:rFonts w:ascii="Arial" w:eastAsia="Times New Roman" w:hAnsi="Arial" w:cs="Arial"/>
          <w:iCs/>
          <w:lang w:val="en-US"/>
        </w:rPr>
        <w:t xml:space="preserve"> for </w:t>
      </w:r>
      <w:proofErr w:type="spellStart"/>
      <w:r w:rsidRPr="00480731">
        <w:rPr>
          <w:rFonts w:ascii="Arial" w:eastAsia="Times New Roman" w:hAnsi="Arial" w:cs="Arial"/>
          <w:iCs/>
          <w:lang w:val="en-US"/>
        </w:rPr>
        <w:t>Dja</w:t>
      </w:r>
      <w:proofErr w:type="spellEnd"/>
      <w:r w:rsidRPr="00480731">
        <w:rPr>
          <w:rFonts w:ascii="Arial" w:eastAsia="Times New Roman" w:hAnsi="Arial" w:cs="Arial"/>
          <w:iCs/>
          <w:lang w:val="en-US"/>
        </w:rPr>
        <w:t xml:space="preserve"> and Lobo, phone </w:t>
      </w:r>
      <w:proofErr w:type="gramStart"/>
      <w:r w:rsidRPr="00480731">
        <w:rPr>
          <w:rFonts w:ascii="Arial" w:eastAsia="Times New Roman" w:hAnsi="Arial" w:cs="Arial"/>
          <w:iCs/>
          <w:lang w:val="en-US"/>
        </w:rPr>
        <w:t>number :</w:t>
      </w:r>
      <w:proofErr w:type="gramEnd"/>
      <w:r w:rsidRPr="00480731">
        <w:rPr>
          <w:rFonts w:ascii="Arial" w:eastAsia="Times New Roman" w:hAnsi="Arial" w:cs="Arial"/>
          <w:iCs/>
          <w:lang w:val="en-US"/>
        </w:rPr>
        <w:t xml:space="preserve"> 222 478 252 / 6</w:t>
      </w:r>
      <w:r w:rsidR="00522082">
        <w:rPr>
          <w:rFonts w:ascii="Arial" w:eastAsia="Times New Roman" w:hAnsi="Arial" w:cs="Arial"/>
          <w:iCs/>
          <w:lang w:val="en-US"/>
        </w:rPr>
        <w:t>9</w:t>
      </w:r>
      <w:r w:rsidRPr="00480731">
        <w:rPr>
          <w:rFonts w:ascii="Arial" w:eastAsia="Times New Roman" w:hAnsi="Arial" w:cs="Arial"/>
          <w:iCs/>
          <w:lang w:val="en-US"/>
        </w:rPr>
        <w:t xml:space="preserve">6 </w:t>
      </w:r>
      <w:r w:rsidR="00522082">
        <w:rPr>
          <w:rFonts w:ascii="Arial" w:eastAsia="Times New Roman" w:hAnsi="Arial" w:cs="Arial"/>
          <w:iCs/>
          <w:lang w:val="en-US"/>
        </w:rPr>
        <w:t>9</w:t>
      </w:r>
      <w:r w:rsidRPr="00480731">
        <w:rPr>
          <w:rFonts w:ascii="Arial" w:eastAsia="Times New Roman" w:hAnsi="Arial" w:cs="Arial"/>
          <w:iCs/>
          <w:lang w:val="en-US"/>
        </w:rPr>
        <w:t xml:space="preserve">45 </w:t>
      </w:r>
      <w:r w:rsidR="00522082">
        <w:rPr>
          <w:rFonts w:ascii="Arial" w:eastAsia="Times New Roman" w:hAnsi="Arial" w:cs="Arial"/>
          <w:iCs/>
          <w:lang w:val="en-US"/>
        </w:rPr>
        <w:t>2</w:t>
      </w:r>
      <w:r w:rsidRPr="00480731">
        <w:rPr>
          <w:rFonts w:ascii="Arial" w:eastAsia="Times New Roman" w:hAnsi="Arial" w:cs="Arial"/>
          <w:iCs/>
          <w:lang w:val="en-US"/>
        </w:rPr>
        <w:t xml:space="preserve">75, during working hours, upon publication of this notice. It may also be consulted online on the COLEPS platform at the following addresses : </w:t>
      </w:r>
      <w:hyperlink r:id="rId16" w:history="1">
        <w:r w:rsidRPr="00480731">
          <w:rPr>
            <w:rStyle w:val="Lienhypertexte"/>
            <w:rFonts w:ascii="Arial" w:hAnsi="Arial" w:cs="Arial"/>
            <w:lang w:val="en-US"/>
          </w:rPr>
          <w:t>http://www.marchespublics.cm</w:t>
        </w:r>
      </w:hyperlink>
      <w:r w:rsidRPr="00480731">
        <w:rPr>
          <w:rFonts w:ascii="Arial" w:eastAsia="Times New Roman" w:hAnsi="Arial" w:cs="Arial"/>
          <w:iCs/>
          <w:lang w:val="en-US"/>
        </w:rPr>
        <w:t xml:space="preserve"> and </w:t>
      </w:r>
      <w:hyperlink r:id="rId17" w:history="1">
        <w:r w:rsidRPr="00480731">
          <w:rPr>
            <w:rStyle w:val="Lienhypertexte"/>
            <w:rFonts w:ascii="Arial" w:hAnsi="Arial" w:cs="Arial"/>
            <w:lang w:val="en-US"/>
          </w:rPr>
          <w:t>http://www.publiccontracts.cm</w:t>
        </w:r>
      </w:hyperlink>
      <w:r w:rsidRPr="00480731">
        <w:rPr>
          <w:rFonts w:ascii="Arial" w:eastAsia="Times New Roman" w:hAnsi="Arial" w:cs="Arial"/>
          <w:iCs/>
          <w:lang w:val="en-US"/>
        </w:rPr>
        <w:t xml:space="preserve"> on the ARMP website (</w:t>
      </w:r>
      <w:hyperlink r:id="rId18" w:history="1">
        <w:r w:rsidRPr="00480731">
          <w:rPr>
            <w:rStyle w:val="Lienhypertexte"/>
            <w:rFonts w:ascii="Arial" w:hAnsi="Arial" w:cs="Arial"/>
            <w:lang w:val="en-US"/>
          </w:rPr>
          <w:t>www.armp.cm</w:t>
        </w:r>
      </w:hyperlink>
      <w:r w:rsidRPr="00480731">
        <w:rPr>
          <w:rFonts w:ascii="Arial" w:eastAsia="Times New Roman" w:hAnsi="Arial" w:cs="Arial"/>
          <w:iCs/>
          <w:lang w:val="en-US"/>
        </w:rPr>
        <w:t>).</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 xml:space="preserve">11. Acquisition of tender file </w:t>
      </w:r>
    </w:p>
    <w:p w:rsidR="00480731" w:rsidRPr="00480731" w:rsidRDefault="00480731" w:rsidP="00480731">
      <w:pPr>
        <w:spacing w:after="0" w:line="240" w:lineRule="auto"/>
        <w:jc w:val="both"/>
        <w:rPr>
          <w:rFonts w:ascii="Arial" w:eastAsia="Times New Roman" w:hAnsi="Arial" w:cs="Arial"/>
          <w:iCs/>
          <w:lang w:val="en-GB"/>
        </w:rPr>
      </w:pPr>
      <w:r w:rsidRPr="00480731">
        <w:rPr>
          <w:rFonts w:ascii="Arial" w:eastAsia="Times New Roman" w:hAnsi="Arial" w:cs="Arial"/>
          <w:iCs/>
          <w:lang w:val="en-US"/>
        </w:rPr>
        <w:t xml:space="preserve">The hard copy of the file may be obtained from the Private Secretariat of the Senior Divisional Officer for </w:t>
      </w:r>
      <w:proofErr w:type="spellStart"/>
      <w:r w:rsidRPr="00480731">
        <w:rPr>
          <w:rFonts w:ascii="Arial" w:eastAsia="Times New Roman" w:hAnsi="Arial" w:cs="Arial"/>
          <w:iCs/>
          <w:lang w:val="en-US"/>
        </w:rPr>
        <w:t>Dja</w:t>
      </w:r>
      <w:proofErr w:type="spellEnd"/>
      <w:r w:rsidRPr="00480731">
        <w:rPr>
          <w:rFonts w:ascii="Arial" w:eastAsia="Times New Roman" w:hAnsi="Arial" w:cs="Arial"/>
          <w:iCs/>
          <w:lang w:val="en-US"/>
        </w:rPr>
        <w:t xml:space="preserve"> and Lobo, </w:t>
      </w:r>
      <w:proofErr w:type="spellStart"/>
      <w:r w:rsidRPr="00480731">
        <w:rPr>
          <w:rFonts w:ascii="Arial" w:eastAsia="Times New Roman" w:hAnsi="Arial" w:cs="Arial"/>
          <w:iCs/>
          <w:lang w:val="en-US"/>
        </w:rPr>
        <w:t>Tél</w:t>
      </w:r>
      <w:proofErr w:type="spellEnd"/>
      <w:r w:rsidRPr="00480731">
        <w:rPr>
          <w:rFonts w:ascii="Arial" w:eastAsia="Times New Roman" w:hAnsi="Arial" w:cs="Arial"/>
          <w:iCs/>
          <w:lang w:val="en-US"/>
        </w:rPr>
        <w:t xml:space="preserve">.; 222 478 252 as soon as this notice is published against payment of a non-refundable sum of </w:t>
      </w:r>
      <w:r w:rsidR="00522082">
        <w:rPr>
          <w:rFonts w:ascii="Arial" w:eastAsia="Times New Roman" w:hAnsi="Arial" w:cs="Arial"/>
          <w:b/>
          <w:iCs/>
          <w:lang w:val="en-US"/>
        </w:rPr>
        <w:t>125</w:t>
      </w:r>
      <w:r w:rsidRPr="00480731">
        <w:rPr>
          <w:rFonts w:ascii="Arial" w:eastAsia="Times New Roman" w:hAnsi="Arial" w:cs="Arial"/>
          <w:b/>
          <w:iCs/>
          <w:lang w:val="en-US"/>
        </w:rPr>
        <w:t>,000 (</w:t>
      </w:r>
      <w:r w:rsidR="00522082">
        <w:rPr>
          <w:rFonts w:ascii="Arial" w:eastAsia="Times New Roman" w:hAnsi="Arial" w:cs="Arial"/>
          <w:b/>
          <w:iCs/>
          <w:lang w:val="en-US"/>
        </w:rPr>
        <w:t>one hundred and twenty-five</w:t>
      </w:r>
      <w:r w:rsidRPr="00480731">
        <w:rPr>
          <w:rFonts w:ascii="Arial" w:eastAsia="Times New Roman" w:hAnsi="Arial" w:cs="Arial"/>
          <w:b/>
          <w:iCs/>
          <w:lang w:val="en-US"/>
        </w:rPr>
        <w:t xml:space="preserve"> thousand) CFA Francs</w:t>
      </w:r>
      <w:r w:rsidRPr="00480731">
        <w:rPr>
          <w:rFonts w:ascii="Arial" w:eastAsia="Times New Roman" w:hAnsi="Arial" w:cs="Arial"/>
          <w:iCs/>
          <w:lang w:val="en-US"/>
        </w:rPr>
        <w:t xml:space="preserve">, </w:t>
      </w:r>
      <w:r w:rsidRPr="00480731">
        <w:rPr>
          <w:rFonts w:ascii="Arial" w:eastAsia="Times New Roman" w:hAnsi="Arial" w:cs="Arial"/>
          <w:iCs/>
          <w:lang w:val="en-GB"/>
        </w:rPr>
        <w:t xml:space="preserve">payable at the public’s treasuring and particularly at the </w:t>
      </w:r>
      <w:proofErr w:type="spellStart"/>
      <w:r w:rsidRPr="00480731">
        <w:rPr>
          <w:rFonts w:ascii="Arial" w:eastAsia="Times New Roman" w:hAnsi="Arial" w:cs="Arial"/>
          <w:iCs/>
          <w:lang w:val="en-GB"/>
        </w:rPr>
        <w:t>Sangmelima</w:t>
      </w:r>
      <w:proofErr w:type="spellEnd"/>
      <w:r w:rsidRPr="00480731">
        <w:rPr>
          <w:rFonts w:ascii="Arial" w:eastAsia="Times New Roman" w:hAnsi="Arial" w:cs="Arial"/>
          <w:iCs/>
          <w:lang w:val="en-GB"/>
        </w:rPr>
        <w:t xml:space="preserve"> Treasury Office.</w:t>
      </w:r>
    </w:p>
    <w:p w:rsidR="00480731" w:rsidRPr="00480731" w:rsidRDefault="00480731" w:rsidP="00480731">
      <w:pPr>
        <w:spacing w:after="0" w:line="240" w:lineRule="auto"/>
        <w:jc w:val="both"/>
        <w:rPr>
          <w:rFonts w:ascii="Arial" w:eastAsia="Times New Roman" w:hAnsi="Arial" w:cs="Arial"/>
          <w:iCs/>
          <w:lang w:val="en-GB"/>
        </w:rPr>
      </w:pPr>
      <w:r w:rsidRPr="00480731">
        <w:rPr>
          <w:rFonts w:ascii="Arial" w:eastAsia="Times New Roman" w:hAnsi="Arial" w:cs="Arial"/>
          <w:iCs/>
          <w:lang w:val="en-GB"/>
        </w:rPr>
        <w:t>It is equally possible to obtain the electronic version of the Tender File by downloading it free of charge through the addresses indicated above. However, offline or online submission is subject to the payment of Tender File purchase fees</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12. Submission of bids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Each bid shall be drafted in English or French.</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For submission off line, the offer in seven (7) copies including one (01) original and six (6) copies marked as such, should reach at the office of </w:t>
      </w:r>
      <w:r w:rsidR="002B30BE">
        <w:rPr>
          <w:rFonts w:ascii="Arial" w:eastAsia="Times New Roman" w:hAnsi="Arial" w:cs="Arial"/>
          <w:iCs/>
          <w:lang w:val="en-US"/>
        </w:rPr>
        <w:t xml:space="preserve">the Private Secretary of the Senior Divisional Officer of the </w:t>
      </w:r>
      <w:proofErr w:type="spellStart"/>
      <w:r w:rsidR="002B30BE">
        <w:rPr>
          <w:rFonts w:ascii="Arial" w:eastAsia="Times New Roman" w:hAnsi="Arial" w:cs="Arial"/>
          <w:iCs/>
          <w:lang w:val="en-US"/>
        </w:rPr>
        <w:t>Dja</w:t>
      </w:r>
      <w:proofErr w:type="spellEnd"/>
      <w:r w:rsidR="002B30BE">
        <w:rPr>
          <w:rFonts w:ascii="Arial" w:eastAsia="Times New Roman" w:hAnsi="Arial" w:cs="Arial"/>
          <w:iCs/>
          <w:lang w:val="en-US"/>
        </w:rPr>
        <w:t xml:space="preserve"> and Lobo Division, </w:t>
      </w:r>
      <w:proofErr w:type="spellStart"/>
      <w:proofErr w:type="gramStart"/>
      <w:r w:rsidR="002B30BE">
        <w:rPr>
          <w:rFonts w:ascii="Arial" w:eastAsia="Times New Roman" w:hAnsi="Arial" w:cs="Arial"/>
          <w:iCs/>
          <w:lang w:val="en-US"/>
        </w:rPr>
        <w:t>tel</w:t>
      </w:r>
      <w:proofErr w:type="spellEnd"/>
      <w:r w:rsidR="002B30BE">
        <w:rPr>
          <w:rFonts w:ascii="Arial" w:eastAsia="Times New Roman" w:hAnsi="Arial" w:cs="Arial"/>
          <w:iCs/>
          <w:lang w:val="en-US"/>
        </w:rPr>
        <w:t xml:space="preserve"> :</w:t>
      </w:r>
      <w:proofErr w:type="gramEnd"/>
      <w:r w:rsidR="002B30BE">
        <w:rPr>
          <w:rFonts w:ascii="Arial" w:eastAsia="Times New Roman" w:hAnsi="Arial" w:cs="Arial"/>
          <w:iCs/>
          <w:lang w:val="en-US"/>
        </w:rPr>
        <w:t xml:space="preserve"> 222 478 252,</w:t>
      </w:r>
      <w:r w:rsidRPr="00480731">
        <w:rPr>
          <w:rFonts w:ascii="Arial" w:eastAsia="Times New Roman" w:hAnsi="Arial" w:cs="Arial"/>
          <w:iCs/>
          <w:lang w:val="en-US"/>
        </w:rPr>
        <w:t xml:space="preserve"> no later than […………] at [………..] and should carry the indication:</w:t>
      </w:r>
    </w:p>
    <w:p w:rsidR="00480731" w:rsidRPr="00480731" w:rsidRDefault="00480731" w:rsidP="00480731">
      <w:pPr>
        <w:shd w:val="clear" w:color="auto" w:fill="FFFFFF"/>
        <w:suppressAutoHyphens/>
        <w:autoSpaceDN w:val="0"/>
        <w:spacing w:after="0" w:line="240" w:lineRule="auto"/>
        <w:jc w:val="center"/>
        <w:textAlignment w:val="baseline"/>
        <w:rPr>
          <w:rFonts w:ascii="Arial" w:eastAsia="Times New Roman" w:hAnsi="Arial" w:cs="Arial"/>
          <w:b/>
          <w:iCs/>
          <w:sz w:val="24"/>
          <w:szCs w:val="24"/>
          <w:lang w:val="en-US"/>
        </w:rPr>
      </w:pPr>
      <w:r w:rsidRPr="00480731">
        <w:rPr>
          <w:rFonts w:ascii="Arial" w:eastAsia="Times New Roman" w:hAnsi="Arial" w:cs="Arial"/>
          <w:b/>
          <w:iCs/>
          <w:sz w:val="24"/>
          <w:szCs w:val="24"/>
          <w:lang w:val="en-US"/>
        </w:rPr>
        <w:t xml:space="preserve">OPEN NATIONAL INVITATION TO TENDER N°____/ONIT/L01/SP/CDPM/EP/2026 OF ___________ </w:t>
      </w:r>
      <w:r w:rsidR="00522082">
        <w:rPr>
          <w:rFonts w:ascii="Arial" w:eastAsia="Times New Roman" w:hAnsi="Arial" w:cs="Arial"/>
          <w:b/>
          <w:iCs/>
          <w:lang w:val="en-US"/>
        </w:rPr>
        <w:t>THE MAINTENANCE WORKS ON THE ROAD SECTION FROM THE PRESIDENTIAL RESIDENCE TO SANGMELIMA HIGH SCHOOL, IN SANGMELIMA</w:t>
      </w:r>
      <w:r w:rsidRPr="00480731">
        <w:rPr>
          <w:rFonts w:ascii="Arial" w:eastAsia="Times New Roman" w:hAnsi="Arial" w:cs="Arial"/>
          <w:b/>
          <w:iCs/>
          <w:lang w:val="en-US"/>
        </w:rPr>
        <w:t xml:space="preserve"> SUB DIVISION, DJA AND LOBO DIVISION, SOUTH REGION, </w:t>
      </w:r>
      <w:r w:rsidRPr="00480731">
        <w:rPr>
          <w:rFonts w:ascii="Arial" w:eastAsia="Times New Roman" w:hAnsi="Arial" w:cs="Arial"/>
          <w:lang w:val="en-US"/>
        </w:rPr>
        <w:t>IN EMERGENCY PROCEDURE</w:t>
      </w:r>
      <w:r w:rsidRPr="00480731">
        <w:rPr>
          <w:rFonts w:ascii="Arial" w:eastAsia="Times New Roman" w:hAnsi="Arial" w:cs="Arial"/>
          <w:b/>
          <w:iCs/>
          <w:sz w:val="24"/>
          <w:szCs w:val="24"/>
          <w:lang w:val="en-US"/>
        </w:rPr>
        <w:t> </w:t>
      </w:r>
    </w:p>
    <w:p w:rsidR="00480731" w:rsidRPr="00480731" w:rsidRDefault="00480731" w:rsidP="00480731">
      <w:pPr>
        <w:spacing w:after="0" w:line="240" w:lineRule="auto"/>
        <w:jc w:val="center"/>
        <w:rPr>
          <w:rFonts w:ascii="Arial" w:eastAsia="Times New Roman" w:hAnsi="Arial" w:cs="Arial"/>
          <w:b/>
          <w:iCs/>
          <w:lang w:val="en-US"/>
        </w:rPr>
      </w:pPr>
      <w:r w:rsidRPr="00480731">
        <w:rPr>
          <w:rFonts w:ascii="Arial" w:eastAsia="Times New Roman" w:hAnsi="Arial" w:cs="Arial"/>
          <w:b/>
          <w:iCs/>
          <w:lang w:val="en-US"/>
        </w:rPr>
        <w:t>“To be opened only during the bid-opening session”</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 xml:space="preserve">13.  Admissibility of bids </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administrative documents, the technical offer and the financial offer must be placed in separate envelopes and submitted in a sealed envelope.</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Project Owner shall not accept:</w:t>
      </w:r>
    </w:p>
    <w:p w:rsidR="00480731" w:rsidRPr="00480731" w:rsidRDefault="00480731" w:rsidP="008F3678">
      <w:pPr>
        <w:numPr>
          <w:ilvl w:val="0"/>
          <w:numId w:val="18"/>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Bids bearing information on the identity of the tenderers;</w:t>
      </w:r>
    </w:p>
    <w:p w:rsidR="00480731" w:rsidRPr="00480731" w:rsidRDefault="00480731" w:rsidP="008F3678">
      <w:pPr>
        <w:numPr>
          <w:ilvl w:val="0"/>
          <w:numId w:val="18"/>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Bids submitted after the closing date and time for submission of bids;</w:t>
      </w:r>
    </w:p>
    <w:p w:rsidR="00480731" w:rsidRPr="00480731" w:rsidRDefault="00480731" w:rsidP="008F3678">
      <w:pPr>
        <w:numPr>
          <w:ilvl w:val="0"/>
          <w:numId w:val="18"/>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Envelopes without indication on the identity of the Invitation to Tender;</w:t>
      </w:r>
    </w:p>
    <w:p w:rsidR="00480731" w:rsidRPr="00480731" w:rsidRDefault="00480731" w:rsidP="008F3678">
      <w:pPr>
        <w:numPr>
          <w:ilvl w:val="0"/>
          <w:numId w:val="18"/>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Bids non-compliant with the bidding mode;</w:t>
      </w:r>
    </w:p>
    <w:p w:rsidR="00480731" w:rsidRPr="00480731" w:rsidRDefault="00480731" w:rsidP="008F3678">
      <w:pPr>
        <w:numPr>
          <w:ilvl w:val="0"/>
          <w:numId w:val="18"/>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Failure to comply with the number of copies specified in the RPAO or offer in copies only;</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Any incomplete offer in accordance with the prescriptions of the Tender File shall be declared inadmissible. Especially the absence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procedure.</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lastRenderedPageBreak/>
        <w:t>14. Opening of bids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bids shall be opened in two stages.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The opening of the administrative documents and technical proposals shall take place on ………………… at ……hours in the conference room of the Hotel des Finances at </w:t>
      </w:r>
      <w:proofErr w:type="spellStart"/>
      <w:r w:rsidRPr="00480731">
        <w:rPr>
          <w:rFonts w:ascii="Arial" w:eastAsia="Times New Roman" w:hAnsi="Arial" w:cs="Arial"/>
          <w:iCs/>
          <w:lang w:val="en-US"/>
        </w:rPr>
        <w:t>Sangmelima</w:t>
      </w:r>
      <w:proofErr w:type="spellEnd"/>
      <w:r w:rsidRPr="00480731">
        <w:rPr>
          <w:rFonts w:ascii="Arial" w:eastAsia="Times New Roman" w:hAnsi="Arial" w:cs="Arial"/>
          <w:iCs/>
          <w:lang w:val="en-US"/>
        </w:rPr>
        <w:t xml:space="preserve"> by the Divisional Tender Board of </w:t>
      </w:r>
      <w:proofErr w:type="spellStart"/>
      <w:r w:rsidRPr="00480731">
        <w:rPr>
          <w:rFonts w:ascii="Arial" w:eastAsia="Times New Roman" w:hAnsi="Arial" w:cs="Arial"/>
          <w:iCs/>
          <w:lang w:val="en-US"/>
        </w:rPr>
        <w:t>Dja</w:t>
      </w:r>
      <w:proofErr w:type="spellEnd"/>
      <w:r w:rsidRPr="00480731">
        <w:rPr>
          <w:rFonts w:ascii="Arial" w:eastAsia="Times New Roman" w:hAnsi="Arial" w:cs="Arial"/>
          <w:iCs/>
          <w:lang w:val="en-US"/>
        </w:rPr>
        <w:t xml:space="preserve"> and Lobo.</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Only tenderers may attend this opening session or be represented by a person of their choice, duly </w:t>
      </w:r>
      <w:proofErr w:type="spellStart"/>
      <w:r w:rsidRPr="00480731">
        <w:rPr>
          <w:rFonts w:ascii="Arial" w:eastAsia="Times New Roman" w:hAnsi="Arial" w:cs="Arial"/>
          <w:iCs/>
          <w:lang w:val="en-US"/>
        </w:rPr>
        <w:t>authorised</w:t>
      </w:r>
      <w:proofErr w:type="spellEnd"/>
      <w:r w:rsidRPr="00480731">
        <w:rPr>
          <w:rFonts w:ascii="Arial" w:eastAsia="Times New Roman" w:hAnsi="Arial" w:cs="Arial"/>
          <w:iCs/>
          <w:lang w:val="en-US"/>
        </w:rPr>
        <w:t>, even in case of a group of companies.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Under pain of being rejected, the required administrative documents must be submitted in originals or copies certified by the issuing service or the relevant administrative authority, in accordance with the provisions of the Special Regulations of the invitation to tender. They shall be no later than 3 (three) months old from the original deadline for the submission of tenders or must have been issued after the date of signature of the Tender Notice. </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In case of absence or non-conformity of a document in the administrative file during the opening of bids, after a 48 (forty-eight) hours deadline granted by the Board, the file shall be rejected.</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15. Evaluation criteria</w:t>
      </w:r>
    </w:p>
    <w:p w:rsidR="00480731" w:rsidRPr="00480731" w:rsidRDefault="00480731" w:rsidP="00480731">
      <w:pPr>
        <w:spacing w:after="0" w:line="240" w:lineRule="auto"/>
        <w:jc w:val="both"/>
        <w:rPr>
          <w:rFonts w:ascii="Arial" w:eastAsia="Times New Roman" w:hAnsi="Arial" w:cs="Arial"/>
          <w:iCs/>
          <w:lang w:val="en-US"/>
        </w:rPr>
      </w:pPr>
      <w:bookmarkStart w:id="16" w:name="_Hlk236313636"/>
      <w:r w:rsidRPr="00480731">
        <w:rPr>
          <w:rFonts w:ascii="Arial" w:eastAsia="Times New Roman" w:hAnsi="Arial" w:cs="Arial"/>
          <w:iCs/>
          <w:lang w:val="en-US"/>
        </w:rPr>
        <w:t xml:space="preserve">Evaluation criteria are of two </w:t>
      </w:r>
      <w:proofErr w:type="gramStart"/>
      <w:r w:rsidRPr="00480731">
        <w:rPr>
          <w:rFonts w:ascii="Arial" w:eastAsia="Times New Roman" w:hAnsi="Arial" w:cs="Arial"/>
          <w:iCs/>
          <w:lang w:val="en-US"/>
        </w:rPr>
        <w:t>types :</w:t>
      </w:r>
      <w:proofErr w:type="gramEnd"/>
      <w:r w:rsidRPr="00480731">
        <w:rPr>
          <w:rFonts w:ascii="Arial" w:eastAsia="Times New Roman" w:hAnsi="Arial" w:cs="Arial"/>
          <w:iCs/>
          <w:lang w:val="en-US"/>
        </w:rPr>
        <w:t xml:space="preserve"> the eliminatory criteria and essential criteria. </w:t>
      </w:r>
    </w:p>
    <w:p w:rsidR="00480731" w:rsidRPr="00480731" w:rsidRDefault="00480731" w:rsidP="00480731">
      <w:pPr>
        <w:spacing w:after="0" w:line="240" w:lineRule="auto"/>
        <w:jc w:val="both"/>
        <w:rPr>
          <w:rFonts w:ascii="Arial" w:eastAsia="Times New Roman" w:hAnsi="Arial" w:cs="Arial"/>
          <w:b/>
          <w:iCs/>
          <w:lang w:val="en-US"/>
        </w:rPr>
      </w:pPr>
      <w:r w:rsidRPr="00480731">
        <w:rPr>
          <w:rFonts w:ascii="Arial" w:eastAsia="Times New Roman" w:hAnsi="Arial" w:cs="Arial"/>
          <w:b/>
          <w:iCs/>
          <w:lang w:val="en-US"/>
        </w:rPr>
        <w:t>15.1 Eliminatory criteria</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eliminatory criteria set the minimum conditions to be fulfilled in order to be admitted to evaluation following the essential criteria. They should not be the subject of notation. The failure to comply with these criteria shall lead to the rejection of the bidder’s offer</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eliminatory criteria include:</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Absence of bid bond (securities issued by an approved financial institution, accompanied by the CDEC receipt) at the opening of bids;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Failure to submit, beyond the 48 (forty-eight) hours deadline after the opening of bids, a document of the administrative file deemed non-compliant or absent (except the bid bond);</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False declarations, fraudulent schemes or forged documents;</w:t>
      </w:r>
    </w:p>
    <w:p w:rsid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Failure to submit the categorization certificate</w:t>
      </w:r>
      <w:r w:rsidR="001F2DEA">
        <w:rPr>
          <w:rFonts w:ascii="Arial" w:eastAsia="Times New Roman" w:hAnsi="Arial" w:cs="Arial"/>
          <w:iCs/>
          <w:lang w:val="en-US"/>
        </w:rPr>
        <w:t xml:space="preserve"> in D Category</w:t>
      </w:r>
      <w:r w:rsidRPr="00480731">
        <w:rPr>
          <w:rFonts w:ascii="Arial" w:eastAsia="Times New Roman" w:hAnsi="Arial" w:cs="Arial"/>
          <w:iCs/>
          <w:lang w:val="en-US"/>
        </w:rPr>
        <w:t xml:space="preserve"> or a copy of the decision officially publishing the company’s </w:t>
      </w:r>
      <w:r w:rsidR="001F2DEA">
        <w:rPr>
          <w:rFonts w:ascii="Arial" w:eastAsia="Times New Roman" w:hAnsi="Arial" w:cs="Arial"/>
          <w:iCs/>
          <w:lang w:val="en-US"/>
        </w:rPr>
        <w:t xml:space="preserve">in </w:t>
      </w:r>
      <w:r w:rsidR="00522082">
        <w:rPr>
          <w:rFonts w:ascii="Arial" w:eastAsia="Times New Roman" w:hAnsi="Arial" w:cs="Arial"/>
          <w:iCs/>
          <w:lang w:val="en-US"/>
        </w:rPr>
        <w:t xml:space="preserve">D </w:t>
      </w:r>
      <w:proofErr w:type="gramStart"/>
      <w:r w:rsidRPr="00480731">
        <w:rPr>
          <w:rFonts w:ascii="Arial" w:eastAsia="Times New Roman" w:hAnsi="Arial" w:cs="Arial"/>
          <w:iCs/>
          <w:lang w:val="en-US"/>
        </w:rPr>
        <w:t>categorization ;</w:t>
      </w:r>
      <w:proofErr w:type="gramEnd"/>
    </w:p>
    <w:p w:rsidR="004E295F" w:rsidRPr="00480731" w:rsidRDefault="004E295F" w:rsidP="00480731">
      <w:pPr>
        <w:spacing w:after="0" w:line="240" w:lineRule="auto"/>
        <w:jc w:val="both"/>
        <w:rPr>
          <w:rFonts w:ascii="Arial" w:eastAsia="Times New Roman" w:hAnsi="Arial" w:cs="Arial"/>
          <w:iCs/>
          <w:lang w:val="en-US"/>
        </w:rPr>
      </w:pPr>
      <w:r>
        <w:rPr>
          <w:rFonts w:ascii="Arial" w:eastAsia="Times New Roman" w:hAnsi="Arial" w:cs="Arial"/>
          <w:iCs/>
          <w:lang w:val="en-US"/>
        </w:rPr>
        <w:t>* Having a technical evaluation less than 70%. (So that having less than 8 OUI over 12 possible);</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 Failure to demonstrate a financial capacity of at least CFAF </w:t>
      </w:r>
      <w:r w:rsidR="00522082">
        <w:rPr>
          <w:rFonts w:ascii="Arial" w:eastAsia="Times New Roman" w:hAnsi="Arial" w:cs="Arial"/>
          <w:iCs/>
          <w:lang w:val="en-US"/>
        </w:rPr>
        <w:t>5</w:t>
      </w:r>
      <w:r w:rsidRPr="00480731">
        <w:rPr>
          <w:rFonts w:ascii="Arial" w:eastAsia="Times New Roman" w:hAnsi="Arial" w:cs="Arial"/>
          <w:iCs/>
          <w:lang w:val="en-US"/>
        </w:rPr>
        <w:t>0,000,000 (</w:t>
      </w:r>
      <w:r w:rsidR="00522082">
        <w:rPr>
          <w:rFonts w:ascii="Arial" w:eastAsia="Times New Roman" w:hAnsi="Arial" w:cs="Arial"/>
          <w:iCs/>
          <w:lang w:val="en-US"/>
        </w:rPr>
        <w:t>Fifty</w:t>
      </w:r>
      <w:r w:rsidRPr="00480731">
        <w:rPr>
          <w:rFonts w:ascii="Arial" w:eastAsia="Times New Roman" w:hAnsi="Arial" w:cs="Arial"/>
          <w:iCs/>
          <w:lang w:val="en-US"/>
        </w:rPr>
        <w:t xml:space="preserve"> million CFA francs</w:t>
      </w:r>
      <w:proofErr w:type="gramStart"/>
      <w:r w:rsidRPr="00480731">
        <w:rPr>
          <w:rFonts w:ascii="Arial" w:eastAsia="Times New Roman" w:hAnsi="Arial" w:cs="Arial"/>
          <w:iCs/>
          <w:lang w:val="en-US"/>
        </w:rPr>
        <w:t>) ;</w:t>
      </w:r>
      <w:proofErr w:type="gramEnd"/>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Absence of the sworn statement for not having abandoned contracts during the last three years;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Absence of a quantified unit price in the financial offer;</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 Absence of an element in the financial offer (submission, BPU, DQE); </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Absence of integrity charter dated and signed</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Absence of the dated and signed commitment statement to comply with environmental and social clauses.</w:t>
      </w:r>
    </w:p>
    <w:p w:rsidR="00480731" w:rsidRPr="00480731" w:rsidRDefault="00480731" w:rsidP="00480731">
      <w:pPr>
        <w:spacing w:after="60" w:line="240" w:lineRule="auto"/>
        <w:jc w:val="both"/>
        <w:rPr>
          <w:rFonts w:ascii="Arial" w:eastAsia="Times New Roman" w:hAnsi="Arial" w:cs="Arial"/>
          <w:iCs/>
          <w:lang w:val="en-US"/>
        </w:rPr>
      </w:pPr>
      <w:r w:rsidRPr="00480731">
        <w:rPr>
          <w:rFonts w:ascii="Arial" w:eastAsia="Times New Roman" w:hAnsi="Arial" w:cs="Arial"/>
          <w:iCs/>
          <w:lang w:val="en-US"/>
        </w:rPr>
        <w:t xml:space="preserve">* Absence of the approval of the contract conditions (the subscriber must sign the administrative (Cahier des Clauses </w:t>
      </w:r>
      <w:proofErr w:type="spellStart"/>
      <w:r w:rsidRPr="00480731">
        <w:rPr>
          <w:rFonts w:ascii="Arial" w:eastAsia="Times New Roman" w:hAnsi="Arial" w:cs="Arial"/>
          <w:iCs/>
          <w:lang w:val="en-US"/>
        </w:rPr>
        <w:t>Administratives</w:t>
      </w:r>
      <w:proofErr w:type="spellEnd"/>
      <w:r w:rsidRPr="00480731">
        <w:rPr>
          <w:rFonts w:ascii="Arial" w:eastAsia="Times New Roman" w:hAnsi="Arial" w:cs="Arial"/>
          <w:iCs/>
          <w:lang w:val="en-US"/>
        </w:rPr>
        <w:t xml:space="preserve"> </w:t>
      </w:r>
      <w:proofErr w:type="spellStart"/>
      <w:proofErr w:type="gramStart"/>
      <w:r w:rsidRPr="00480731">
        <w:rPr>
          <w:rFonts w:ascii="Arial" w:eastAsia="Times New Roman" w:hAnsi="Arial" w:cs="Arial"/>
          <w:iCs/>
          <w:lang w:val="en-US"/>
        </w:rPr>
        <w:t>Particulières</w:t>
      </w:r>
      <w:proofErr w:type="spellEnd"/>
      <w:r w:rsidRPr="00480731">
        <w:rPr>
          <w:rFonts w:ascii="Arial" w:eastAsia="Times New Roman" w:hAnsi="Arial" w:cs="Arial"/>
          <w:iCs/>
          <w:lang w:val="en-US"/>
        </w:rPr>
        <w:t>(</w:t>
      </w:r>
      <w:proofErr w:type="gramEnd"/>
      <w:r w:rsidRPr="00480731">
        <w:rPr>
          <w:rFonts w:ascii="Arial" w:eastAsia="Times New Roman" w:hAnsi="Arial" w:cs="Arial"/>
          <w:iCs/>
          <w:lang w:val="en-US"/>
        </w:rPr>
        <w:t xml:space="preserve">CCAP) and technical (Cahiers des Clauses Techniques </w:t>
      </w:r>
      <w:proofErr w:type="spellStart"/>
      <w:r w:rsidRPr="00480731">
        <w:rPr>
          <w:rFonts w:ascii="Arial" w:eastAsia="Times New Roman" w:hAnsi="Arial" w:cs="Arial"/>
          <w:iCs/>
          <w:lang w:val="en-US"/>
        </w:rPr>
        <w:t>Particulières</w:t>
      </w:r>
      <w:proofErr w:type="spellEnd"/>
      <w:r w:rsidRPr="00480731">
        <w:rPr>
          <w:rFonts w:ascii="Arial" w:eastAsia="Times New Roman" w:hAnsi="Arial" w:cs="Arial"/>
          <w:iCs/>
          <w:lang w:val="en-US"/>
        </w:rPr>
        <w:t xml:space="preserve"> (CCTP), documents, after the mention « read and approved ».</w:t>
      </w:r>
    </w:p>
    <w:p w:rsidR="00480731" w:rsidRPr="00480731" w:rsidRDefault="00480731" w:rsidP="00480731">
      <w:pPr>
        <w:spacing w:after="0" w:line="240" w:lineRule="auto"/>
        <w:jc w:val="both"/>
        <w:rPr>
          <w:rFonts w:ascii="Arial" w:eastAsia="Times New Roman" w:hAnsi="Arial" w:cs="Arial"/>
          <w:b/>
          <w:iCs/>
          <w:lang w:val="en-US"/>
        </w:rPr>
      </w:pPr>
      <w:r w:rsidRPr="00480731">
        <w:rPr>
          <w:rFonts w:ascii="Arial" w:eastAsia="Times New Roman" w:hAnsi="Arial" w:cs="Arial"/>
          <w:b/>
          <w:iCs/>
          <w:lang w:val="en-US"/>
        </w:rPr>
        <w:t>15.2 Essential criteria</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essential criteria for the qualification of bidders shall focus especially on:</w:t>
      </w:r>
    </w:p>
    <w:p w:rsidR="00480731" w:rsidRPr="00480731" w:rsidRDefault="00480731" w:rsidP="008F3678">
      <w:pPr>
        <w:numPr>
          <w:ilvl w:val="0"/>
          <w:numId w:val="19"/>
        </w:numPr>
        <w:suppressAutoHyphens/>
        <w:autoSpaceDN w:val="0"/>
        <w:spacing w:after="0" w:line="240" w:lineRule="auto"/>
        <w:ind w:hanging="153"/>
        <w:jc w:val="both"/>
        <w:textAlignment w:val="baseline"/>
        <w:rPr>
          <w:rFonts w:ascii="Arial" w:eastAsia="Times New Roman" w:hAnsi="Arial" w:cs="Arial"/>
          <w:iCs/>
          <w:lang w:val="en-US"/>
        </w:rPr>
      </w:pPr>
      <w:r w:rsidRPr="00480731">
        <w:rPr>
          <w:rFonts w:ascii="Arial" w:eastAsia="Times New Roman" w:hAnsi="Arial" w:cs="Arial"/>
          <w:iCs/>
          <w:lang w:val="en-US"/>
        </w:rPr>
        <w:t>The presentation of bid (yes/no);</w:t>
      </w:r>
    </w:p>
    <w:p w:rsidR="00191A11" w:rsidRDefault="00480731" w:rsidP="008F3678">
      <w:pPr>
        <w:numPr>
          <w:ilvl w:val="0"/>
          <w:numId w:val="19"/>
        </w:numPr>
        <w:suppressAutoHyphens/>
        <w:autoSpaceDN w:val="0"/>
        <w:spacing w:after="0" w:line="240" w:lineRule="auto"/>
        <w:ind w:hanging="153"/>
        <w:jc w:val="both"/>
        <w:textAlignment w:val="baseline"/>
        <w:rPr>
          <w:rFonts w:ascii="Arial" w:eastAsia="Times New Roman" w:hAnsi="Arial" w:cs="Arial"/>
          <w:iCs/>
        </w:rPr>
      </w:pPr>
      <w:r w:rsidRPr="00480731">
        <w:rPr>
          <w:rFonts w:ascii="Arial" w:eastAsia="Times New Roman" w:hAnsi="Arial" w:cs="Arial"/>
          <w:iCs/>
        </w:rPr>
        <w:t xml:space="preserve">The </w:t>
      </w:r>
      <w:proofErr w:type="spellStart"/>
      <w:r w:rsidRPr="00480731">
        <w:rPr>
          <w:rFonts w:ascii="Arial" w:eastAsia="Times New Roman" w:hAnsi="Arial" w:cs="Arial"/>
          <w:iCs/>
        </w:rPr>
        <w:t>methodology</w:t>
      </w:r>
      <w:proofErr w:type="spellEnd"/>
      <w:r w:rsidRPr="00480731">
        <w:rPr>
          <w:rFonts w:ascii="Arial" w:eastAsia="Times New Roman" w:hAnsi="Arial" w:cs="Arial"/>
          <w:iCs/>
        </w:rPr>
        <w:t xml:space="preserve"> (yes/no) ;</w:t>
      </w:r>
      <w:bookmarkEnd w:id="16"/>
    </w:p>
    <w:p w:rsidR="00480731" w:rsidRPr="00191A11" w:rsidRDefault="00191A11" w:rsidP="008F3678">
      <w:pPr>
        <w:numPr>
          <w:ilvl w:val="0"/>
          <w:numId w:val="19"/>
        </w:numPr>
        <w:suppressAutoHyphens/>
        <w:autoSpaceDN w:val="0"/>
        <w:spacing w:after="0" w:line="240" w:lineRule="auto"/>
        <w:ind w:hanging="153"/>
        <w:jc w:val="both"/>
        <w:textAlignment w:val="baseline"/>
        <w:rPr>
          <w:rFonts w:ascii="Arial" w:eastAsia="Times New Roman" w:hAnsi="Arial" w:cs="Arial"/>
          <w:iCs/>
          <w:lang w:val="en-US"/>
        </w:rPr>
      </w:pPr>
      <w:r>
        <w:rPr>
          <w:rFonts w:ascii="Arial" w:eastAsia="Times New Roman" w:hAnsi="Arial" w:cs="Arial"/>
          <w:iCs/>
          <w:lang w:val="en-US"/>
        </w:rPr>
        <w:t xml:space="preserve">The local workforce </w:t>
      </w:r>
      <w:r w:rsidRPr="00191A11">
        <w:rPr>
          <w:rFonts w:ascii="Arial" w:eastAsia="Times New Roman" w:hAnsi="Arial" w:cs="Arial"/>
          <w:iCs/>
          <w:lang w:val="en-US"/>
        </w:rPr>
        <w:t>(yes/no)</w:t>
      </w:r>
      <w:r>
        <w:rPr>
          <w:rFonts w:ascii="Arial" w:eastAsia="Times New Roman" w:hAnsi="Arial" w:cs="Arial"/>
          <w:iCs/>
          <w:lang w:val="en-US"/>
        </w:rPr>
        <w:t>.</w:t>
      </w:r>
      <w:r w:rsidR="00480731" w:rsidRPr="00522082">
        <w:rPr>
          <w:rFonts w:ascii="Arial" w:eastAsia="Times New Roman" w:hAnsi="Arial" w:cs="Arial"/>
          <w:iCs/>
          <w:lang w:val="en-US"/>
        </w:rPr>
        <w:t xml:space="preserve">  </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16. Award of contract</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The Contract Authority shall award the contract to the bidder whose bid meets the required technical and financial qualification criteria and whose offer was evaluated as the lowest by including as the case may be, the rebates proposed.</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 xml:space="preserve">17. Maximum number of lots: </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No subject</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18. Duration of validity of bids</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Bidders shall remain committed to their bids for 90 (ninety) days from the initial deadline set for the submission of bids.</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lastRenderedPageBreak/>
        <w:t>19. Further information</w:t>
      </w:r>
    </w:p>
    <w:p w:rsidR="00480731" w:rsidRPr="00480731" w:rsidRDefault="00480731" w:rsidP="00480731">
      <w:pPr>
        <w:spacing w:after="0" w:line="240" w:lineRule="auto"/>
        <w:jc w:val="both"/>
        <w:rPr>
          <w:rFonts w:ascii="Arial" w:eastAsia="Times New Roman" w:hAnsi="Arial" w:cs="Arial"/>
          <w:iCs/>
          <w:lang w:val="en-US"/>
        </w:rPr>
      </w:pPr>
      <w:r w:rsidRPr="00480731">
        <w:rPr>
          <w:rFonts w:ascii="Arial" w:eastAsia="Times New Roman" w:hAnsi="Arial" w:cs="Arial"/>
          <w:iCs/>
          <w:lang w:val="en-US"/>
        </w:rPr>
        <w:t xml:space="preserve">Additional information may be obtained during working hours from the office of </w:t>
      </w:r>
      <w:r w:rsidR="00522082">
        <w:rPr>
          <w:rFonts w:ascii="Arial" w:eastAsia="Times New Roman" w:hAnsi="Arial" w:cs="Arial"/>
          <w:iCs/>
          <w:lang w:val="en-US"/>
        </w:rPr>
        <w:t>Private Secretary of the Senior Divisional Officer</w:t>
      </w:r>
      <w:r w:rsidR="002B30BE">
        <w:rPr>
          <w:rFonts w:ascii="Arial" w:eastAsia="Times New Roman" w:hAnsi="Arial" w:cs="Arial"/>
          <w:iCs/>
          <w:lang w:val="en-US"/>
        </w:rPr>
        <w:t xml:space="preserve"> of </w:t>
      </w:r>
      <w:proofErr w:type="spellStart"/>
      <w:r w:rsidR="002B30BE">
        <w:rPr>
          <w:rFonts w:ascii="Arial" w:eastAsia="Times New Roman" w:hAnsi="Arial" w:cs="Arial"/>
          <w:iCs/>
          <w:lang w:val="en-US"/>
        </w:rPr>
        <w:t>Dja</w:t>
      </w:r>
      <w:proofErr w:type="spellEnd"/>
      <w:r w:rsidR="002B30BE">
        <w:rPr>
          <w:rFonts w:ascii="Arial" w:eastAsia="Times New Roman" w:hAnsi="Arial" w:cs="Arial"/>
          <w:iCs/>
          <w:lang w:val="en-US"/>
        </w:rPr>
        <w:t xml:space="preserve"> and Lobo Division</w:t>
      </w:r>
      <w:r w:rsidRPr="00480731">
        <w:rPr>
          <w:rFonts w:ascii="Arial" w:eastAsia="Times New Roman" w:hAnsi="Arial" w:cs="Arial"/>
          <w:iCs/>
          <w:lang w:val="en-US"/>
        </w:rPr>
        <w:t xml:space="preserve">, </w:t>
      </w:r>
      <w:proofErr w:type="spellStart"/>
      <w:r w:rsidRPr="00480731">
        <w:rPr>
          <w:rFonts w:ascii="Arial" w:eastAsia="Times New Roman" w:hAnsi="Arial" w:cs="Arial"/>
          <w:iCs/>
          <w:lang w:val="en-US"/>
        </w:rPr>
        <w:t>Tél</w:t>
      </w:r>
      <w:proofErr w:type="spellEnd"/>
      <w:r w:rsidRPr="00480731">
        <w:rPr>
          <w:rFonts w:ascii="Arial" w:eastAsia="Times New Roman" w:hAnsi="Arial" w:cs="Arial"/>
          <w:iCs/>
          <w:lang w:val="en-US"/>
        </w:rPr>
        <w:t xml:space="preserve">.; </w:t>
      </w:r>
      <w:r w:rsidR="002B30BE">
        <w:rPr>
          <w:rFonts w:ascii="Arial" w:eastAsia="Times New Roman" w:hAnsi="Arial" w:cs="Arial"/>
          <w:iCs/>
          <w:lang w:val="en-US"/>
        </w:rPr>
        <w:t>222</w:t>
      </w:r>
      <w:r w:rsidRPr="00480731">
        <w:rPr>
          <w:rFonts w:ascii="Arial" w:eastAsia="Times New Roman" w:hAnsi="Arial" w:cs="Arial"/>
          <w:iCs/>
          <w:lang w:val="en-US"/>
        </w:rPr>
        <w:t xml:space="preserve"> </w:t>
      </w:r>
      <w:r w:rsidR="002B30BE">
        <w:rPr>
          <w:rFonts w:ascii="Arial" w:eastAsia="Times New Roman" w:hAnsi="Arial" w:cs="Arial"/>
          <w:iCs/>
          <w:lang w:val="en-US"/>
        </w:rPr>
        <w:t>478 252</w:t>
      </w:r>
      <w:r w:rsidRPr="00480731">
        <w:rPr>
          <w:rFonts w:ascii="Arial" w:eastAsia="Times New Roman" w:hAnsi="Arial" w:cs="Arial"/>
          <w:iCs/>
          <w:lang w:val="en-US"/>
        </w:rPr>
        <w:t xml:space="preserve">, as soon as this notice is published. or online on the COLEPS platform via </w:t>
      </w:r>
      <w:hyperlink r:id="rId19" w:history="1">
        <w:r w:rsidRPr="00480731">
          <w:rPr>
            <w:rStyle w:val="Lienhypertexte"/>
            <w:rFonts w:ascii="Arial" w:hAnsi="Arial" w:cs="Arial"/>
            <w:lang w:val="en-US"/>
          </w:rPr>
          <w:t>http://www.marchespublics.cm</w:t>
        </w:r>
      </w:hyperlink>
      <w:r w:rsidRPr="00480731">
        <w:rPr>
          <w:rFonts w:ascii="Arial" w:eastAsia="Times New Roman" w:hAnsi="Arial" w:cs="Arial"/>
          <w:iCs/>
          <w:lang w:val="en-US"/>
        </w:rPr>
        <w:t xml:space="preserve"> and </w:t>
      </w:r>
      <w:hyperlink r:id="rId20" w:history="1">
        <w:r w:rsidRPr="00480731">
          <w:rPr>
            <w:rStyle w:val="Lienhypertexte"/>
            <w:rFonts w:ascii="Arial" w:hAnsi="Arial" w:cs="Arial"/>
            <w:lang w:val="en-US"/>
          </w:rPr>
          <w:t>http://www.publiccontracts.cm</w:t>
        </w:r>
      </w:hyperlink>
      <w:r w:rsidRPr="00480731">
        <w:rPr>
          <w:rFonts w:ascii="Arial" w:eastAsia="Times New Roman" w:hAnsi="Arial" w:cs="Arial"/>
          <w:iCs/>
          <w:lang w:val="en-US"/>
        </w:rPr>
        <w:t>, or any other electronic communication means indicated by the Project Owner.</w:t>
      </w:r>
    </w:p>
    <w:p w:rsidR="00480731" w:rsidRPr="00480731" w:rsidRDefault="00480731" w:rsidP="00480731">
      <w:pPr>
        <w:spacing w:before="240" w:after="0" w:line="240" w:lineRule="auto"/>
        <w:jc w:val="both"/>
        <w:rPr>
          <w:rFonts w:ascii="Arial" w:eastAsia="Times New Roman" w:hAnsi="Arial" w:cs="Arial"/>
          <w:b/>
          <w:iCs/>
          <w:lang w:val="en-US"/>
        </w:rPr>
      </w:pPr>
      <w:r w:rsidRPr="00480731">
        <w:rPr>
          <w:rFonts w:ascii="Arial" w:eastAsia="Times New Roman" w:hAnsi="Arial" w:cs="Arial"/>
          <w:b/>
          <w:iCs/>
          <w:lang w:val="en-US"/>
        </w:rPr>
        <w:t>20. Fight against corruption and malpractices</w:t>
      </w:r>
    </w:p>
    <w:p w:rsidR="00480731" w:rsidRPr="00480731" w:rsidRDefault="00480731" w:rsidP="00480731">
      <w:pPr>
        <w:widowControl w:val="0"/>
        <w:suppressAutoHyphens/>
        <w:autoSpaceDE w:val="0"/>
        <w:autoSpaceDN w:val="0"/>
        <w:adjustRightInd w:val="0"/>
        <w:spacing w:before="11" w:after="0"/>
        <w:jc w:val="both"/>
        <w:textAlignment w:val="baseline"/>
        <w:rPr>
          <w:rFonts w:ascii="Arial" w:eastAsia="Times New Roman" w:hAnsi="Arial" w:cs="Arial"/>
          <w:iCs/>
          <w:lang w:val="en-US"/>
        </w:rPr>
      </w:pPr>
      <w:r w:rsidRPr="00480731">
        <w:rPr>
          <w:rFonts w:ascii="Arial" w:eastAsia="Times New Roman" w:hAnsi="Arial" w:cs="Arial"/>
          <w:iCs/>
          <w:lang w:val="en-US"/>
        </w:rPr>
        <w:t>For any denunciation of corruption attempt practices, facts or acts, please call the National Anti-Corruption Commission (NACC) on 1517, the Authority in charge of Public Contracts (MINMAP) (SMS or call) on (+237) 673 20 57 25 and 699 37 07 48, the ARMP on ……………. or the PO phone number:  699 89 42 03</w:t>
      </w:r>
    </w:p>
    <w:p w:rsidR="00480731" w:rsidRPr="00480731" w:rsidRDefault="00480731" w:rsidP="00480731">
      <w:pPr>
        <w:spacing w:after="0" w:line="240" w:lineRule="auto"/>
        <w:ind w:left="5664" w:firstLine="708"/>
        <w:jc w:val="both"/>
        <w:rPr>
          <w:rFonts w:ascii="Arial" w:eastAsia="Times New Roman" w:hAnsi="Arial" w:cs="Arial"/>
          <w:iCs/>
          <w:sz w:val="24"/>
          <w:szCs w:val="24"/>
          <w:lang w:val="en-US"/>
        </w:rPr>
      </w:pPr>
      <w:r w:rsidRPr="00480731">
        <w:rPr>
          <w:rFonts w:ascii="Arial" w:eastAsia="Times New Roman" w:hAnsi="Arial" w:cs="Arial"/>
          <w:iCs/>
          <w:sz w:val="24"/>
          <w:szCs w:val="24"/>
          <w:lang w:val="en-US"/>
        </w:rPr>
        <w:t xml:space="preserve"> </w:t>
      </w:r>
      <w:proofErr w:type="spellStart"/>
      <w:r w:rsidRPr="00480731">
        <w:rPr>
          <w:rFonts w:ascii="Arial" w:eastAsia="Times New Roman" w:hAnsi="Arial" w:cs="Arial"/>
          <w:iCs/>
          <w:sz w:val="24"/>
          <w:szCs w:val="24"/>
          <w:lang w:val="en-US"/>
        </w:rPr>
        <w:t>Sangmelima</w:t>
      </w:r>
      <w:proofErr w:type="spellEnd"/>
      <w:r w:rsidRPr="00480731">
        <w:rPr>
          <w:rFonts w:ascii="Arial" w:eastAsia="Times New Roman" w:hAnsi="Arial" w:cs="Arial"/>
          <w:iCs/>
          <w:sz w:val="24"/>
          <w:szCs w:val="24"/>
          <w:lang w:val="en-US"/>
        </w:rPr>
        <w:t>, on,</w:t>
      </w:r>
    </w:p>
    <w:p w:rsidR="00480731" w:rsidRPr="00480731" w:rsidRDefault="00480731" w:rsidP="00480731">
      <w:pPr>
        <w:spacing w:after="0" w:line="240" w:lineRule="auto"/>
        <w:jc w:val="both"/>
        <w:rPr>
          <w:rFonts w:ascii="Arial" w:eastAsia="Times New Roman" w:hAnsi="Arial" w:cs="Arial"/>
          <w:b/>
          <w:iCs/>
          <w:sz w:val="24"/>
          <w:szCs w:val="24"/>
          <w:lang w:val="en-US"/>
        </w:rPr>
      </w:pPr>
      <w:r w:rsidRPr="00480731">
        <w:rPr>
          <w:rFonts w:ascii="Arial" w:eastAsia="Times New Roman" w:hAnsi="Arial" w:cs="Arial"/>
          <w:iCs/>
          <w:sz w:val="24"/>
          <w:szCs w:val="24"/>
          <w:lang w:val="en-US"/>
        </w:rPr>
        <w:t xml:space="preserve">                                                                               </w:t>
      </w:r>
      <w:r w:rsidRPr="00480731">
        <w:rPr>
          <w:rFonts w:ascii="Arial" w:eastAsia="Times New Roman" w:hAnsi="Arial" w:cs="Arial"/>
          <w:b/>
          <w:iCs/>
          <w:sz w:val="24"/>
          <w:szCs w:val="24"/>
          <w:lang w:val="en-US"/>
        </w:rPr>
        <w:t>THE SENIOR DIVISIONAL OFFICER</w:t>
      </w:r>
    </w:p>
    <w:p w:rsidR="00480731" w:rsidRPr="00480731" w:rsidRDefault="00480731" w:rsidP="00480731">
      <w:pPr>
        <w:spacing w:after="0" w:line="240" w:lineRule="auto"/>
        <w:jc w:val="both"/>
        <w:rPr>
          <w:rFonts w:ascii="Arial" w:eastAsia="Times New Roman" w:hAnsi="Arial" w:cs="Arial"/>
          <w:iCs/>
        </w:rPr>
      </w:pPr>
      <w:proofErr w:type="gramStart"/>
      <w:r w:rsidRPr="00480731">
        <w:rPr>
          <w:rFonts w:ascii="Arial" w:eastAsia="Times New Roman" w:hAnsi="Arial" w:cs="Arial"/>
          <w:b/>
          <w:iCs/>
        </w:rPr>
        <w:t>Copies:</w:t>
      </w:r>
      <w:proofErr w:type="gramEnd"/>
      <w:r w:rsidRPr="00480731">
        <w:rPr>
          <w:rFonts w:ascii="Arial" w:eastAsia="Times New Roman" w:hAnsi="Arial" w:cs="Arial"/>
          <w:iCs/>
        </w:rPr>
        <w:t xml:space="preserve">                                                                                            </w:t>
      </w:r>
      <w:r w:rsidRPr="00480731">
        <w:rPr>
          <w:rFonts w:ascii="Arial" w:eastAsia="Times New Roman" w:hAnsi="Arial" w:cs="Arial"/>
          <w:b/>
          <w:iCs/>
          <w:lang w:val="en-US"/>
        </w:rPr>
        <w:t>(Contract Authority)</w:t>
      </w:r>
    </w:p>
    <w:p w:rsidR="00480731" w:rsidRPr="00480731" w:rsidRDefault="00480731" w:rsidP="008F3678">
      <w:pPr>
        <w:numPr>
          <w:ilvl w:val="0"/>
          <w:numId w:val="13"/>
        </w:numPr>
        <w:suppressAutoHyphens/>
        <w:autoSpaceDN w:val="0"/>
        <w:spacing w:after="0" w:line="240" w:lineRule="auto"/>
        <w:jc w:val="both"/>
        <w:textAlignment w:val="baseline"/>
        <w:rPr>
          <w:rFonts w:ascii="Arial" w:eastAsia="Times New Roman" w:hAnsi="Arial" w:cs="Arial"/>
          <w:iCs/>
        </w:rPr>
      </w:pPr>
      <w:r w:rsidRPr="00480731">
        <w:rPr>
          <w:rFonts w:ascii="Arial" w:eastAsia="Times New Roman" w:hAnsi="Arial" w:cs="Arial"/>
          <w:iCs/>
        </w:rPr>
        <w:t xml:space="preserve">The MINHDU (Project </w:t>
      </w:r>
      <w:proofErr w:type="spellStart"/>
      <w:r w:rsidRPr="00480731">
        <w:rPr>
          <w:rFonts w:ascii="Arial" w:eastAsia="Times New Roman" w:hAnsi="Arial" w:cs="Arial"/>
          <w:iCs/>
        </w:rPr>
        <w:t>Owner</w:t>
      </w:r>
      <w:proofErr w:type="spellEnd"/>
      <w:r w:rsidRPr="00480731">
        <w:rPr>
          <w:rFonts w:ascii="Arial" w:eastAsia="Times New Roman" w:hAnsi="Arial" w:cs="Arial"/>
          <w:iCs/>
        </w:rPr>
        <w:t>)</w:t>
      </w:r>
    </w:p>
    <w:p w:rsidR="00480731" w:rsidRPr="00480731" w:rsidRDefault="00480731" w:rsidP="008F3678">
      <w:pPr>
        <w:numPr>
          <w:ilvl w:val="0"/>
          <w:numId w:val="13"/>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DDMINMAP/DL</w:t>
      </w:r>
    </w:p>
    <w:p w:rsidR="00480731" w:rsidRPr="00480731" w:rsidRDefault="00480731" w:rsidP="008F3678">
      <w:pPr>
        <w:numPr>
          <w:ilvl w:val="0"/>
          <w:numId w:val="13"/>
        </w:numPr>
        <w:suppressAutoHyphens/>
        <w:autoSpaceDN w:val="0"/>
        <w:spacing w:after="0" w:line="240" w:lineRule="auto"/>
        <w:jc w:val="both"/>
        <w:textAlignment w:val="baseline"/>
        <w:rPr>
          <w:rFonts w:ascii="Arial" w:eastAsia="Times New Roman" w:hAnsi="Arial" w:cs="Arial"/>
          <w:iCs/>
        </w:rPr>
      </w:pPr>
      <w:r w:rsidRPr="00480731">
        <w:rPr>
          <w:rFonts w:ascii="Arial" w:eastAsia="Times New Roman" w:hAnsi="Arial" w:cs="Arial"/>
          <w:iCs/>
        </w:rPr>
        <w:t xml:space="preserve">ARMP/SUD </w:t>
      </w:r>
    </w:p>
    <w:p w:rsidR="00480731" w:rsidRPr="00480731" w:rsidRDefault="00480731" w:rsidP="008F3678">
      <w:pPr>
        <w:numPr>
          <w:ilvl w:val="0"/>
          <w:numId w:val="13"/>
        </w:numPr>
        <w:suppressAutoHyphens/>
        <w:autoSpaceDN w:val="0"/>
        <w:spacing w:after="0" w:line="240" w:lineRule="auto"/>
        <w:jc w:val="both"/>
        <w:textAlignment w:val="baseline"/>
        <w:rPr>
          <w:rFonts w:ascii="Arial" w:eastAsia="Times New Roman" w:hAnsi="Arial" w:cs="Arial"/>
          <w:iCs/>
          <w:lang w:val="en-US"/>
        </w:rPr>
      </w:pPr>
      <w:r w:rsidRPr="00480731">
        <w:rPr>
          <w:rFonts w:ascii="Arial" w:eastAsia="Times New Roman" w:hAnsi="Arial" w:cs="Arial"/>
          <w:iCs/>
          <w:lang w:val="en-US"/>
        </w:rPr>
        <w:t>Chairperson of the T B concerned;</w:t>
      </w:r>
    </w:p>
    <w:p w:rsidR="00480731" w:rsidRPr="00480731" w:rsidRDefault="00480731" w:rsidP="008F3678">
      <w:pPr>
        <w:numPr>
          <w:ilvl w:val="0"/>
          <w:numId w:val="13"/>
        </w:numPr>
        <w:suppressAutoHyphens/>
        <w:autoSpaceDN w:val="0"/>
        <w:spacing w:after="0" w:line="240" w:lineRule="auto"/>
        <w:jc w:val="both"/>
        <w:textAlignment w:val="baseline"/>
        <w:rPr>
          <w:rFonts w:ascii="Arial" w:eastAsia="Times New Roman" w:hAnsi="Arial" w:cs="Arial"/>
          <w:iCs/>
        </w:rPr>
      </w:pPr>
      <w:r w:rsidRPr="00480731">
        <w:rPr>
          <w:rFonts w:ascii="Arial" w:eastAsia="Times New Roman" w:hAnsi="Arial" w:cs="Arial"/>
          <w:iCs/>
        </w:rPr>
        <w:t>The DDHDU/DL ;</w:t>
      </w:r>
    </w:p>
    <w:p w:rsidR="003A1110" w:rsidRPr="00480731" w:rsidRDefault="00480731" w:rsidP="008F3678">
      <w:pPr>
        <w:numPr>
          <w:ilvl w:val="0"/>
          <w:numId w:val="13"/>
        </w:numPr>
        <w:suppressAutoHyphens/>
        <w:autoSpaceDN w:val="0"/>
        <w:spacing w:after="0" w:line="240" w:lineRule="auto"/>
        <w:jc w:val="both"/>
        <w:textAlignment w:val="baseline"/>
        <w:rPr>
          <w:rFonts w:ascii="Arial" w:eastAsia="Times New Roman" w:hAnsi="Arial" w:cs="Arial"/>
          <w:iCs/>
        </w:rPr>
        <w:sectPr w:rsidR="003A1110" w:rsidRPr="00480731" w:rsidSect="002B30BE">
          <w:headerReference w:type="default" r:id="rId21"/>
          <w:pgSz w:w="11900" w:h="16820"/>
          <w:pgMar w:top="794" w:right="1134" w:bottom="794" w:left="1134" w:header="720" w:footer="395" w:gutter="0"/>
          <w:cols w:space="720"/>
          <w:noEndnote/>
          <w:titlePg/>
          <w:docGrid w:linePitch="326"/>
        </w:sectPr>
      </w:pPr>
      <w:r w:rsidRPr="00480731">
        <w:rPr>
          <w:rFonts w:ascii="Arial" w:eastAsia="Times New Roman" w:hAnsi="Arial" w:cs="Arial"/>
          <w:iCs/>
          <w:lang w:val="en-US"/>
        </w:rPr>
        <w:t>Notice board/file.</w:t>
      </w:r>
      <w:r w:rsidRPr="00480731">
        <w:rPr>
          <w:rFonts w:ascii="Arial" w:eastAsia="Times New Roman" w:hAnsi="Arial" w:cs="Arial"/>
          <w:b/>
          <w:iCs/>
          <w:lang w:val="en-US"/>
        </w:rPr>
        <w:t xml:space="preserve">             </w:t>
      </w: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94294E">
      <w:pPr>
        <w:spacing w:after="0" w:line="360" w:lineRule="auto"/>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bCs/>
          <w:sz w:val="24"/>
          <w:szCs w:val="24"/>
          <w:lang w:val="fr-CM"/>
        </w:rPr>
      </w:pPr>
    </w:p>
    <w:p w:rsidR="003A1110" w:rsidRPr="00D210A4" w:rsidRDefault="003A1110" w:rsidP="00F51289">
      <w:pPr>
        <w:spacing w:after="0" w:line="360" w:lineRule="auto"/>
        <w:jc w:val="center"/>
        <w:rPr>
          <w:rFonts w:ascii="Arial" w:eastAsia="Times New Roman" w:hAnsi="Arial" w:cs="Arial"/>
          <w:b/>
          <w:sz w:val="36"/>
          <w:szCs w:val="24"/>
          <w:lang w:val="fr-CM"/>
        </w:rPr>
      </w:pPr>
      <w:bookmarkStart w:id="17" w:name="_Toc225067419"/>
      <w:bookmarkStart w:id="18" w:name="_Toc225069313"/>
      <w:bookmarkStart w:id="19" w:name="_Toc231111930"/>
      <w:bookmarkStart w:id="20" w:name="_Toc231364499"/>
      <w:bookmarkStart w:id="21" w:name="_Toc343672229"/>
      <w:r w:rsidRPr="00D210A4">
        <w:rPr>
          <w:rFonts w:ascii="Arial" w:eastAsia="Times New Roman" w:hAnsi="Arial" w:cs="Arial"/>
          <w:b/>
          <w:sz w:val="36"/>
          <w:szCs w:val="24"/>
          <w:lang w:val="fr-CM"/>
        </w:rPr>
        <w:t xml:space="preserve">PIECE N° 2 : </w:t>
      </w:r>
    </w:p>
    <w:p w:rsidR="003A1110" w:rsidRPr="00D210A4" w:rsidRDefault="003A1110" w:rsidP="00F51289">
      <w:pPr>
        <w:spacing w:after="0" w:line="360" w:lineRule="auto"/>
        <w:jc w:val="center"/>
        <w:rPr>
          <w:rFonts w:ascii="Arial" w:eastAsia="Times New Roman" w:hAnsi="Arial" w:cs="Arial"/>
          <w:b/>
          <w:sz w:val="36"/>
          <w:szCs w:val="24"/>
          <w:lang w:val="fr-CM"/>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REGLEMENT GENERAL DE L’APPEL D’OFFRES (RGAO)</w:t>
      </w:r>
      <w:bookmarkEnd w:id="17"/>
      <w:bookmarkEnd w:id="18"/>
      <w:bookmarkEnd w:id="19"/>
      <w:bookmarkEnd w:id="20"/>
      <w:bookmarkEnd w:id="21"/>
    </w:p>
    <w:p w:rsidR="003A1110" w:rsidRPr="00F51289" w:rsidRDefault="003A1110" w:rsidP="00F51289">
      <w:pPr>
        <w:widowControl w:val="0"/>
        <w:autoSpaceDE w:val="0"/>
        <w:autoSpaceDN w:val="0"/>
        <w:adjustRightInd w:val="0"/>
        <w:spacing w:after="0" w:line="360" w:lineRule="auto"/>
        <w:ind w:left="2409" w:right="-20"/>
        <w:rPr>
          <w:rFonts w:ascii="Arial" w:eastAsia="Times New Roman" w:hAnsi="Arial" w:cs="Arial"/>
          <w:b/>
          <w:bCs/>
          <w:spacing w:val="34"/>
          <w:w w:val="80"/>
          <w:position w:val="-1"/>
          <w:sz w:val="24"/>
          <w:szCs w:val="24"/>
        </w:rPr>
      </w:pPr>
    </w:p>
    <w:p w:rsidR="003A1110" w:rsidRPr="00F51289" w:rsidRDefault="003A1110" w:rsidP="00F51289">
      <w:pPr>
        <w:widowControl w:val="0"/>
        <w:autoSpaceDE w:val="0"/>
        <w:autoSpaceDN w:val="0"/>
        <w:adjustRightInd w:val="0"/>
        <w:spacing w:after="0" w:line="360" w:lineRule="auto"/>
        <w:ind w:left="2409" w:right="-20"/>
        <w:rPr>
          <w:rFonts w:ascii="Arial" w:eastAsia="Times New Roman" w:hAnsi="Arial" w:cs="Arial"/>
          <w:sz w:val="24"/>
          <w:szCs w:val="24"/>
        </w:rPr>
      </w:pPr>
    </w:p>
    <w:p w:rsidR="003A1110" w:rsidRPr="00F51289" w:rsidRDefault="003A1110" w:rsidP="00F51289">
      <w:pPr>
        <w:widowControl w:val="0"/>
        <w:autoSpaceDE w:val="0"/>
        <w:autoSpaceDN w:val="0"/>
        <w:adjustRightInd w:val="0"/>
        <w:spacing w:before="17" w:after="0" w:line="360" w:lineRule="auto"/>
        <w:rPr>
          <w:rFonts w:ascii="Arial" w:eastAsia="Times New Roman" w:hAnsi="Arial" w:cs="Arial"/>
          <w:sz w:val="24"/>
          <w:szCs w:val="24"/>
        </w:rPr>
      </w:pPr>
    </w:p>
    <w:p w:rsidR="003A1110" w:rsidRPr="00F51289" w:rsidRDefault="003A1110" w:rsidP="00F51289">
      <w:pPr>
        <w:widowControl w:val="0"/>
        <w:autoSpaceDE w:val="0"/>
        <w:autoSpaceDN w:val="0"/>
        <w:adjustRightInd w:val="0"/>
        <w:spacing w:after="0" w:line="360" w:lineRule="auto"/>
        <w:rPr>
          <w:rFonts w:ascii="Arial" w:eastAsia="Times New Roman" w:hAnsi="Arial" w:cs="Arial"/>
          <w:sz w:val="24"/>
          <w:szCs w:val="24"/>
        </w:rPr>
      </w:pPr>
    </w:p>
    <w:p w:rsidR="003A1110" w:rsidRPr="00F51289" w:rsidRDefault="003A1110" w:rsidP="00F51289">
      <w:pPr>
        <w:widowControl w:val="0"/>
        <w:autoSpaceDE w:val="0"/>
        <w:autoSpaceDN w:val="0"/>
        <w:adjustRightInd w:val="0"/>
        <w:spacing w:after="0" w:line="360" w:lineRule="auto"/>
        <w:rPr>
          <w:rFonts w:ascii="Arial" w:eastAsia="Times New Roman" w:hAnsi="Arial" w:cs="Arial"/>
          <w:sz w:val="24"/>
          <w:szCs w:val="24"/>
        </w:rPr>
      </w:pPr>
    </w:p>
    <w:p w:rsidR="003A1110" w:rsidRPr="00F51289" w:rsidRDefault="003A1110" w:rsidP="00F51289">
      <w:pPr>
        <w:widowControl w:val="0"/>
        <w:autoSpaceDE w:val="0"/>
        <w:autoSpaceDN w:val="0"/>
        <w:adjustRightInd w:val="0"/>
        <w:spacing w:after="0" w:line="360" w:lineRule="auto"/>
        <w:rPr>
          <w:rFonts w:ascii="Arial" w:eastAsia="Times New Roman" w:hAnsi="Arial" w:cs="Arial"/>
          <w:sz w:val="24"/>
          <w:szCs w:val="24"/>
        </w:rPr>
      </w:pPr>
    </w:p>
    <w:p w:rsidR="001F2DEA" w:rsidRPr="001F2DEA" w:rsidRDefault="003A1110" w:rsidP="001F2DEA">
      <w:pPr>
        <w:jc w:val="both"/>
        <w:rPr>
          <w:rFonts w:ascii="Arial" w:hAnsi="Arial" w:cs="Arial"/>
          <w:b/>
          <w:sz w:val="28"/>
          <w:szCs w:val="28"/>
          <w:u w:val="single"/>
        </w:rPr>
      </w:pPr>
      <w:r w:rsidRPr="00F51289">
        <w:rPr>
          <w:rFonts w:ascii="Arial" w:eastAsia="Times New Roman" w:hAnsi="Arial" w:cs="Arial"/>
          <w:b/>
          <w:bCs/>
          <w:sz w:val="24"/>
          <w:szCs w:val="24"/>
        </w:rPr>
        <w:br w:type="page"/>
      </w:r>
      <w:bookmarkStart w:id="22" w:name="_Hlk236314709"/>
      <w:r w:rsidR="001F2DEA" w:rsidRPr="001F2DEA">
        <w:rPr>
          <w:rFonts w:ascii="Arial" w:hAnsi="Arial" w:cs="Arial"/>
          <w:b/>
          <w:sz w:val="28"/>
          <w:szCs w:val="28"/>
          <w:u w:val="single"/>
        </w:rPr>
        <w:lastRenderedPageBreak/>
        <w:t>SOMMAIRE</w:t>
      </w:r>
    </w:p>
    <w:p w:rsidR="001F2DEA" w:rsidRPr="001F2DEA" w:rsidRDefault="001F2DEA" w:rsidP="001F2DEA">
      <w:pPr>
        <w:tabs>
          <w:tab w:val="left" w:pos="1560"/>
          <w:tab w:val="right" w:leader="dot" w:pos="9622"/>
        </w:tabs>
        <w:suppressAutoHyphens/>
        <w:autoSpaceDN w:val="0"/>
        <w:spacing w:after="0" w:line="240" w:lineRule="auto"/>
        <w:ind w:left="1560" w:hanging="1276"/>
        <w:textAlignment w:val="baseline"/>
        <w:rPr>
          <w:rFonts w:ascii="Arial" w:hAnsi="Arial" w:cs="Arial"/>
          <w:noProof/>
        </w:rPr>
      </w:pPr>
      <w:r w:rsidRPr="001F2DEA">
        <w:rPr>
          <w:rFonts w:ascii="Arial" w:eastAsia="Times New Roman" w:hAnsi="Arial" w:cs="Arial"/>
          <w:sz w:val="24"/>
          <w:szCs w:val="24"/>
        </w:rPr>
        <w:fldChar w:fldCharType="begin"/>
      </w:r>
      <w:r w:rsidRPr="001F2DEA">
        <w:rPr>
          <w:rFonts w:ascii="Arial" w:eastAsia="Times New Roman" w:hAnsi="Arial" w:cs="Arial"/>
          <w:sz w:val="24"/>
          <w:szCs w:val="24"/>
        </w:rPr>
        <w:instrText xml:space="preserve"> TOC \h \z \t "RGAO partie;1;RGAO articles;2" </w:instrText>
      </w:r>
      <w:r w:rsidRPr="001F2DEA">
        <w:rPr>
          <w:rFonts w:ascii="Arial" w:eastAsia="Times New Roman" w:hAnsi="Arial" w:cs="Arial"/>
          <w:sz w:val="24"/>
          <w:szCs w:val="24"/>
        </w:rPr>
        <w:fldChar w:fldCharType="separate"/>
      </w:r>
      <w:hyperlink r:id="rId22" w:anchor="_Toc163062692" w:history="1">
        <w:r w:rsidRPr="001F2DEA">
          <w:rPr>
            <w:rStyle w:val="Lienhypertexte"/>
            <w:rFonts w:ascii="Arial" w:hAnsi="Arial" w:cs="Arial"/>
            <w:noProof/>
          </w:rPr>
          <w:t>A.</w:t>
        </w:r>
        <w:r w:rsidRPr="001F2DEA">
          <w:rPr>
            <w:rStyle w:val="Lienhypertexte"/>
            <w:rFonts w:ascii="Arial" w:hAnsi="Arial" w:cs="Arial"/>
            <w:noProof/>
          </w:rPr>
          <w:tab/>
          <w:t>Généralités</w:t>
        </w:r>
        <w:r w:rsidRPr="001F2DEA">
          <w:rPr>
            <w:rStyle w:val="Lienhypertexte"/>
            <w:rFonts w:ascii="Arial" w:hAnsi="Arial" w:cs="Arial"/>
            <w:noProof/>
            <w:webHidden/>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3" w:anchor="_Toc163062693" w:history="1">
        <w:r w:rsidR="001F2DEA" w:rsidRPr="001F2DEA">
          <w:rPr>
            <w:rStyle w:val="Lienhypertexte"/>
            <w:rFonts w:ascii="Arial" w:hAnsi="Arial" w:cs="Arial"/>
            <w:noProof/>
          </w:rPr>
          <w:t>Article 1.</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Objet de la consultation</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4" w:anchor="_Toc163062694" w:history="1">
        <w:r w:rsidR="001F2DEA" w:rsidRPr="001F2DEA">
          <w:rPr>
            <w:rStyle w:val="Lienhypertexte"/>
            <w:rFonts w:ascii="Arial" w:hAnsi="Arial" w:cs="Arial"/>
            <w:noProof/>
          </w:rPr>
          <w:t>Article 2.</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Financement</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5" w:anchor="_Toc163062695" w:history="1">
        <w:r w:rsidR="001F2DEA" w:rsidRPr="001F2DEA">
          <w:rPr>
            <w:rStyle w:val="Lienhypertexte"/>
            <w:rFonts w:ascii="Arial" w:hAnsi="Arial" w:cs="Arial"/>
            <w:noProof/>
          </w:rPr>
          <w:t>Article 3.</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Principes éthiques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6" w:anchor="_Toc163062696" w:history="1">
        <w:r w:rsidR="001F2DEA" w:rsidRPr="001F2DEA">
          <w:rPr>
            <w:rStyle w:val="Lienhypertexte"/>
            <w:rFonts w:ascii="Arial" w:hAnsi="Arial" w:cs="Arial"/>
            <w:noProof/>
          </w:rPr>
          <w:t>Article 4.</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Candidats admis à concourir</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7" w:anchor="_Toc163062697" w:history="1">
        <w:r w:rsidR="001F2DEA" w:rsidRPr="001F2DEA">
          <w:rPr>
            <w:rStyle w:val="Lienhypertexte"/>
            <w:rFonts w:ascii="Arial" w:hAnsi="Arial" w:cs="Arial"/>
            <w:noProof/>
          </w:rPr>
          <w:t>Article 5.</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Matériaux, matériels, fournitures, équipements et services autorisés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8" w:anchor="_Toc163062698" w:history="1">
        <w:r w:rsidR="001F2DEA" w:rsidRPr="001F2DEA">
          <w:rPr>
            <w:rStyle w:val="Lienhypertexte"/>
            <w:rFonts w:ascii="Arial" w:hAnsi="Arial" w:cs="Arial"/>
            <w:noProof/>
          </w:rPr>
          <w:t>Article 6.</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Documents établissant la qualification du Soumissionnaire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29" w:anchor="_Toc163062699" w:history="1">
        <w:r w:rsidR="001F2DEA" w:rsidRPr="001F2DEA">
          <w:rPr>
            <w:rStyle w:val="Lienhypertexte"/>
            <w:rFonts w:ascii="Arial" w:hAnsi="Arial" w:cs="Arial"/>
            <w:noProof/>
          </w:rPr>
          <w:t>Article 7.</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Visite du site des travaux</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60"/>
          <w:tab w:val="right" w:leader="dot" w:pos="9622"/>
        </w:tabs>
        <w:suppressAutoHyphens/>
        <w:autoSpaceDN w:val="0"/>
        <w:spacing w:after="0" w:line="240" w:lineRule="auto"/>
        <w:ind w:left="1560" w:hanging="1276"/>
        <w:textAlignment w:val="baseline"/>
        <w:rPr>
          <w:rFonts w:ascii="Arial" w:hAnsi="Arial" w:cs="Arial"/>
          <w:noProof/>
        </w:rPr>
      </w:pPr>
      <w:hyperlink r:id="rId30" w:anchor="_Toc163062700" w:history="1">
        <w:r w:rsidR="001F2DEA" w:rsidRPr="001F2DEA">
          <w:rPr>
            <w:rStyle w:val="Lienhypertexte"/>
            <w:rFonts w:ascii="Arial" w:hAnsi="Arial" w:cs="Arial"/>
            <w:noProof/>
          </w:rPr>
          <w:t>B.</w:t>
        </w:r>
        <w:r w:rsidR="001F2DEA" w:rsidRPr="001F2DEA">
          <w:rPr>
            <w:rStyle w:val="Lienhypertexte"/>
            <w:rFonts w:ascii="Arial" w:hAnsi="Arial" w:cs="Arial"/>
            <w:noProof/>
          </w:rPr>
          <w:tab/>
          <w:t>Dossier d’Appel d’Offres</w:t>
        </w:r>
        <w:r w:rsidR="001F2DEA" w:rsidRPr="001F2DEA">
          <w:rPr>
            <w:rStyle w:val="Lienhypertexte"/>
            <w:rFonts w:ascii="Arial" w:hAnsi="Arial" w:cs="Arial"/>
            <w:noProof/>
            <w:webHidden/>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1" w:anchor="_Toc163062701" w:history="1">
        <w:r w:rsidR="001F2DEA" w:rsidRPr="001F2DEA">
          <w:rPr>
            <w:rStyle w:val="Lienhypertexte"/>
            <w:rFonts w:ascii="Arial" w:hAnsi="Arial" w:cs="Arial"/>
            <w:noProof/>
          </w:rPr>
          <w:t>Article 8.</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Contenu du Dossier d’Appel d’Offres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2" w:anchor="_Toc163062702" w:history="1">
        <w:r w:rsidR="001F2DEA" w:rsidRPr="001F2DEA">
          <w:rPr>
            <w:rStyle w:val="Lienhypertexte"/>
            <w:rFonts w:ascii="Arial" w:hAnsi="Arial" w:cs="Arial"/>
            <w:noProof/>
          </w:rPr>
          <w:t>Article 9.</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Eclaircissements apportés au Dossier d’Appel d’Offres et Recours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3" w:anchor="_Toc163062703" w:history="1">
        <w:r w:rsidR="001F2DEA" w:rsidRPr="001F2DEA">
          <w:rPr>
            <w:rStyle w:val="Lienhypertexte"/>
            <w:rFonts w:ascii="Arial" w:hAnsi="Arial" w:cs="Arial"/>
            <w:noProof/>
          </w:rPr>
          <w:t>Article 10.</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Modification du Dossier d’Appel d’Offres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60"/>
          <w:tab w:val="right" w:leader="dot" w:pos="9622"/>
        </w:tabs>
        <w:suppressAutoHyphens/>
        <w:autoSpaceDN w:val="0"/>
        <w:spacing w:after="0" w:line="240" w:lineRule="auto"/>
        <w:ind w:left="1560" w:hanging="1276"/>
        <w:textAlignment w:val="baseline"/>
        <w:rPr>
          <w:rFonts w:ascii="Arial" w:hAnsi="Arial" w:cs="Arial"/>
          <w:noProof/>
        </w:rPr>
      </w:pPr>
      <w:hyperlink r:id="rId34" w:anchor="_Toc163062704" w:history="1">
        <w:r w:rsidR="001F2DEA" w:rsidRPr="001F2DEA">
          <w:rPr>
            <w:rStyle w:val="Lienhypertexte"/>
            <w:rFonts w:ascii="Arial" w:hAnsi="Arial" w:cs="Arial"/>
            <w:noProof/>
          </w:rPr>
          <w:t>C.</w:t>
        </w:r>
        <w:r w:rsidR="001F2DEA" w:rsidRPr="001F2DEA">
          <w:rPr>
            <w:rStyle w:val="Lienhypertexte"/>
            <w:rFonts w:ascii="Arial" w:hAnsi="Arial" w:cs="Arial"/>
            <w:noProof/>
          </w:rPr>
          <w:tab/>
          <w:t>Préparation des offres</w:t>
        </w:r>
        <w:r w:rsidR="001F2DEA" w:rsidRPr="001F2DEA">
          <w:rPr>
            <w:rStyle w:val="Lienhypertexte"/>
            <w:rFonts w:ascii="Arial" w:hAnsi="Arial" w:cs="Arial"/>
            <w:noProof/>
            <w:webHidden/>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5" w:anchor="_Toc163062705" w:history="1">
        <w:r w:rsidR="001F2DEA" w:rsidRPr="001F2DEA">
          <w:rPr>
            <w:rStyle w:val="Lienhypertexte"/>
            <w:rFonts w:ascii="Arial" w:hAnsi="Arial" w:cs="Arial"/>
            <w:noProof/>
          </w:rPr>
          <w:t>Article 11.</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Frais de soumission</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6" w:anchor="_Toc163062706" w:history="1">
        <w:r w:rsidR="001F2DEA" w:rsidRPr="001F2DEA">
          <w:rPr>
            <w:rStyle w:val="Lienhypertexte"/>
            <w:rFonts w:ascii="Arial" w:hAnsi="Arial" w:cs="Arial"/>
            <w:noProof/>
          </w:rPr>
          <w:t>Article 12.</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Langue de l’offre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7" w:anchor="_Toc163062707" w:history="1">
        <w:r w:rsidR="001F2DEA" w:rsidRPr="001F2DEA">
          <w:rPr>
            <w:rStyle w:val="Lienhypertexte"/>
            <w:rFonts w:ascii="Arial" w:hAnsi="Arial" w:cs="Arial"/>
            <w:noProof/>
          </w:rPr>
          <w:t>Article 13.</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Documents constituant l’offre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8" w:anchor="_Toc163062708" w:history="1">
        <w:r w:rsidR="001F2DEA" w:rsidRPr="001F2DEA">
          <w:rPr>
            <w:rStyle w:val="Lienhypertexte"/>
            <w:rFonts w:ascii="Arial" w:hAnsi="Arial" w:cs="Arial"/>
            <w:noProof/>
          </w:rPr>
          <w:t>Article 14.</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Montant de l’offre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39" w:anchor="_Toc163062709" w:history="1">
        <w:r w:rsidR="001F2DEA" w:rsidRPr="001F2DEA">
          <w:rPr>
            <w:rStyle w:val="Lienhypertexte"/>
            <w:rFonts w:ascii="Arial" w:hAnsi="Arial" w:cs="Arial"/>
            <w:noProof/>
          </w:rPr>
          <w:t>Article 15.</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Monnaies de soumission et de règlement</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0" w:anchor="_Toc163062710" w:history="1">
        <w:r w:rsidR="001F2DEA" w:rsidRPr="001F2DEA">
          <w:rPr>
            <w:rStyle w:val="Lienhypertexte"/>
            <w:rFonts w:ascii="Arial" w:hAnsi="Arial" w:cs="Arial"/>
            <w:noProof/>
          </w:rPr>
          <w:t>Article 16.</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Validité des offres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1" w:anchor="_Toc163062711" w:history="1">
        <w:r w:rsidR="001F2DEA" w:rsidRPr="001F2DEA">
          <w:rPr>
            <w:rStyle w:val="Lienhypertexte"/>
            <w:rFonts w:ascii="Arial" w:hAnsi="Arial" w:cs="Arial"/>
            <w:noProof/>
          </w:rPr>
          <w:t>Article 17.</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Cautionnement de soumission</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2" w:anchor="_Toc163062712" w:history="1">
        <w:r w:rsidR="001F2DEA" w:rsidRPr="001F2DEA">
          <w:rPr>
            <w:rStyle w:val="Lienhypertexte"/>
            <w:rFonts w:ascii="Arial" w:hAnsi="Arial" w:cs="Arial"/>
            <w:noProof/>
          </w:rPr>
          <w:t>Article 18.</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Propositions variantes des soumissionnaires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3" w:anchor="_Toc163062713" w:history="1">
        <w:r w:rsidR="001F2DEA" w:rsidRPr="001F2DEA">
          <w:rPr>
            <w:rStyle w:val="Lienhypertexte"/>
            <w:rFonts w:ascii="Arial" w:hAnsi="Arial" w:cs="Arial"/>
            <w:noProof/>
          </w:rPr>
          <w:t>Article 19.</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Réunion préparatoire à l’établissement des offres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4" w:anchor="_Toc163062714" w:history="1">
        <w:r w:rsidR="001F2DEA" w:rsidRPr="001F2DEA">
          <w:rPr>
            <w:rStyle w:val="Lienhypertexte"/>
            <w:rFonts w:ascii="Arial" w:hAnsi="Arial" w:cs="Arial"/>
            <w:noProof/>
          </w:rPr>
          <w:t>Article 20.</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Forme, Format et signature de l’offre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60"/>
          <w:tab w:val="right" w:leader="dot" w:pos="9622"/>
        </w:tabs>
        <w:suppressAutoHyphens/>
        <w:autoSpaceDN w:val="0"/>
        <w:spacing w:after="0" w:line="240" w:lineRule="auto"/>
        <w:ind w:left="1560" w:hanging="1276"/>
        <w:textAlignment w:val="baseline"/>
        <w:rPr>
          <w:rFonts w:ascii="Arial" w:hAnsi="Arial" w:cs="Arial"/>
          <w:noProof/>
        </w:rPr>
      </w:pPr>
      <w:hyperlink r:id="rId45" w:anchor="_Toc163062715" w:history="1">
        <w:r w:rsidR="001F2DEA" w:rsidRPr="001F2DEA">
          <w:rPr>
            <w:rStyle w:val="Lienhypertexte"/>
            <w:rFonts w:ascii="Arial" w:hAnsi="Arial" w:cs="Arial"/>
            <w:noProof/>
          </w:rPr>
          <w:t>D.</w:t>
        </w:r>
        <w:r w:rsidR="001F2DEA" w:rsidRPr="001F2DEA">
          <w:rPr>
            <w:rStyle w:val="Lienhypertexte"/>
            <w:rFonts w:ascii="Arial" w:hAnsi="Arial" w:cs="Arial"/>
            <w:noProof/>
          </w:rPr>
          <w:tab/>
          <w:t>Dépôt des offres</w:t>
        </w:r>
        <w:r w:rsidR="001F2DEA" w:rsidRPr="001F2DEA">
          <w:rPr>
            <w:rStyle w:val="Lienhypertexte"/>
            <w:rFonts w:ascii="Arial" w:hAnsi="Arial" w:cs="Arial"/>
            <w:noProof/>
            <w:webHidden/>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6" w:anchor="_Toc163062716" w:history="1">
        <w:r w:rsidR="001F2DEA" w:rsidRPr="001F2DEA">
          <w:rPr>
            <w:rStyle w:val="Lienhypertexte"/>
            <w:rFonts w:ascii="Arial" w:hAnsi="Arial" w:cs="Arial"/>
            <w:noProof/>
          </w:rPr>
          <w:t>Article 21.</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Cachetage et marquage des offres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7" w:anchor="_Toc163062717" w:history="1">
        <w:r w:rsidR="001F2DEA" w:rsidRPr="001F2DEA">
          <w:rPr>
            <w:rStyle w:val="Lienhypertexte"/>
            <w:rFonts w:ascii="Arial" w:hAnsi="Arial" w:cs="Arial"/>
            <w:noProof/>
          </w:rPr>
          <w:t>Article 22.</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Date, heure limites de dépôt des offres et Mode de soumission</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8" w:anchor="_Toc163062718" w:history="1">
        <w:r w:rsidR="001F2DEA" w:rsidRPr="001F2DEA">
          <w:rPr>
            <w:rStyle w:val="Lienhypertexte"/>
            <w:rFonts w:ascii="Arial" w:hAnsi="Arial" w:cs="Arial"/>
            <w:noProof/>
          </w:rPr>
          <w:t>Article 23.</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Offres hors délai</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49" w:anchor="_Toc163062719" w:history="1">
        <w:r w:rsidR="001F2DEA" w:rsidRPr="001F2DEA">
          <w:rPr>
            <w:rStyle w:val="Lienhypertexte"/>
            <w:rFonts w:ascii="Arial" w:hAnsi="Arial" w:cs="Arial"/>
            <w:noProof/>
          </w:rPr>
          <w:t>Article 24.</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Modification, substitution et retrait des offres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60"/>
          <w:tab w:val="right" w:leader="dot" w:pos="9622"/>
        </w:tabs>
        <w:suppressAutoHyphens/>
        <w:autoSpaceDN w:val="0"/>
        <w:spacing w:after="0" w:line="240" w:lineRule="auto"/>
        <w:ind w:left="1560" w:hanging="1276"/>
        <w:textAlignment w:val="baseline"/>
        <w:rPr>
          <w:rFonts w:ascii="Arial" w:hAnsi="Arial" w:cs="Arial"/>
          <w:noProof/>
        </w:rPr>
      </w:pPr>
      <w:hyperlink r:id="rId50" w:anchor="_Toc163062720" w:history="1">
        <w:r w:rsidR="001F2DEA" w:rsidRPr="001F2DEA">
          <w:rPr>
            <w:rStyle w:val="Lienhypertexte"/>
            <w:rFonts w:ascii="Arial" w:hAnsi="Arial" w:cs="Arial"/>
            <w:noProof/>
          </w:rPr>
          <w:t>E.</w:t>
        </w:r>
        <w:r w:rsidR="001F2DEA" w:rsidRPr="001F2DEA">
          <w:rPr>
            <w:rStyle w:val="Lienhypertexte"/>
            <w:rFonts w:ascii="Arial" w:hAnsi="Arial" w:cs="Arial"/>
            <w:noProof/>
          </w:rPr>
          <w:tab/>
          <w:t>Ouverture des plis et évaluation des offres</w:t>
        </w:r>
        <w:r w:rsidR="001F2DEA" w:rsidRPr="001F2DEA">
          <w:rPr>
            <w:rStyle w:val="Lienhypertexte"/>
            <w:rFonts w:ascii="Arial" w:hAnsi="Arial" w:cs="Arial"/>
            <w:noProof/>
            <w:webHidden/>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1" w:anchor="_Toc163062721" w:history="1">
        <w:r w:rsidR="001F2DEA" w:rsidRPr="001F2DEA">
          <w:rPr>
            <w:rStyle w:val="Lienhypertexte"/>
            <w:rFonts w:ascii="Arial" w:hAnsi="Arial" w:cs="Arial"/>
            <w:noProof/>
          </w:rPr>
          <w:t>Article 25.</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Ouverture des plis et recours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2" w:anchor="_Toc163062722" w:history="1">
        <w:r w:rsidR="001F2DEA" w:rsidRPr="001F2DEA">
          <w:rPr>
            <w:rStyle w:val="Lienhypertexte"/>
            <w:rFonts w:ascii="Arial" w:hAnsi="Arial" w:cs="Arial"/>
            <w:noProof/>
          </w:rPr>
          <w:t>Article 26.</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Caractère confidentiel de la procédure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3" w:anchor="_Toc163062723" w:history="1">
        <w:r w:rsidR="001F2DEA" w:rsidRPr="001F2DEA">
          <w:rPr>
            <w:rStyle w:val="Lienhypertexte"/>
            <w:rFonts w:ascii="Arial" w:hAnsi="Arial" w:cs="Arial"/>
            <w:noProof/>
          </w:rPr>
          <w:t>Article 27.</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Eclaircissements sur les offres et contacts avec le Maître d’Ouvrage ou le Maître d’Ouvrage Délégué</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4" w:anchor="_Toc163062724" w:history="1">
        <w:r w:rsidR="001F2DEA" w:rsidRPr="001F2DEA">
          <w:rPr>
            <w:rStyle w:val="Lienhypertexte"/>
            <w:rFonts w:ascii="Arial" w:hAnsi="Arial" w:cs="Arial"/>
            <w:noProof/>
          </w:rPr>
          <w:t>Article 28.</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Détermination de la conformité des offres et évaluation au plan technique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5" w:anchor="_Toc163062725" w:history="1">
        <w:r w:rsidR="001F2DEA" w:rsidRPr="001F2DEA">
          <w:rPr>
            <w:rStyle w:val="Lienhypertexte"/>
            <w:rFonts w:ascii="Arial" w:hAnsi="Arial" w:cs="Arial"/>
            <w:noProof/>
          </w:rPr>
          <w:t>Article 29.</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Critères d’évaluation et de qualification du soumissionnaire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6" w:anchor="_Toc163062726" w:history="1">
        <w:r w:rsidR="001F2DEA" w:rsidRPr="001F2DEA">
          <w:rPr>
            <w:rStyle w:val="Lienhypertexte"/>
            <w:rFonts w:ascii="Arial" w:hAnsi="Arial" w:cs="Arial"/>
            <w:noProof/>
          </w:rPr>
          <w:t>Article 30.</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Correction des erreurs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7" w:anchor="_Toc163062727" w:history="1">
        <w:r w:rsidR="001F2DEA" w:rsidRPr="001F2DEA">
          <w:rPr>
            <w:rStyle w:val="Lienhypertexte"/>
            <w:rFonts w:ascii="Arial" w:hAnsi="Arial" w:cs="Arial"/>
            <w:noProof/>
          </w:rPr>
          <w:t>Article 31.</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Conversion en une seule monnaie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8" w:anchor="_Toc163062728" w:history="1">
        <w:r w:rsidR="001F2DEA" w:rsidRPr="001F2DEA">
          <w:rPr>
            <w:rStyle w:val="Lienhypertexte"/>
            <w:rFonts w:ascii="Arial" w:hAnsi="Arial" w:cs="Arial"/>
            <w:noProof/>
          </w:rPr>
          <w:t>Article 32.</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Evaluation et comparaison des offres au plan financier</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59" w:anchor="_Toc163062729" w:history="1">
        <w:r w:rsidR="001F2DEA" w:rsidRPr="001F2DEA">
          <w:rPr>
            <w:rStyle w:val="Lienhypertexte"/>
            <w:rFonts w:ascii="Arial" w:hAnsi="Arial" w:cs="Arial"/>
            <w:noProof/>
          </w:rPr>
          <w:t>Article 33.</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Préférence accordée aux soumissionnaires nationaux</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60"/>
          <w:tab w:val="right" w:leader="dot" w:pos="9622"/>
        </w:tabs>
        <w:suppressAutoHyphens/>
        <w:autoSpaceDN w:val="0"/>
        <w:spacing w:after="0" w:line="240" w:lineRule="auto"/>
        <w:ind w:left="1560" w:hanging="1276"/>
        <w:textAlignment w:val="baseline"/>
        <w:rPr>
          <w:rFonts w:ascii="Arial" w:hAnsi="Arial" w:cs="Arial"/>
          <w:noProof/>
        </w:rPr>
      </w:pPr>
      <w:hyperlink r:id="rId60" w:anchor="_Toc163062730" w:history="1">
        <w:r w:rsidR="001F2DEA" w:rsidRPr="001F2DEA">
          <w:rPr>
            <w:rStyle w:val="Lienhypertexte"/>
            <w:rFonts w:ascii="Arial" w:hAnsi="Arial" w:cs="Arial"/>
            <w:noProof/>
          </w:rPr>
          <w:t>F.</w:t>
        </w:r>
        <w:r w:rsidR="001F2DEA" w:rsidRPr="001F2DEA">
          <w:rPr>
            <w:rStyle w:val="Lienhypertexte"/>
            <w:rFonts w:ascii="Arial" w:hAnsi="Arial" w:cs="Arial"/>
            <w:noProof/>
          </w:rPr>
          <w:tab/>
          <w:t>Attribution</w:t>
        </w:r>
        <w:r w:rsidR="001F2DEA" w:rsidRPr="001F2DEA">
          <w:rPr>
            <w:rStyle w:val="Lienhypertexte"/>
            <w:rFonts w:ascii="Arial" w:hAnsi="Arial" w:cs="Arial"/>
            <w:noProof/>
            <w:webHidden/>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61" w:anchor="_Toc163062731" w:history="1">
        <w:r w:rsidR="001F2DEA" w:rsidRPr="001F2DEA">
          <w:rPr>
            <w:rStyle w:val="Lienhypertexte"/>
            <w:rFonts w:ascii="Arial" w:hAnsi="Arial" w:cs="Arial"/>
            <w:noProof/>
          </w:rPr>
          <w:t>Article 34.</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Attribution</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62" w:anchor="_Toc163062732" w:history="1">
        <w:r w:rsidR="001F2DEA" w:rsidRPr="001F2DEA">
          <w:rPr>
            <w:rStyle w:val="Lienhypertexte"/>
            <w:rFonts w:ascii="Arial" w:hAnsi="Arial" w:cs="Arial"/>
            <w:noProof/>
          </w:rPr>
          <w:t>Article 35.</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Droit du Maître d’Ouvrage ou du Maître d’Ouvrage Délégué de déclarer un Appel d’Offres infructueux ou d’annuler une procédure</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63" w:anchor="_Toc163062733" w:history="1">
        <w:r w:rsidR="001F2DEA" w:rsidRPr="001F2DEA">
          <w:rPr>
            <w:rStyle w:val="Lienhypertexte"/>
            <w:rFonts w:ascii="Arial" w:hAnsi="Arial" w:cs="Arial"/>
            <w:noProof/>
          </w:rPr>
          <w:t>Article 36.</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Notification de l’attribution du marché</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64" w:anchor="_Toc163062734" w:history="1">
        <w:r w:rsidR="001F2DEA" w:rsidRPr="001F2DEA">
          <w:rPr>
            <w:rStyle w:val="Lienhypertexte"/>
            <w:rFonts w:ascii="Arial" w:hAnsi="Arial" w:cs="Arial"/>
            <w:noProof/>
          </w:rPr>
          <w:t>Article 37.</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Publication des résultats d’attribution du marché et recours</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65" w:anchor="_Toc163062735" w:history="1">
        <w:r w:rsidR="001F2DEA" w:rsidRPr="001F2DEA">
          <w:rPr>
            <w:rStyle w:val="Lienhypertexte"/>
            <w:rFonts w:ascii="Arial" w:hAnsi="Arial" w:cs="Arial"/>
            <w:noProof/>
          </w:rPr>
          <w:t>Article 38.</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Signature du marché</w:t>
        </w:r>
        <w:r w:rsidR="001F2DEA" w:rsidRPr="001F2DEA">
          <w:rPr>
            <w:rStyle w:val="Lienhypertexte"/>
            <w:rFonts w:ascii="Arial" w:hAnsi="Arial" w:cs="Arial"/>
            <w:noProof/>
            <w:webHidden/>
            <w:sz w:val="24"/>
            <w:szCs w:val="24"/>
          </w:rPr>
          <w:tab/>
        </w:r>
      </w:hyperlink>
    </w:p>
    <w:p w:rsidR="001F2DEA" w:rsidRPr="001F2DEA" w:rsidRDefault="00E51E9B" w:rsidP="001F2DEA">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sz w:val="24"/>
          <w:szCs w:val="24"/>
        </w:rPr>
      </w:pPr>
      <w:hyperlink r:id="rId66" w:anchor="_Toc163062736" w:history="1">
        <w:r w:rsidR="001F2DEA" w:rsidRPr="001F2DEA">
          <w:rPr>
            <w:rStyle w:val="Lienhypertexte"/>
            <w:rFonts w:ascii="Arial" w:hAnsi="Arial" w:cs="Arial"/>
            <w:noProof/>
          </w:rPr>
          <w:t>Article 39.</w:t>
        </w:r>
        <w:r w:rsidR="001F2DEA" w:rsidRPr="001F2DEA">
          <w:rPr>
            <w:rStyle w:val="Lienhypertexte"/>
            <w:rFonts w:ascii="Arial" w:hAnsi="Arial" w:cs="Arial"/>
            <w:noProof/>
            <w:sz w:val="24"/>
            <w:szCs w:val="24"/>
          </w:rPr>
          <w:tab/>
        </w:r>
        <w:r w:rsidR="001F2DEA" w:rsidRPr="001F2DEA">
          <w:rPr>
            <w:rStyle w:val="Lienhypertexte"/>
            <w:rFonts w:ascii="Arial" w:hAnsi="Arial" w:cs="Arial"/>
            <w:noProof/>
          </w:rPr>
          <w:t>Cautionnement définitif</w:t>
        </w:r>
        <w:r w:rsidR="001F2DEA" w:rsidRPr="001F2DEA">
          <w:rPr>
            <w:rStyle w:val="Lienhypertexte"/>
            <w:rFonts w:ascii="Arial" w:hAnsi="Arial" w:cs="Arial"/>
            <w:noProof/>
            <w:webHidden/>
            <w:sz w:val="24"/>
            <w:szCs w:val="24"/>
          </w:rPr>
          <w:tab/>
        </w:r>
      </w:hyperlink>
    </w:p>
    <w:p w:rsidR="001F2DEA" w:rsidRPr="001F2DEA" w:rsidRDefault="001F2DEA" w:rsidP="001F2DEA">
      <w:pPr>
        <w:widowControl w:val="0"/>
        <w:tabs>
          <w:tab w:val="left" w:pos="10460"/>
        </w:tabs>
        <w:suppressAutoHyphens/>
        <w:autoSpaceDE w:val="0"/>
        <w:autoSpaceDN w:val="0"/>
        <w:spacing w:after="0" w:line="360" w:lineRule="auto"/>
        <w:jc w:val="both"/>
        <w:textAlignment w:val="baseline"/>
        <w:rPr>
          <w:rFonts w:ascii="Arial" w:eastAsia="Times New Roman" w:hAnsi="Arial" w:cs="Arial"/>
          <w:sz w:val="24"/>
          <w:szCs w:val="24"/>
        </w:rPr>
      </w:pPr>
      <w:r w:rsidRPr="001F2DEA">
        <w:rPr>
          <w:rFonts w:ascii="Arial" w:eastAsia="Times New Roman" w:hAnsi="Arial" w:cs="Arial"/>
          <w:sz w:val="24"/>
          <w:szCs w:val="24"/>
        </w:rPr>
        <w:fldChar w:fldCharType="end"/>
      </w:r>
    </w:p>
    <w:p w:rsidR="001F2DEA" w:rsidRPr="001F2DEA" w:rsidRDefault="001F2DEA" w:rsidP="001F2DEA">
      <w:pPr>
        <w:widowControl w:val="0"/>
        <w:tabs>
          <w:tab w:val="left" w:pos="10460"/>
        </w:tabs>
        <w:suppressAutoHyphens/>
        <w:autoSpaceDE w:val="0"/>
        <w:autoSpaceDN w:val="0"/>
        <w:spacing w:after="0" w:line="360" w:lineRule="auto"/>
        <w:jc w:val="both"/>
        <w:textAlignment w:val="baseline"/>
        <w:rPr>
          <w:rFonts w:ascii="Arial" w:eastAsia="Times New Roman" w:hAnsi="Arial" w:cs="Arial"/>
          <w:sz w:val="24"/>
          <w:szCs w:val="24"/>
        </w:rPr>
      </w:pPr>
    </w:p>
    <w:p w:rsidR="001F2DEA" w:rsidRPr="001F2DEA" w:rsidRDefault="001F2DEA" w:rsidP="001F2DEA">
      <w:pPr>
        <w:spacing w:after="0" w:line="240" w:lineRule="auto"/>
        <w:rPr>
          <w:rFonts w:ascii="Arial" w:eastAsia="Times New Roman" w:hAnsi="Arial" w:cs="Arial"/>
          <w:b/>
          <w:bCs/>
          <w:sz w:val="32"/>
          <w:szCs w:val="32"/>
        </w:rPr>
      </w:pPr>
      <w:r w:rsidRPr="001F2DEA">
        <w:rPr>
          <w:rFonts w:ascii="Arial" w:eastAsia="Times New Roman" w:hAnsi="Arial" w:cs="Arial"/>
          <w:b/>
          <w:bCs/>
          <w:sz w:val="32"/>
          <w:szCs w:val="32"/>
        </w:rPr>
        <w:br w:type="page"/>
      </w:r>
    </w:p>
    <w:p w:rsidR="001F2DEA" w:rsidRPr="001F2DEA" w:rsidRDefault="001F2DEA" w:rsidP="001F2DEA">
      <w:pPr>
        <w:keepNext/>
        <w:suppressAutoHyphens/>
        <w:autoSpaceDN w:val="0"/>
        <w:spacing w:after="0" w:line="240" w:lineRule="auto"/>
        <w:ind w:left="714" w:hanging="357"/>
        <w:jc w:val="center"/>
        <w:textAlignment w:val="baseline"/>
        <w:outlineLvl w:val="1"/>
        <w:rPr>
          <w:rFonts w:ascii="Arial" w:eastAsia="Times New Roman" w:hAnsi="Arial" w:cs="Arial"/>
          <w:b/>
          <w:iCs/>
          <w:caps/>
          <w:sz w:val="32"/>
          <w:szCs w:val="24"/>
        </w:rPr>
      </w:pPr>
      <w:bookmarkStart w:id="23" w:name="_Toc163062692"/>
      <w:bookmarkStart w:id="24" w:name="_Toc97557025"/>
      <w:bookmarkStart w:id="25" w:name="_Toc530307904"/>
      <w:bookmarkStart w:id="26" w:name="RGAO"/>
      <w:r w:rsidRPr="001F2DEA">
        <w:rPr>
          <w:rFonts w:ascii="Arial" w:eastAsia="Times New Roman" w:hAnsi="Arial" w:cs="Arial"/>
          <w:b/>
          <w:iCs/>
          <w:caps/>
          <w:sz w:val="28"/>
          <w:szCs w:val="24"/>
        </w:rPr>
        <w:lastRenderedPageBreak/>
        <w:t>Généralités</w:t>
      </w:r>
      <w:bookmarkEnd w:id="23"/>
      <w:bookmarkEnd w:id="24"/>
      <w:bookmarkEnd w:id="25"/>
    </w:p>
    <w:p w:rsidR="001F2DEA" w:rsidRPr="001F2DEA" w:rsidRDefault="001F2DEA" w:rsidP="008F3678">
      <w:pPr>
        <w:pStyle w:val="Paragraphedeliste"/>
        <w:keepNext/>
        <w:numPr>
          <w:ilvl w:val="0"/>
          <w:numId w:val="32"/>
        </w:numPr>
        <w:suppressAutoHyphens/>
        <w:autoSpaceDN w:val="0"/>
        <w:spacing w:before="120"/>
        <w:jc w:val="both"/>
        <w:outlineLvl w:val="2"/>
        <w:rPr>
          <w:rFonts w:ascii="Arial" w:hAnsi="Arial" w:cs="Arial"/>
          <w:b/>
        </w:rPr>
      </w:pPr>
      <w:bookmarkStart w:id="27" w:name="_Toc163062693"/>
      <w:bookmarkStart w:id="28" w:name="_Toc97557026"/>
      <w:bookmarkStart w:id="29" w:name="_Toc530307905"/>
      <w:r w:rsidRPr="001F2DEA">
        <w:rPr>
          <w:rFonts w:ascii="Arial" w:hAnsi="Arial" w:cs="Arial"/>
          <w:b/>
        </w:rPr>
        <w:t>Objet de la consultation</w:t>
      </w:r>
      <w:bookmarkEnd w:id="27"/>
      <w:bookmarkEnd w:id="28"/>
      <w:bookmarkEnd w:id="29"/>
      <w:r w:rsidRPr="001F2DEA">
        <w:rPr>
          <w:rFonts w:ascii="Arial" w:hAnsi="Arial" w:cs="Arial"/>
          <w:b/>
        </w:rPr>
        <w:t xml:space="preserve"> </w:t>
      </w:r>
    </w:p>
    <w:p w:rsidR="001F2DEA" w:rsidRPr="001F2DEA" w:rsidRDefault="001F2DEA" w:rsidP="008F3678">
      <w:pPr>
        <w:widowControl w:val="0"/>
        <w:numPr>
          <w:ilvl w:val="1"/>
          <w:numId w:val="32"/>
        </w:numPr>
        <w:tabs>
          <w:tab w:val="left" w:pos="567"/>
          <w:tab w:val="left" w:pos="2780"/>
          <w:tab w:val="left" w:pos="4040"/>
          <w:tab w:val="left" w:pos="4460"/>
        </w:tabs>
        <w:suppressAutoHyphens/>
        <w:autoSpaceDE w:val="0"/>
        <w:autoSpaceDN w:val="0"/>
        <w:spacing w:after="0"/>
        <w:ind w:left="567" w:hanging="567"/>
        <w:jc w:val="both"/>
        <w:textAlignment w:val="baseline"/>
        <w:rPr>
          <w:rFonts w:ascii="Arial" w:eastAsia="Times New Roman" w:hAnsi="Arial" w:cs="Arial"/>
        </w:rPr>
      </w:pPr>
      <w:r w:rsidRPr="001F2DEA">
        <w:rPr>
          <w:rFonts w:ascii="Arial" w:eastAsia="Times New Roman" w:hAnsi="Arial" w:cs="Arial"/>
        </w:rPr>
        <w:t>Le Maître d’Ouvrage ou le Maître d’Ouvrage Délégué, tel que précisé dans le</w:t>
      </w:r>
      <w:r w:rsidRPr="001F2DEA">
        <w:rPr>
          <w:rFonts w:ascii="Arial" w:eastAsia="Times New Roman" w:hAnsi="Arial" w:cs="Arial"/>
          <w:spacing w:val="5"/>
        </w:rPr>
        <w:t xml:space="preserve"> Règlemen</w:t>
      </w:r>
      <w:r w:rsidRPr="001F2DEA">
        <w:rPr>
          <w:rFonts w:ascii="Arial" w:eastAsia="Times New Roman" w:hAnsi="Arial" w:cs="Arial"/>
        </w:rPr>
        <w:t xml:space="preserve">t </w:t>
      </w:r>
      <w:r w:rsidRPr="001F2DEA">
        <w:rPr>
          <w:rFonts w:ascii="Arial" w:eastAsia="Times New Roman" w:hAnsi="Arial" w:cs="Arial"/>
          <w:spacing w:val="5"/>
        </w:rPr>
        <w:t>Particulie</w:t>
      </w:r>
      <w:r w:rsidRPr="001F2DEA">
        <w:rPr>
          <w:rFonts w:ascii="Arial" w:eastAsia="Times New Roman" w:hAnsi="Arial" w:cs="Arial"/>
        </w:rPr>
        <w:t xml:space="preserve">r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l’Appe</w:t>
      </w:r>
      <w:r w:rsidRPr="001F2DEA">
        <w:rPr>
          <w:rFonts w:ascii="Arial" w:eastAsia="Times New Roman" w:hAnsi="Arial" w:cs="Arial"/>
        </w:rPr>
        <w:t xml:space="preserve">l </w:t>
      </w:r>
      <w:r w:rsidRPr="001F2DEA">
        <w:rPr>
          <w:rFonts w:ascii="Arial" w:eastAsia="Times New Roman" w:hAnsi="Arial" w:cs="Arial"/>
          <w:spacing w:val="5"/>
        </w:rPr>
        <w:t>d’Offres (RPAO)</w:t>
      </w:r>
      <w:r w:rsidRPr="001F2DEA">
        <w:rPr>
          <w:rFonts w:ascii="Arial" w:eastAsia="Times New Roman" w:hAnsi="Arial" w:cs="Arial"/>
        </w:rPr>
        <w:t>, lance un Appel d’Offres pour la réalisation des travaux décrits dans le présent Dossier d’Appel d’Offres et brièvement définis dans le RPAO.</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Le nom, le numéro d’identification et le nombre de lots faisant l’objet de l’Appel d’Offres figurent dans le RPAO.</w:t>
      </w:r>
    </w:p>
    <w:p w:rsidR="001F2DEA" w:rsidRPr="001F2DEA" w:rsidRDefault="001F2DEA" w:rsidP="008F3678">
      <w:pPr>
        <w:widowControl w:val="0"/>
        <w:numPr>
          <w:ilvl w:val="1"/>
          <w:numId w:val="32"/>
        </w:numPr>
        <w:suppressAutoHyphens/>
        <w:autoSpaceDE w:val="0"/>
        <w:autoSpaceDN w:val="0"/>
        <w:spacing w:after="0"/>
        <w:ind w:left="567" w:hanging="567"/>
        <w:jc w:val="both"/>
        <w:textAlignment w:val="baseline"/>
        <w:rPr>
          <w:rFonts w:ascii="Arial" w:eastAsia="Times New Roman" w:hAnsi="Arial" w:cs="Arial"/>
        </w:rPr>
      </w:pPr>
      <w:r w:rsidRPr="001F2DEA">
        <w:rPr>
          <w:rFonts w:ascii="Arial" w:eastAsia="Times New Roman" w:hAnsi="Arial" w:cs="Arial"/>
        </w:rPr>
        <w:t>Le Soumissionnaire retenu, ou attributaire, doit achever les travaux dans le délai prévisionnel indiqué dans le RPAO, et qui court sauf stipulation contraire du CCAP, à compter de la date de notification de l’ordre de service de commencer les travaux.</w:t>
      </w:r>
    </w:p>
    <w:p w:rsidR="001F2DEA" w:rsidRPr="001F2DEA" w:rsidRDefault="001F2DEA" w:rsidP="008F3678">
      <w:pPr>
        <w:widowControl w:val="0"/>
        <w:numPr>
          <w:ilvl w:val="1"/>
          <w:numId w:val="32"/>
        </w:numPr>
        <w:suppressAutoHyphens/>
        <w:autoSpaceDE w:val="0"/>
        <w:autoSpaceDN w:val="0"/>
        <w:spacing w:after="60"/>
        <w:ind w:left="567" w:hanging="567"/>
        <w:jc w:val="both"/>
        <w:textAlignment w:val="baseline"/>
        <w:rPr>
          <w:rFonts w:ascii="Arial" w:eastAsia="Times New Roman" w:hAnsi="Arial" w:cs="Arial"/>
        </w:rPr>
      </w:pPr>
      <w:r w:rsidRPr="001F2DEA">
        <w:rPr>
          <w:rFonts w:ascii="Arial" w:eastAsia="Times New Roman" w:hAnsi="Arial" w:cs="Arial"/>
        </w:rPr>
        <w:t xml:space="preserve">Dans le présent Dossier d’Appel d’Offres, le terme </w:t>
      </w:r>
      <w:r w:rsidRPr="001F2DEA">
        <w:rPr>
          <w:rFonts w:ascii="Arial" w:eastAsia="Times New Roman" w:hAnsi="Arial" w:cs="Arial"/>
          <w:b/>
          <w:bCs/>
        </w:rPr>
        <w:t>“jour”</w:t>
      </w:r>
      <w:r w:rsidRPr="001F2DEA">
        <w:rPr>
          <w:rFonts w:ascii="Arial" w:eastAsia="Times New Roman" w:hAnsi="Arial" w:cs="Arial"/>
        </w:rPr>
        <w:t xml:space="preserve"> désigne un jour ouvrable, à l’exception des jours calendaires expressément spécifiés dans le Code des Marchés Publics.</w:t>
      </w:r>
    </w:p>
    <w:p w:rsidR="001F2DEA" w:rsidRPr="001F2DEA" w:rsidRDefault="001F2DEA" w:rsidP="008F3678">
      <w:pPr>
        <w:pStyle w:val="Paragraphedeliste"/>
        <w:keepNext/>
        <w:numPr>
          <w:ilvl w:val="0"/>
          <w:numId w:val="32"/>
        </w:numPr>
        <w:suppressAutoHyphens/>
        <w:autoSpaceDN w:val="0"/>
        <w:spacing w:before="120"/>
        <w:jc w:val="both"/>
        <w:outlineLvl w:val="2"/>
        <w:rPr>
          <w:rFonts w:ascii="Arial" w:hAnsi="Arial" w:cs="Arial"/>
          <w:b/>
        </w:rPr>
      </w:pPr>
      <w:bookmarkStart w:id="30" w:name="_Toc163062694"/>
      <w:bookmarkStart w:id="31" w:name="_Toc97557027"/>
      <w:bookmarkStart w:id="32" w:name="_Toc530307906"/>
      <w:r w:rsidRPr="001F2DEA">
        <w:rPr>
          <w:rFonts w:ascii="Arial" w:hAnsi="Arial" w:cs="Arial"/>
          <w:b/>
        </w:rPr>
        <w:t>Financement</w:t>
      </w:r>
      <w:bookmarkEnd w:id="30"/>
      <w:bookmarkEnd w:id="31"/>
      <w:bookmarkEnd w:id="32"/>
    </w:p>
    <w:p w:rsidR="001F2DEA" w:rsidRPr="001F2DEA" w:rsidRDefault="001F2DEA" w:rsidP="001F2DEA">
      <w:pPr>
        <w:widowControl w:val="0"/>
        <w:suppressAutoHyphens/>
        <w:autoSpaceDE w:val="0"/>
        <w:autoSpaceDN w:val="0"/>
        <w:spacing w:after="60" w:line="360" w:lineRule="auto"/>
        <w:jc w:val="both"/>
        <w:textAlignment w:val="baseline"/>
        <w:rPr>
          <w:rFonts w:ascii="Arial" w:eastAsia="Times New Roman" w:hAnsi="Arial" w:cs="Arial"/>
        </w:rPr>
      </w:pPr>
      <w:r w:rsidRPr="001F2DEA">
        <w:rPr>
          <w:rFonts w:ascii="Arial" w:eastAsia="Times New Roman" w:hAnsi="Arial" w:cs="Arial"/>
        </w:rPr>
        <w:t>La source de financement des travaux, objet du présent Appel d’Offres est précisé dans le RPAO.</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33" w:name="_Toc530307907"/>
      <w:bookmarkStart w:id="34" w:name="_Toc163062695"/>
      <w:bookmarkStart w:id="35" w:name="_Toc97557028"/>
      <w:r w:rsidRPr="001F2DEA">
        <w:rPr>
          <w:rFonts w:ascii="Arial" w:eastAsia="Times New Roman" w:hAnsi="Arial" w:cs="Arial"/>
          <w:b/>
        </w:rPr>
        <w:t xml:space="preserve">3. Principes </w:t>
      </w:r>
      <w:bookmarkEnd w:id="33"/>
      <w:r w:rsidRPr="001F2DEA">
        <w:rPr>
          <w:rFonts w:ascii="Arial" w:eastAsia="Times New Roman" w:hAnsi="Arial" w:cs="Arial"/>
          <w:b/>
        </w:rPr>
        <w:t>éthiques</w:t>
      </w:r>
      <w:bookmarkEnd w:id="34"/>
      <w:bookmarkEnd w:id="35"/>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A cet égard, ils souscrivent la charte d’intégrité dont le modèle est joint en annexe du présent Dossier d’Appel d’Offres (pièce 10).</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En vertu de ces principes, le Maître d’ouvrage</w:t>
      </w:r>
      <w:r w:rsidRPr="001F2DEA">
        <w:rPr>
          <w:rFonts w:ascii="Arial" w:eastAsia="Times New Roman" w:hAnsi="Arial" w:cs="Arial"/>
          <w:spacing w:val="2"/>
        </w:rPr>
        <w:t xml:space="preserve"> ou le Maître d’Ouvrage Délégué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rPr>
      </w:pPr>
      <w:r w:rsidRPr="001F2DEA">
        <w:rPr>
          <w:rFonts w:ascii="Arial" w:eastAsia="Times New Roman" w:hAnsi="Arial" w:cs="Arial"/>
        </w:rPr>
        <w:t>a. défini, aux fins de cette clause, les expressions de la manière suivante :</w:t>
      </w:r>
    </w:p>
    <w:p w:rsidR="001F2DEA" w:rsidRPr="001F2DEA" w:rsidRDefault="001F2DEA" w:rsidP="001F2DEA">
      <w:pPr>
        <w:widowControl w:val="0"/>
        <w:tabs>
          <w:tab w:val="left" w:pos="284"/>
        </w:tabs>
        <w:suppressAutoHyphens/>
        <w:autoSpaceDE w:val="0"/>
        <w:autoSpaceDN w:val="0"/>
        <w:spacing w:after="0" w:line="240" w:lineRule="auto"/>
        <w:ind w:left="284"/>
        <w:jc w:val="both"/>
        <w:textAlignment w:val="baseline"/>
        <w:rPr>
          <w:rFonts w:ascii="Arial" w:eastAsia="Times New Roman" w:hAnsi="Arial" w:cs="Arial"/>
        </w:rPr>
      </w:pPr>
      <w:r w:rsidRPr="001F2DEA">
        <w:rPr>
          <w:rFonts w:ascii="Arial" w:eastAsia="Times New Roman" w:hAnsi="Arial" w:cs="Arial"/>
        </w:rPr>
        <w:t>i. Est convaincu d’acte de "corruption" quiconque offre, donne, sollicite ou accepte un quelconque avantage en vue d'influencer l’action d’un agent public au cours de l’attribution ou de l'exécution d’un marché ;</w:t>
      </w:r>
    </w:p>
    <w:p w:rsidR="001F2DEA" w:rsidRPr="001F2DEA" w:rsidRDefault="001F2DEA" w:rsidP="001F2DEA">
      <w:pPr>
        <w:widowControl w:val="0"/>
        <w:tabs>
          <w:tab w:val="left" w:pos="284"/>
        </w:tabs>
        <w:suppressAutoHyphens/>
        <w:autoSpaceDE w:val="0"/>
        <w:autoSpaceDN w:val="0"/>
        <w:spacing w:after="0" w:line="240" w:lineRule="auto"/>
        <w:ind w:left="284"/>
        <w:jc w:val="both"/>
        <w:textAlignment w:val="baseline"/>
        <w:rPr>
          <w:rFonts w:ascii="Arial" w:eastAsia="Times New Roman" w:hAnsi="Arial" w:cs="Arial"/>
        </w:rPr>
      </w:pPr>
      <w:r w:rsidRPr="001F2DEA">
        <w:rPr>
          <w:rFonts w:ascii="Arial" w:eastAsia="Times New Roman" w:hAnsi="Arial" w:cs="Arial"/>
        </w:rPr>
        <w:t xml:space="preserve">ii. </w:t>
      </w:r>
      <w:r w:rsidRPr="001F2DEA">
        <w:rPr>
          <w:rFonts w:ascii="Arial" w:eastAsia="Times New Roman" w:hAnsi="Arial" w:cs="Arial"/>
          <w:spacing w:val="5"/>
        </w:rPr>
        <w:t>Se livre à des "manœuvres frauduleuses " quiconque déforme ou dénature des faits afin d'influencer l'attribution ou l'exécution d'un marché </w:t>
      </w:r>
      <w:r w:rsidRPr="001F2DEA">
        <w:rPr>
          <w:rFonts w:ascii="Arial" w:eastAsia="Times New Roman" w:hAnsi="Arial" w:cs="Arial"/>
        </w:rPr>
        <w:t>;</w:t>
      </w:r>
    </w:p>
    <w:p w:rsidR="001F2DEA" w:rsidRPr="001F2DEA" w:rsidRDefault="001F2DEA" w:rsidP="001F2DEA">
      <w:pPr>
        <w:widowControl w:val="0"/>
        <w:tabs>
          <w:tab w:val="left" w:pos="284"/>
        </w:tabs>
        <w:suppressAutoHyphens/>
        <w:autoSpaceDE w:val="0"/>
        <w:autoSpaceDN w:val="0"/>
        <w:spacing w:after="0" w:line="240" w:lineRule="auto"/>
        <w:ind w:left="284"/>
        <w:jc w:val="both"/>
        <w:textAlignment w:val="baseline"/>
        <w:rPr>
          <w:rFonts w:ascii="Arial" w:eastAsia="Times New Roman" w:hAnsi="Arial" w:cs="Arial"/>
        </w:rPr>
      </w:pPr>
      <w:r w:rsidRPr="001F2DEA">
        <w:rPr>
          <w:rFonts w:ascii="Arial" w:eastAsia="Times New Roman" w:hAnsi="Arial" w:cs="Arial"/>
        </w:rPr>
        <w:t>iii. Sont convaincus de « pratiques collusoires » deux ou plusieurs soumissionnaires, qui s'entendent dans le but de maintenir artificiellement les prix des offres à des niveaux ne correspondant pas à ceux, qui résulteraient du jeu de la concurrence ;</w:t>
      </w:r>
    </w:p>
    <w:p w:rsidR="001F2DEA" w:rsidRPr="001F2DEA" w:rsidRDefault="001F2DEA" w:rsidP="001F2DEA">
      <w:pPr>
        <w:widowControl w:val="0"/>
        <w:tabs>
          <w:tab w:val="left" w:pos="284"/>
        </w:tabs>
        <w:suppressAutoHyphens/>
        <w:autoSpaceDE w:val="0"/>
        <w:autoSpaceDN w:val="0"/>
        <w:spacing w:after="0" w:line="240" w:lineRule="auto"/>
        <w:ind w:left="284"/>
        <w:jc w:val="both"/>
        <w:textAlignment w:val="baseline"/>
        <w:rPr>
          <w:rFonts w:ascii="Arial" w:eastAsia="Times New Roman" w:hAnsi="Arial" w:cs="Arial"/>
        </w:rPr>
      </w:pPr>
      <w:r w:rsidRPr="001F2DEA">
        <w:rPr>
          <w:rFonts w:ascii="Arial" w:eastAsia="Times New Roman" w:hAnsi="Arial" w:cs="Arial"/>
        </w:rPr>
        <w:t xml:space="preserve">iv. </w:t>
      </w:r>
      <w:r w:rsidRPr="001F2DEA">
        <w:rPr>
          <w:rFonts w:ascii="Arial" w:eastAsia="Times New Roman" w:hAnsi="Arial" w:cs="Arial"/>
          <w:w w:val="105"/>
        </w:rPr>
        <w:t>Se livre à des « pratiques coercitives », quiconque porte atteinte aux personnes ou à leurs biens ou profère des menaces à leur encontre de manière directe ou indirecte, afin d'influencer leurs actions au cours de l'attribution ou de l'exécution d'un marché ;</w:t>
      </w:r>
    </w:p>
    <w:p w:rsidR="001F2DEA" w:rsidRPr="001F2DEA" w:rsidRDefault="001F2DEA" w:rsidP="001F2DEA">
      <w:pPr>
        <w:widowControl w:val="0"/>
        <w:tabs>
          <w:tab w:val="left" w:pos="284"/>
        </w:tabs>
        <w:suppressAutoHyphens/>
        <w:autoSpaceDE w:val="0"/>
        <w:autoSpaceDN w:val="0"/>
        <w:spacing w:after="0" w:line="240" w:lineRule="auto"/>
        <w:ind w:left="284"/>
        <w:jc w:val="both"/>
        <w:textAlignment w:val="baseline"/>
        <w:rPr>
          <w:rFonts w:ascii="Arial" w:eastAsia="Times New Roman" w:hAnsi="Arial" w:cs="Arial"/>
        </w:rPr>
      </w:pPr>
      <w:r w:rsidRPr="001F2DEA">
        <w:rPr>
          <w:rFonts w:ascii="Arial" w:eastAsia="Times New Roman" w:hAnsi="Arial" w:cs="Arial"/>
        </w:rPr>
        <w:t>v. 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rsidR="001F2DEA" w:rsidRPr="001F2DEA" w:rsidRDefault="001F2DEA" w:rsidP="001F2DEA">
      <w:pPr>
        <w:widowControl w:val="0"/>
        <w:tabs>
          <w:tab w:val="left" w:pos="284"/>
        </w:tabs>
        <w:suppressAutoHyphens/>
        <w:autoSpaceDE w:val="0"/>
        <w:autoSpaceDN w:val="0"/>
        <w:spacing w:after="0" w:line="240" w:lineRule="auto"/>
        <w:ind w:left="284"/>
        <w:jc w:val="both"/>
        <w:textAlignment w:val="baseline"/>
        <w:rPr>
          <w:rFonts w:ascii="Arial" w:eastAsia="Times New Roman" w:hAnsi="Arial" w:cs="Arial"/>
        </w:rPr>
      </w:pPr>
      <w:r w:rsidRPr="001F2DEA">
        <w:rPr>
          <w:rFonts w:ascii="Arial" w:eastAsia="Times New Roman" w:hAnsi="Arial" w:cs="Arial"/>
        </w:rPr>
        <w:t>vii. La complicité s’entend de :</w:t>
      </w:r>
    </w:p>
    <w:p w:rsidR="001F2DEA" w:rsidRPr="001F2DEA" w:rsidRDefault="001F2DEA" w:rsidP="008F3678">
      <w:pPr>
        <w:widowControl w:val="0"/>
        <w:numPr>
          <w:ilvl w:val="0"/>
          <w:numId w:val="33"/>
        </w:numPr>
        <w:suppressAutoHyphens/>
        <w:autoSpaceDE w:val="0"/>
        <w:autoSpaceDN w:val="0"/>
        <w:spacing w:after="0" w:line="240" w:lineRule="auto"/>
        <w:jc w:val="both"/>
        <w:textAlignment w:val="baseline"/>
        <w:rPr>
          <w:rFonts w:ascii="Arial" w:eastAsia="Calibri" w:hAnsi="Arial" w:cs="Arial"/>
        </w:rPr>
      </w:pPr>
      <w:r w:rsidRPr="001F2DEA">
        <w:rPr>
          <w:rFonts w:ascii="Arial" w:eastAsia="Calibri" w:hAnsi="Arial" w:cs="Arial"/>
        </w:rPr>
        <w:t>L’omission ou la négligence d’effectuer les contrôles ou de donner les avis techniques prescrits ;</w:t>
      </w:r>
    </w:p>
    <w:p w:rsidR="001F2DEA" w:rsidRPr="001F2DEA" w:rsidRDefault="001F2DEA" w:rsidP="008F3678">
      <w:pPr>
        <w:widowControl w:val="0"/>
        <w:numPr>
          <w:ilvl w:val="0"/>
          <w:numId w:val="33"/>
        </w:numPr>
        <w:suppressAutoHyphens/>
        <w:autoSpaceDE w:val="0"/>
        <w:autoSpaceDN w:val="0"/>
        <w:spacing w:after="0" w:line="240" w:lineRule="auto"/>
        <w:jc w:val="both"/>
        <w:textAlignment w:val="baseline"/>
        <w:rPr>
          <w:rFonts w:ascii="Arial" w:eastAsia="Calibri" w:hAnsi="Arial" w:cs="Arial"/>
        </w:rPr>
      </w:pPr>
      <w:r w:rsidRPr="001F2DEA">
        <w:rPr>
          <w:rFonts w:ascii="Arial" w:eastAsia="Calibri" w:hAnsi="Arial" w:cs="Arial"/>
        </w:rPr>
        <w:t>L’abstention volontaire de porter à la connaissance du Maître d’Ouvrage ou de l’autorité compétente, les irrégularités constatées lors de la réalisation de ses missions.</w:t>
      </w:r>
    </w:p>
    <w:p w:rsidR="001F2DEA" w:rsidRPr="001F2DEA" w:rsidRDefault="001F2DEA" w:rsidP="001F2DEA">
      <w:pPr>
        <w:widowControl w:val="0"/>
        <w:suppressAutoHyphens/>
        <w:autoSpaceDE w:val="0"/>
        <w:autoSpaceDN w:val="0"/>
        <w:spacing w:after="0" w:line="240" w:lineRule="auto"/>
        <w:ind w:left="360"/>
        <w:jc w:val="both"/>
        <w:textAlignment w:val="baseline"/>
        <w:rPr>
          <w:rFonts w:ascii="Arial" w:eastAsia="Times New Roman" w:hAnsi="Arial" w:cs="Arial"/>
        </w:rPr>
      </w:pPr>
      <w:r w:rsidRPr="001F2DEA">
        <w:rPr>
          <w:rFonts w:ascii="Arial" w:eastAsia="Times New Roman" w:hAnsi="Arial" w:cs="Arial"/>
        </w:rPr>
        <w:t>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lastRenderedPageBreak/>
        <w:t>b. rejettera toute proposition d’attribution, s’il est prouvé que l’attributaire proposé est direc</w:t>
      </w:r>
      <w:r w:rsidRPr="001F2DEA">
        <w:rPr>
          <w:rFonts w:ascii="Arial" w:eastAsia="Times New Roman" w:hAnsi="Arial" w:cs="Arial"/>
          <w:spacing w:val="5"/>
        </w:rPr>
        <w:t>temen</w:t>
      </w:r>
      <w:r w:rsidRPr="001F2DEA">
        <w:rPr>
          <w:rFonts w:ascii="Arial" w:eastAsia="Times New Roman" w:hAnsi="Arial" w:cs="Arial"/>
        </w:rPr>
        <w:t xml:space="preserve">t </w:t>
      </w:r>
      <w:r w:rsidRPr="001F2DEA">
        <w:rPr>
          <w:rFonts w:ascii="Arial" w:eastAsia="Times New Roman" w:hAnsi="Arial" w:cs="Arial"/>
          <w:spacing w:val="5"/>
        </w:rPr>
        <w:t>o</w:t>
      </w:r>
      <w:r w:rsidRPr="001F2DEA">
        <w:rPr>
          <w:rFonts w:ascii="Arial" w:eastAsia="Times New Roman" w:hAnsi="Arial" w:cs="Arial"/>
        </w:rPr>
        <w:t xml:space="preserve">u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l’intermédiair</w:t>
      </w:r>
      <w:r w:rsidRPr="001F2DEA">
        <w:rPr>
          <w:rFonts w:ascii="Arial" w:eastAsia="Times New Roman" w:hAnsi="Arial" w:cs="Arial"/>
        </w:rPr>
        <w:t xml:space="preserve">e </w:t>
      </w:r>
      <w:r w:rsidRPr="001F2DEA">
        <w:rPr>
          <w:rFonts w:ascii="Arial" w:eastAsia="Times New Roman" w:hAnsi="Arial" w:cs="Arial"/>
          <w:spacing w:val="5"/>
        </w:rPr>
        <w:t>d’u</w:t>
      </w:r>
      <w:r w:rsidRPr="001F2DEA">
        <w:rPr>
          <w:rFonts w:ascii="Arial" w:eastAsia="Times New Roman" w:hAnsi="Arial" w:cs="Arial"/>
        </w:rPr>
        <w:t xml:space="preserve">n </w:t>
      </w:r>
      <w:r w:rsidRPr="001F2DEA">
        <w:rPr>
          <w:rFonts w:ascii="Arial" w:eastAsia="Times New Roman" w:hAnsi="Arial" w:cs="Arial"/>
          <w:spacing w:val="5"/>
        </w:rPr>
        <w:t xml:space="preserve">agent, </w:t>
      </w:r>
      <w:r w:rsidRPr="001F2DEA">
        <w:rPr>
          <w:rFonts w:ascii="Arial" w:eastAsia="Times New Roman" w:hAnsi="Arial" w:cs="Arial"/>
        </w:rPr>
        <w:t>coupable de corruption, de conflit d’intérêt, de complicité ou s’est livré à des manœuvres frauduleuses, des pratiques collusoires, coercitives ou</w:t>
      </w:r>
      <w:r w:rsidRPr="001F2DEA">
        <w:rPr>
          <w:rFonts w:ascii="Arial" w:eastAsia="Times New Roman" w:hAnsi="Arial" w:cs="Arial"/>
          <w:spacing w:val="12"/>
        </w:rPr>
        <w:t xml:space="preserve"> obstructives</w:t>
      </w:r>
      <w:r w:rsidRPr="001F2DEA">
        <w:rPr>
          <w:rFonts w:ascii="Arial" w:eastAsia="Times New Roman" w:hAnsi="Arial" w:cs="Arial"/>
        </w:rPr>
        <w:t xml:space="preserve"> pour l’attribution de ce marché.</w:t>
      </w:r>
    </w:p>
    <w:p w:rsidR="001F2DEA" w:rsidRPr="001F2DEA" w:rsidRDefault="001F2DEA" w:rsidP="001F2DEA">
      <w:pPr>
        <w:widowControl w:val="0"/>
        <w:tabs>
          <w:tab w:val="left" w:pos="1120"/>
          <w:tab w:val="left" w:pos="2700"/>
          <w:tab w:val="left" w:pos="3440"/>
          <w:tab w:val="left" w:pos="386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spacing w:val="1"/>
        </w:rPr>
        <w:t>3.2</w:t>
      </w:r>
      <w:r w:rsidRPr="001F2DEA">
        <w:rPr>
          <w:rFonts w:ascii="Arial" w:eastAsia="Times New Roman" w:hAnsi="Arial" w:cs="Arial"/>
        </w:rPr>
        <w:t xml:space="preserve">. </w:t>
      </w:r>
      <w:r w:rsidRPr="001F2DEA">
        <w:rPr>
          <w:rFonts w:ascii="Arial" w:eastAsia="Times New Roman" w:hAnsi="Arial" w:cs="Arial"/>
          <w:spacing w:val="1"/>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1F2DEA">
        <w:rPr>
          <w:rFonts w:ascii="Arial" w:eastAsia="Times New Roman" w:hAnsi="Arial" w:cs="Arial"/>
        </w:rPr>
        <w:t>.</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spacing w:val="2"/>
        </w:rPr>
        <w:t xml:space="preserve">3.3. </w:t>
      </w:r>
      <w:r w:rsidRPr="001F2DEA">
        <w:rPr>
          <w:rFonts w:ascii="Arial" w:eastAsia="Times New Roman" w:hAnsi="Arial" w:cs="Arial"/>
          <w:spacing w:val="1"/>
        </w:rPr>
        <w:t xml:space="preserve">L’Autorité </w:t>
      </w:r>
      <w:r w:rsidRPr="001F2DEA">
        <w:rPr>
          <w:rFonts w:ascii="Arial" w:eastAsia="Times New Roman" w:hAnsi="Arial" w:cs="Arial"/>
          <w:spacing w:val="2"/>
        </w:rPr>
        <w:t>chargée des Marchés Publics</w:t>
      </w:r>
      <w:r w:rsidRPr="001F2DEA">
        <w:rPr>
          <w:rFonts w:ascii="Arial" w:eastAsia="Times New Roman" w:hAnsi="Arial" w:cs="Arial"/>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36" w:name="_Toc163062696"/>
      <w:bookmarkStart w:id="37" w:name="_Toc97557029"/>
      <w:bookmarkStart w:id="38" w:name="_Toc530307908"/>
      <w:r w:rsidRPr="001F2DEA">
        <w:rPr>
          <w:rFonts w:ascii="Arial" w:eastAsia="Times New Roman" w:hAnsi="Arial" w:cs="Arial"/>
          <w:b/>
        </w:rPr>
        <w:t>4. Candidats admis à concourir</w:t>
      </w:r>
      <w:bookmarkEnd w:id="36"/>
      <w:bookmarkEnd w:id="37"/>
      <w:bookmarkEnd w:id="38"/>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4.1. En dehors de l’Appel</w:t>
      </w:r>
      <w:r w:rsidRPr="001F2DEA">
        <w:rPr>
          <w:rFonts w:ascii="Arial" w:eastAsia="Times New Roman" w:hAnsi="Arial" w:cs="Arial"/>
          <w:spacing w:val="26"/>
        </w:rPr>
        <w:t xml:space="preserve"> </w:t>
      </w:r>
      <w:r w:rsidRPr="001F2DEA">
        <w:rPr>
          <w:rFonts w:ascii="Arial" w:eastAsia="Times New Roman" w:hAnsi="Arial" w:cs="Arial"/>
        </w:rPr>
        <w:t>d’Offres</w:t>
      </w:r>
      <w:r w:rsidRPr="001F2DEA">
        <w:rPr>
          <w:rFonts w:ascii="Arial" w:eastAsia="Times New Roman" w:hAnsi="Arial" w:cs="Arial"/>
          <w:spacing w:val="26"/>
        </w:rPr>
        <w:t xml:space="preserve"> </w:t>
      </w:r>
      <w:r w:rsidRPr="001F2DEA">
        <w:rPr>
          <w:rFonts w:ascii="Arial" w:eastAsia="Times New Roman" w:hAnsi="Arial" w:cs="Arial"/>
        </w:rPr>
        <w:t>Restreint,</w:t>
      </w:r>
      <w:r w:rsidRPr="001F2DEA">
        <w:rPr>
          <w:rFonts w:ascii="Arial" w:eastAsia="Times New Roman" w:hAnsi="Arial" w:cs="Arial"/>
          <w:spacing w:val="26"/>
        </w:rPr>
        <w:t xml:space="preserve"> </w:t>
      </w:r>
      <w:r w:rsidRPr="001F2DEA">
        <w:rPr>
          <w:rFonts w:ascii="Arial" w:eastAsia="Times New Roman" w:hAnsi="Arial" w:cs="Arial"/>
        </w:rPr>
        <w:t>qui s’adresse</w:t>
      </w:r>
      <w:r w:rsidRPr="001F2DEA">
        <w:rPr>
          <w:rFonts w:ascii="Arial" w:eastAsia="Times New Roman" w:hAnsi="Arial" w:cs="Arial"/>
          <w:spacing w:val="-3"/>
        </w:rPr>
        <w:t xml:space="preserve"> </w:t>
      </w:r>
      <w:r w:rsidRPr="001F2DEA">
        <w:rPr>
          <w:rFonts w:ascii="Arial" w:eastAsia="Times New Roman" w:hAnsi="Arial" w:cs="Arial"/>
        </w:rPr>
        <w:t>à</w:t>
      </w:r>
      <w:r w:rsidRPr="001F2DEA">
        <w:rPr>
          <w:rFonts w:ascii="Arial" w:eastAsia="Times New Roman" w:hAnsi="Arial" w:cs="Arial"/>
          <w:spacing w:val="-3"/>
        </w:rPr>
        <w:t xml:space="preserve"> </w:t>
      </w:r>
      <w:r w:rsidRPr="001F2DEA">
        <w:rPr>
          <w:rFonts w:ascii="Arial" w:eastAsia="Times New Roman" w:hAnsi="Arial" w:cs="Arial"/>
        </w:rPr>
        <w:t>tous</w:t>
      </w:r>
      <w:r w:rsidRPr="001F2DEA">
        <w:rPr>
          <w:rFonts w:ascii="Arial" w:eastAsia="Times New Roman" w:hAnsi="Arial" w:cs="Arial"/>
          <w:spacing w:val="-3"/>
        </w:rPr>
        <w:t xml:space="preserve"> </w:t>
      </w:r>
      <w:r w:rsidRPr="001F2DEA">
        <w:rPr>
          <w:rFonts w:ascii="Arial" w:eastAsia="Times New Roman" w:hAnsi="Arial" w:cs="Arial"/>
        </w:rPr>
        <w:t>les</w:t>
      </w:r>
      <w:r w:rsidRPr="001F2DEA">
        <w:rPr>
          <w:rFonts w:ascii="Arial" w:eastAsia="Times New Roman" w:hAnsi="Arial" w:cs="Arial"/>
          <w:spacing w:val="-3"/>
        </w:rPr>
        <w:t xml:space="preserve"> </w:t>
      </w:r>
      <w:r w:rsidRPr="001F2DEA">
        <w:rPr>
          <w:rFonts w:ascii="Arial" w:eastAsia="Times New Roman" w:hAnsi="Arial" w:cs="Arial"/>
        </w:rPr>
        <w:t>candidats</w:t>
      </w:r>
      <w:r w:rsidRPr="001F2DEA">
        <w:rPr>
          <w:rFonts w:ascii="Arial" w:eastAsia="Times New Roman" w:hAnsi="Arial" w:cs="Arial"/>
          <w:spacing w:val="-3"/>
        </w:rPr>
        <w:t xml:space="preserve"> </w:t>
      </w:r>
      <w:r w:rsidRPr="001F2DEA">
        <w:rPr>
          <w:rFonts w:ascii="Arial" w:eastAsia="Times New Roman" w:hAnsi="Arial" w:cs="Arial"/>
        </w:rPr>
        <w:t>retenus à</w:t>
      </w:r>
      <w:r w:rsidRPr="001F2DEA">
        <w:rPr>
          <w:rFonts w:ascii="Arial" w:eastAsia="Times New Roman" w:hAnsi="Arial" w:cs="Arial"/>
          <w:spacing w:val="-3"/>
        </w:rPr>
        <w:t xml:space="preserve"> </w:t>
      </w:r>
      <w:r w:rsidRPr="001F2DEA">
        <w:rPr>
          <w:rFonts w:ascii="Arial" w:eastAsia="Times New Roman" w:hAnsi="Arial" w:cs="Arial"/>
        </w:rPr>
        <w:t>l’issue de</w:t>
      </w:r>
      <w:r w:rsidRPr="001F2DEA">
        <w:rPr>
          <w:rFonts w:ascii="Arial" w:eastAsia="Times New Roman" w:hAnsi="Arial" w:cs="Arial"/>
          <w:spacing w:val="6"/>
        </w:rPr>
        <w:t xml:space="preserve"> </w:t>
      </w:r>
      <w:r w:rsidRPr="001F2DEA">
        <w:rPr>
          <w:rFonts w:ascii="Arial" w:eastAsia="Times New Roman" w:hAnsi="Arial" w:cs="Arial"/>
        </w:rPr>
        <w:t>la</w:t>
      </w:r>
      <w:r w:rsidRPr="001F2DEA">
        <w:rPr>
          <w:rFonts w:ascii="Arial" w:eastAsia="Times New Roman" w:hAnsi="Arial" w:cs="Arial"/>
          <w:spacing w:val="6"/>
        </w:rPr>
        <w:t xml:space="preserve"> </w:t>
      </w:r>
      <w:r w:rsidRPr="001F2DEA">
        <w:rPr>
          <w:rFonts w:ascii="Arial" w:eastAsia="Times New Roman" w:hAnsi="Arial" w:cs="Arial"/>
        </w:rPr>
        <w:t>procédure</w:t>
      </w:r>
      <w:r w:rsidRPr="001F2DEA">
        <w:rPr>
          <w:rFonts w:ascii="Arial" w:eastAsia="Times New Roman" w:hAnsi="Arial" w:cs="Arial"/>
          <w:spacing w:val="6"/>
        </w:rPr>
        <w:t xml:space="preserve"> </w:t>
      </w:r>
      <w:r w:rsidRPr="001F2DEA">
        <w:rPr>
          <w:rFonts w:ascii="Arial" w:eastAsia="Times New Roman" w:hAnsi="Arial" w:cs="Arial"/>
        </w:rPr>
        <w:t>de</w:t>
      </w:r>
      <w:r w:rsidRPr="001F2DEA">
        <w:rPr>
          <w:rFonts w:ascii="Arial" w:eastAsia="Times New Roman" w:hAnsi="Arial" w:cs="Arial"/>
          <w:spacing w:val="6"/>
        </w:rPr>
        <w:t xml:space="preserve"> </w:t>
      </w:r>
      <w:r w:rsidRPr="001F2DEA">
        <w:rPr>
          <w:rFonts w:ascii="Arial" w:eastAsia="Times New Roman" w:hAnsi="Arial" w:cs="Arial"/>
        </w:rPr>
        <w:t>préqualification</w:t>
      </w:r>
      <w:r w:rsidRPr="001F2DEA">
        <w:rPr>
          <w:rFonts w:ascii="Arial" w:eastAsia="Times New Roman" w:hAnsi="Arial" w:cs="Arial"/>
          <w:spacing w:val="2"/>
        </w:rPr>
        <w:t xml:space="preserve"> et/ou ceux retenus dans le cadre de la catégorisation préalablement indiquée dans l’Avis d’Appel d’Offres et rappelé dans le RPAO</w:t>
      </w:r>
      <w:r w:rsidRPr="001F2DEA">
        <w:rPr>
          <w:rFonts w:ascii="Arial" w:eastAsia="Times New Roman" w:hAnsi="Arial" w:cs="Arial"/>
        </w:rPr>
        <w:t xml:space="preserve">, en règle générale, l’Appel d’Offres s’adresse à tous les soumissionnaires, sous réserve qu’ils remplissent les conditions d’éligibilité ci-après :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a. Un soumissionnaire (y compris tous les membres d’un groupement d’entreprises et tous les sous-traitants du soumissionnaire) doit être d’un pays éligible, conformément à la convention de financement, le cas échéant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rsidR="001F2DEA" w:rsidRPr="001F2DEA" w:rsidRDefault="001F2DEA" w:rsidP="008F3678">
      <w:pPr>
        <w:widowControl w:val="0"/>
        <w:numPr>
          <w:ilvl w:val="2"/>
          <w:numId w:val="21"/>
        </w:numPr>
        <w:tabs>
          <w:tab w:val="left" w:pos="567"/>
        </w:tabs>
        <w:suppressAutoHyphens/>
        <w:autoSpaceDE w:val="0"/>
        <w:autoSpaceDN w:val="0"/>
        <w:spacing w:after="0"/>
        <w:ind w:left="567" w:right="-134" w:hanging="283"/>
        <w:jc w:val="both"/>
        <w:textAlignment w:val="baseline"/>
        <w:rPr>
          <w:rFonts w:ascii="Arial" w:eastAsia="Times New Roman" w:hAnsi="Arial" w:cs="Arial"/>
        </w:rPr>
      </w:pPr>
      <w:r w:rsidRPr="001F2DEA">
        <w:rPr>
          <w:rFonts w:ascii="Arial" w:eastAsia="Times New Roman" w:hAnsi="Arial" w:cs="Arial"/>
        </w:rPr>
        <w:t xml:space="preserve">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rsidR="001F2DEA" w:rsidRPr="001F2DEA" w:rsidRDefault="001F2DEA" w:rsidP="008F3678">
      <w:pPr>
        <w:widowControl w:val="0"/>
        <w:numPr>
          <w:ilvl w:val="2"/>
          <w:numId w:val="21"/>
        </w:numPr>
        <w:tabs>
          <w:tab w:val="left" w:pos="567"/>
        </w:tabs>
        <w:suppressAutoHyphens/>
        <w:autoSpaceDE w:val="0"/>
        <w:autoSpaceDN w:val="0"/>
        <w:spacing w:after="0"/>
        <w:ind w:left="567" w:right="-134" w:hanging="283"/>
        <w:jc w:val="both"/>
        <w:textAlignment w:val="baseline"/>
        <w:rPr>
          <w:rFonts w:ascii="Arial" w:eastAsia="Times New Roman" w:hAnsi="Arial" w:cs="Arial"/>
        </w:rPr>
      </w:pPr>
      <w:proofErr w:type="gramStart"/>
      <w:r w:rsidRPr="001F2DEA">
        <w:rPr>
          <w:rFonts w:ascii="Arial" w:eastAsia="Times New Roman" w:hAnsi="Arial" w:cs="Arial"/>
        </w:rPr>
        <w:t>est</w:t>
      </w:r>
      <w:proofErr w:type="gramEnd"/>
      <w:r w:rsidRPr="001F2DEA">
        <w:rPr>
          <w:rFonts w:ascii="Arial" w:eastAsia="Times New Roman" w:hAnsi="Arial" w:cs="Arial"/>
        </w:rPr>
        <w:t xml:space="preserve"> dans le cadre d’un même Appel d’Offres, représentant légal d’un autre soumissionnaire ; </w:t>
      </w:r>
    </w:p>
    <w:p w:rsidR="001F2DEA" w:rsidRPr="001F2DEA" w:rsidRDefault="001F2DEA" w:rsidP="008F3678">
      <w:pPr>
        <w:widowControl w:val="0"/>
        <w:numPr>
          <w:ilvl w:val="2"/>
          <w:numId w:val="21"/>
        </w:numPr>
        <w:tabs>
          <w:tab w:val="left" w:pos="567"/>
        </w:tabs>
        <w:suppressAutoHyphens/>
        <w:autoSpaceDE w:val="0"/>
        <w:autoSpaceDN w:val="0"/>
        <w:spacing w:after="0"/>
        <w:ind w:left="567" w:right="-134" w:hanging="283"/>
        <w:jc w:val="both"/>
        <w:textAlignment w:val="baseline"/>
        <w:rPr>
          <w:rFonts w:ascii="Arial" w:eastAsia="Times New Roman" w:hAnsi="Arial" w:cs="Arial"/>
        </w:rPr>
      </w:pPr>
      <w:r w:rsidRPr="001F2DEA">
        <w:rPr>
          <w:rFonts w:ascii="Arial" w:eastAsia="Times New Roman" w:hAnsi="Arial" w:cs="Arial"/>
        </w:rPr>
        <w:t>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rsidR="001F2DEA" w:rsidRPr="001F2DEA" w:rsidRDefault="001F2DEA" w:rsidP="008F3678">
      <w:pPr>
        <w:widowControl w:val="0"/>
        <w:numPr>
          <w:ilvl w:val="2"/>
          <w:numId w:val="21"/>
        </w:numPr>
        <w:tabs>
          <w:tab w:val="left" w:pos="567"/>
        </w:tabs>
        <w:suppressAutoHyphens/>
        <w:autoSpaceDE w:val="0"/>
        <w:autoSpaceDN w:val="0"/>
        <w:spacing w:after="0"/>
        <w:ind w:left="567" w:right="-134" w:hanging="283"/>
        <w:jc w:val="both"/>
        <w:textAlignment w:val="baseline"/>
        <w:rPr>
          <w:rFonts w:ascii="Arial" w:eastAsia="Times New Roman" w:hAnsi="Arial" w:cs="Arial"/>
        </w:rPr>
      </w:pPr>
      <w:r w:rsidRPr="001F2DEA">
        <w:rPr>
          <w:rFonts w:ascii="Arial" w:eastAsia="Times New Roman" w:hAnsi="Arial" w:cs="Arial"/>
        </w:rPr>
        <w:t>Est affilié à un groupe ou entité que, le Maître d’Ouvrage ou le Maître d’Ouvrage Délégué a recruté ou envisage de recruter pour participer au contrôle ;</w:t>
      </w:r>
    </w:p>
    <w:p w:rsidR="001F2DEA" w:rsidRPr="001F2DEA" w:rsidRDefault="001F2DEA" w:rsidP="008F3678">
      <w:pPr>
        <w:widowControl w:val="0"/>
        <w:numPr>
          <w:ilvl w:val="2"/>
          <w:numId w:val="21"/>
        </w:numPr>
        <w:tabs>
          <w:tab w:val="left" w:pos="567"/>
        </w:tabs>
        <w:suppressAutoHyphens/>
        <w:autoSpaceDE w:val="0"/>
        <w:autoSpaceDN w:val="0"/>
        <w:spacing w:after="0"/>
        <w:ind w:left="567" w:right="-134" w:hanging="283"/>
        <w:jc w:val="both"/>
        <w:textAlignment w:val="baseline"/>
        <w:rPr>
          <w:rFonts w:ascii="Arial" w:eastAsia="Times New Roman" w:hAnsi="Arial" w:cs="Arial"/>
        </w:rPr>
      </w:pPr>
      <w:r w:rsidRPr="001F2DEA">
        <w:rPr>
          <w:rFonts w:ascii="Arial" w:eastAsia="Times New Roman" w:hAnsi="Arial" w:cs="Arial"/>
        </w:rPr>
        <w:t xml:space="preserve">Le Maître d’Ouvrage ou le Maître d’Ouvrage Délégué participe au capital du soumissionnaire de nature à compromettre la transparence des procédures de passation des marchés publics ;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spacing w:val="5"/>
        </w:rPr>
        <w:t xml:space="preserve">c. </w:t>
      </w:r>
      <w:r w:rsidRPr="001F2DEA">
        <w:rPr>
          <w:rFonts w:ascii="Arial" w:eastAsia="Times New Roman" w:hAnsi="Arial" w:cs="Arial"/>
        </w:rPr>
        <w:t xml:space="preserve">Une personne morale de droit public si elle démontre, qu’elle est (i) juridiquement et financièrement autonome, (ii) gérée selon les règles de la comptabilité privée et (iii) n’est pas sous </w:t>
      </w:r>
      <w:r w:rsidRPr="001F2DEA">
        <w:rPr>
          <w:rFonts w:ascii="Arial" w:eastAsia="Times New Roman" w:hAnsi="Arial" w:cs="Arial"/>
          <w:spacing w:val="5"/>
        </w:rPr>
        <w:t>la tutelle</w:t>
      </w:r>
      <w:r w:rsidRPr="001F2DEA">
        <w:rPr>
          <w:rFonts w:ascii="Arial" w:eastAsia="Times New Roman" w:hAnsi="Arial" w:cs="Arial"/>
        </w:rPr>
        <w:t xml:space="preserve"> </w:t>
      </w:r>
      <w:r w:rsidRPr="001F2DEA">
        <w:rPr>
          <w:rFonts w:ascii="Arial" w:eastAsia="Times New Roman" w:hAnsi="Arial" w:cs="Arial"/>
          <w:spacing w:val="5"/>
        </w:rPr>
        <w:t>du Maître d’Ouvrage ou du Maître d’Ouvrage Délégué, sauf autorisation expresse de l’Autorité chargée des Marchés Publics.</w:t>
      </w:r>
    </w:p>
    <w:p w:rsidR="001F2DEA" w:rsidRPr="001F2DEA" w:rsidRDefault="001F2DEA" w:rsidP="001F2DEA">
      <w:pPr>
        <w:widowControl w:val="0"/>
        <w:autoSpaceDE w:val="0"/>
        <w:autoSpaceDN w:val="0"/>
        <w:spacing w:after="0"/>
        <w:jc w:val="both"/>
        <w:rPr>
          <w:rFonts w:ascii="Arial" w:eastAsia="Times New Roman" w:hAnsi="Arial" w:cs="Arial"/>
        </w:rPr>
      </w:pPr>
      <w:r w:rsidRPr="001F2DEA">
        <w:rPr>
          <w:rFonts w:ascii="Arial" w:eastAsia="Times New Roman" w:hAnsi="Arial" w:cs="Arial"/>
        </w:rPr>
        <w:t xml:space="preserve">d. </w:t>
      </w:r>
      <w:r w:rsidRPr="001F2DEA">
        <w:rPr>
          <w:rFonts w:ascii="Arial" w:eastAsia="Times New Roman" w:hAnsi="Arial" w:cs="Arial"/>
          <w:spacing w:val="-3"/>
          <w:w w:val="110"/>
        </w:rPr>
        <w:t>Les</w:t>
      </w:r>
      <w:r w:rsidRPr="001F2DEA">
        <w:rPr>
          <w:rFonts w:ascii="Arial" w:eastAsia="Times New Roman" w:hAnsi="Arial" w:cs="Arial"/>
          <w:spacing w:val="-9"/>
          <w:w w:val="110"/>
        </w:rPr>
        <w:t xml:space="preserve"> </w:t>
      </w:r>
      <w:r w:rsidRPr="001F2DEA">
        <w:rPr>
          <w:rFonts w:ascii="Arial" w:eastAsia="Times New Roman" w:hAnsi="Arial" w:cs="Arial"/>
          <w:spacing w:val="-3"/>
          <w:w w:val="110"/>
        </w:rPr>
        <w:t>organisations</w:t>
      </w:r>
      <w:r w:rsidRPr="001F2DEA">
        <w:rPr>
          <w:rFonts w:ascii="Arial" w:eastAsia="Times New Roman" w:hAnsi="Arial" w:cs="Arial"/>
          <w:spacing w:val="-9"/>
          <w:w w:val="110"/>
        </w:rPr>
        <w:t xml:space="preserve"> </w:t>
      </w:r>
      <w:r w:rsidRPr="001F2DEA">
        <w:rPr>
          <w:rFonts w:ascii="Arial" w:eastAsia="Times New Roman" w:hAnsi="Arial" w:cs="Arial"/>
          <w:w w:val="110"/>
        </w:rPr>
        <w:t>de</w:t>
      </w:r>
      <w:r w:rsidRPr="001F2DEA">
        <w:rPr>
          <w:rFonts w:ascii="Arial" w:eastAsia="Times New Roman" w:hAnsi="Arial" w:cs="Arial"/>
          <w:spacing w:val="-9"/>
          <w:w w:val="110"/>
        </w:rPr>
        <w:t xml:space="preserve"> </w:t>
      </w:r>
      <w:r w:rsidRPr="001F2DEA">
        <w:rPr>
          <w:rFonts w:ascii="Arial" w:eastAsia="Times New Roman" w:hAnsi="Arial" w:cs="Arial"/>
          <w:w w:val="110"/>
        </w:rPr>
        <w:t>la</w:t>
      </w:r>
      <w:r w:rsidRPr="001F2DEA">
        <w:rPr>
          <w:rFonts w:ascii="Arial" w:eastAsia="Times New Roman" w:hAnsi="Arial" w:cs="Arial"/>
          <w:spacing w:val="-9"/>
          <w:w w:val="110"/>
        </w:rPr>
        <w:t xml:space="preserve"> </w:t>
      </w:r>
      <w:r w:rsidRPr="001F2DEA">
        <w:rPr>
          <w:rFonts w:ascii="Arial" w:eastAsia="Times New Roman" w:hAnsi="Arial" w:cs="Arial"/>
          <w:spacing w:val="-3"/>
          <w:w w:val="110"/>
        </w:rPr>
        <w:t>société</w:t>
      </w:r>
      <w:r w:rsidRPr="001F2DEA">
        <w:rPr>
          <w:rFonts w:ascii="Arial" w:eastAsia="Times New Roman" w:hAnsi="Arial" w:cs="Arial"/>
          <w:spacing w:val="-9"/>
          <w:w w:val="110"/>
        </w:rPr>
        <w:t xml:space="preserve"> </w:t>
      </w:r>
      <w:r w:rsidRPr="001F2DEA">
        <w:rPr>
          <w:rFonts w:ascii="Arial" w:eastAsia="Times New Roman" w:hAnsi="Arial" w:cs="Arial"/>
          <w:w w:val="110"/>
        </w:rPr>
        <w:t>civile</w:t>
      </w:r>
      <w:r w:rsidRPr="001F2DEA">
        <w:rPr>
          <w:rFonts w:ascii="Arial" w:eastAsia="Times New Roman" w:hAnsi="Arial" w:cs="Arial"/>
          <w:spacing w:val="-9"/>
          <w:w w:val="110"/>
        </w:rPr>
        <w:t xml:space="preserve"> </w:t>
      </w:r>
      <w:r w:rsidRPr="001F2DEA">
        <w:rPr>
          <w:rFonts w:ascii="Arial" w:eastAsia="Times New Roman" w:hAnsi="Arial" w:cs="Arial"/>
          <w:spacing w:val="-4"/>
          <w:w w:val="110"/>
        </w:rPr>
        <w:t>et</w:t>
      </w:r>
      <w:r w:rsidRPr="001F2DEA">
        <w:rPr>
          <w:rFonts w:ascii="Arial" w:eastAsia="Times New Roman" w:hAnsi="Arial" w:cs="Arial"/>
          <w:spacing w:val="-9"/>
          <w:w w:val="110"/>
        </w:rPr>
        <w:t xml:space="preserve"> </w:t>
      </w:r>
      <w:r w:rsidRPr="001F2DEA">
        <w:rPr>
          <w:rFonts w:ascii="Arial" w:eastAsia="Times New Roman" w:hAnsi="Arial" w:cs="Arial"/>
          <w:w w:val="110"/>
        </w:rPr>
        <w:t>les</w:t>
      </w:r>
      <w:r w:rsidRPr="001F2DEA">
        <w:rPr>
          <w:rFonts w:ascii="Arial" w:eastAsia="Times New Roman" w:hAnsi="Arial" w:cs="Arial"/>
          <w:spacing w:val="-9"/>
          <w:w w:val="110"/>
        </w:rPr>
        <w:t xml:space="preserve"> </w:t>
      </w:r>
      <w:r w:rsidRPr="001F2DEA">
        <w:rPr>
          <w:rFonts w:ascii="Arial" w:eastAsia="Times New Roman" w:hAnsi="Arial" w:cs="Arial"/>
          <w:spacing w:val="-3"/>
          <w:w w:val="110"/>
        </w:rPr>
        <w:t>Etablissements</w:t>
      </w:r>
      <w:r w:rsidRPr="001F2DEA">
        <w:rPr>
          <w:rFonts w:ascii="Arial" w:eastAsia="Times New Roman" w:hAnsi="Arial" w:cs="Arial"/>
          <w:spacing w:val="-9"/>
          <w:w w:val="110"/>
        </w:rPr>
        <w:t xml:space="preserve"> </w:t>
      </w:r>
      <w:r w:rsidRPr="001F2DEA">
        <w:rPr>
          <w:rFonts w:ascii="Arial" w:eastAsia="Times New Roman" w:hAnsi="Arial" w:cs="Arial"/>
          <w:w w:val="110"/>
        </w:rPr>
        <w:t xml:space="preserve">Publics </w:t>
      </w:r>
      <w:r w:rsidRPr="001F2DEA">
        <w:rPr>
          <w:rFonts w:ascii="Arial" w:eastAsia="Times New Roman" w:hAnsi="Arial" w:cs="Arial"/>
          <w:w w:val="105"/>
        </w:rPr>
        <w:t xml:space="preserve">à </w:t>
      </w:r>
      <w:r w:rsidRPr="001F2DEA">
        <w:rPr>
          <w:rFonts w:ascii="Arial" w:eastAsia="Times New Roman" w:hAnsi="Arial" w:cs="Arial"/>
          <w:spacing w:val="-3"/>
          <w:w w:val="105"/>
        </w:rPr>
        <w:t xml:space="preserve">condition </w:t>
      </w:r>
      <w:r w:rsidRPr="001F2DEA">
        <w:rPr>
          <w:rFonts w:ascii="Arial" w:eastAsia="Times New Roman" w:hAnsi="Arial" w:cs="Arial"/>
          <w:w w:val="105"/>
        </w:rPr>
        <w:t xml:space="preserve">que, les prix </w:t>
      </w:r>
      <w:r w:rsidRPr="001F2DEA">
        <w:rPr>
          <w:rFonts w:ascii="Arial" w:eastAsia="Times New Roman" w:hAnsi="Arial" w:cs="Arial"/>
          <w:spacing w:val="-3"/>
          <w:w w:val="105"/>
        </w:rPr>
        <w:t xml:space="preserve">proposés soient concurrentiels, c’est-à-dire, </w:t>
      </w:r>
      <w:r w:rsidRPr="001F2DEA">
        <w:rPr>
          <w:rFonts w:ascii="Arial" w:eastAsia="Times New Roman" w:hAnsi="Arial" w:cs="Arial"/>
          <w:w w:val="105"/>
        </w:rPr>
        <w:t xml:space="preserve">qu’ils </w:t>
      </w:r>
      <w:r w:rsidRPr="001F2DEA">
        <w:rPr>
          <w:rFonts w:ascii="Arial" w:eastAsia="Times New Roman" w:hAnsi="Arial" w:cs="Arial"/>
          <w:spacing w:val="-3"/>
          <w:w w:val="105"/>
        </w:rPr>
        <w:t xml:space="preserve">aient été déterminés(i) </w:t>
      </w:r>
      <w:r w:rsidRPr="001F2DEA">
        <w:rPr>
          <w:rFonts w:ascii="Arial" w:eastAsia="Times New Roman" w:hAnsi="Arial" w:cs="Arial"/>
          <w:w w:val="105"/>
        </w:rPr>
        <w:t xml:space="preserve">en </w:t>
      </w:r>
      <w:r w:rsidRPr="001F2DEA">
        <w:rPr>
          <w:rFonts w:ascii="Arial" w:eastAsia="Times New Roman" w:hAnsi="Arial" w:cs="Arial"/>
          <w:spacing w:val="-3"/>
          <w:w w:val="105"/>
        </w:rPr>
        <w:t xml:space="preserve">prenant </w:t>
      </w:r>
      <w:r w:rsidRPr="001F2DEA">
        <w:rPr>
          <w:rFonts w:ascii="Arial" w:eastAsia="Times New Roman" w:hAnsi="Arial" w:cs="Arial"/>
          <w:w w:val="105"/>
        </w:rPr>
        <w:t xml:space="preserve">en </w:t>
      </w:r>
      <w:r w:rsidRPr="001F2DEA">
        <w:rPr>
          <w:rFonts w:ascii="Arial" w:eastAsia="Times New Roman" w:hAnsi="Arial" w:cs="Arial"/>
          <w:spacing w:val="-4"/>
          <w:w w:val="105"/>
        </w:rPr>
        <w:t xml:space="preserve">compte </w:t>
      </w:r>
      <w:r w:rsidRPr="001F2DEA">
        <w:rPr>
          <w:rFonts w:ascii="Arial" w:eastAsia="Times New Roman" w:hAnsi="Arial" w:cs="Arial"/>
          <w:w w:val="105"/>
        </w:rPr>
        <w:t xml:space="preserve">l’ensemble des </w:t>
      </w:r>
      <w:r w:rsidRPr="001F2DEA">
        <w:rPr>
          <w:rFonts w:ascii="Arial" w:eastAsia="Times New Roman" w:hAnsi="Arial" w:cs="Arial"/>
          <w:spacing w:val="-3"/>
          <w:w w:val="105"/>
        </w:rPr>
        <w:t xml:space="preserve">coûts directs </w:t>
      </w:r>
      <w:r w:rsidRPr="001F2DEA">
        <w:rPr>
          <w:rFonts w:ascii="Arial" w:eastAsia="Times New Roman" w:hAnsi="Arial" w:cs="Arial"/>
          <w:spacing w:val="-4"/>
          <w:w w:val="105"/>
        </w:rPr>
        <w:t xml:space="preserve">et </w:t>
      </w:r>
      <w:r w:rsidRPr="001F2DEA">
        <w:rPr>
          <w:rFonts w:ascii="Arial" w:eastAsia="Times New Roman" w:hAnsi="Arial" w:cs="Arial"/>
          <w:spacing w:val="-3"/>
          <w:w w:val="105"/>
        </w:rPr>
        <w:t xml:space="preserve">indirects </w:t>
      </w:r>
      <w:r w:rsidRPr="001F2DEA">
        <w:rPr>
          <w:rFonts w:ascii="Arial" w:eastAsia="Times New Roman" w:hAnsi="Arial" w:cs="Arial"/>
          <w:spacing w:val="-4"/>
          <w:w w:val="105"/>
        </w:rPr>
        <w:t xml:space="preserve">concourant </w:t>
      </w:r>
      <w:r w:rsidRPr="001F2DEA">
        <w:rPr>
          <w:rFonts w:ascii="Arial" w:eastAsia="Times New Roman" w:hAnsi="Arial" w:cs="Arial"/>
          <w:w w:val="105"/>
        </w:rPr>
        <w:t xml:space="preserve">à la </w:t>
      </w:r>
      <w:r w:rsidRPr="001F2DEA">
        <w:rPr>
          <w:rFonts w:ascii="Arial" w:eastAsia="Times New Roman" w:hAnsi="Arial" w:cs="Arial"/>
          <w:spacing w:val="-3"/>
          <w:w w:val="105"/>
        </w:rPr>
        <w:t xml:space="preserve">formation </w:t>
      </w:r>
      <w:r w:rsidRPr="001F2DEA">
        <w:rPr>
          <w:rFonts w:ascii="Arial" w:eastAsia="Times New Roman" w:hAnsi="Arial" w:cs="Arial"/>
          <w:w w:val="105"/>
        </w:rPr>
        <w:t xml:space="preserve">du prix de la </w:t>
      </w:r>
      <w:r w:rsidRPr="001F2DEA">
        <w:rPr>
          <w:rFonts w:ascii="Arial" w:eastAsia="Times New Roman" w:hAnsi="Arial" w:cs="Arial"/>
          <w:spacing w:val="-3"/>
          <w:w w:val="105"/>
        </w:rPr>
        <w:t xml:space="preserve">prestation objet </w:t>
      </w:r>
      <w:r w:rsidRPr="001F2DEA">
        <w:rPr>
          <w:rFonts w:ascii="Arial" w:eastAsia="Times New Roman" w:hAnsi="Arial" w:cs="Arial"/>
          <w:w w:val="105"/>
        </w:rPr>
        <w:t xml:space="preserve">du </w:t>
      </w:r>
      <w:r w:rsidRPr="001F2DEA">
        <w:rPr>
          <w:rFonts w:ascii="Arial" w:eastAsia="Times New Roman" w:hAnsi="Arial" w:cs="Arial"/>
          <w:spacing w:val="-4"/>
          <w:w w:val="105"/>
        </w:rPr>
        <w:t xml:space="preserve">contrat et(ii) </w:t>
      </w:r>
      <w:r w:rsidRPr="001F2DEA">
        <w:rPr>
          <w:rFonts w:ascii="Arial" w:eastAsia="Times New Roman" w:hAnsi="Arial" w:cs="Arial"/>
          <w:w w:val="110"/>
        </w:rPr>
        <w:t xml:space="preserve">qu’ils </w:t>
      </w:r>
      <w:r w:rsidRPr="001F2DEA">
        <w:rPr>
          <w:rFonts w:ascii="Arial" w:eastAsia="Times New Roman" w:hAnsi="Arial" w:cs="Arial"/>
          <w:spacing w:val="-3"/>
          <w:w w:val="110"/>
        </w:rPr>
        <w:t>n’ont</w:t>
      </w:r>
      <w:r w:rsidRPr="001F2DEA">
        <w:rPr>
          <w:rFonts w:ascii="Arial" w:eastAsia="Times New Roman" w:hAnsi="Arial" w:cs="Arial"/>
          <w:spacing w:val="-5"/>
          <w:w w:val="110"/>
        </w:rPr>
        <w:t xml:space="preserve"> </w:t>
      </w:r>
      <w:r w:rsidRPr="001F2DEA">
        <w:rPr>
          <w:rFonts w:ascii="Arial" w:eastAsia="Times New Roman" w:hAnsi="Arial" w:cs="Arial"/>
          <w:w w:val="110"/>
        </w:rPr>
        <w:t>pas</w:t>
      </w:r>
      <w:r w:rsidRPr="001F2DEA">
        <w:rPr>
          <w:rFonts w:ascii="Arial" w:eastAsia="Times New Roman" w:hAnsi="Arial" w:cs="Arial"/>
          <w:spacing w:val="-5"/>
          <w:w w:val="110"/>
        </w:rPr>
        <w:t xml:space="preserve"> </w:t>
      </w:r>
      <w:r w:rsidRPr="001F2DEA">
        <w:rPr>
          <w:rFonts w:ascii="Arial" w:eastAsia="Times New Roman" w:hAnsi="Arial" w:cs="Arial"/>
          <w:spacing w:val="-3"/>
          <w:w w:val="110"/>
        </w:rPr>
        <w:t>bénéficié,</w:t>
      </w:r>
      <w:r w:rsidRPr="001F2DEA">
        <w:rPr>
          <w:rFonts w:ascii="Arial" w:eastAsia="Times New Roman" w:hAnsi="Arial" w:cs="Arial"/>
          <w:spacing w:val="-5"/>
          <w:w w:val="110"/>
        </w:rPr>
        <w:t xml:space="preserve"> </w:t>
      </w:r>
      <w:r w:rsidRPr="001F2DEA">
        <w:rPr>
          <w:rFonts w:ascii="Arial" w:eastAsia="Times New Roman" w:hAnsi="Arial" w:cs="Arial"/>
          <w:w w:val="110"/>
        </w:rPr>
        <w:t>dans</w:t>
      </w:r>
      <w:r w:rsidRPr="001F2DEA">
        <w:rPr>
          <w:rFonts w:ascii="Arial" w:eastAsia="Times New Roman" w:hAnsi="Arial" w:cs="Arial"/>
          <w:spacing w:val="-5"/>
          <w:w w:val="110"/>
        </w:rPr>
        <w:t xml:space="preserve"> </w:t>
      </w:r>
      <w:r w:rsidRPr="001F2DEA">
        <w:rPr>
          <w:rFonts w:ascii="Arial" w:eastAsia="Times New Roman" w:hAnsi="Arial" w:cs="Arial"/>
          <w:w w:val="110"/>
        </w:rPr>
        <w:t>la</w:t>
      </w:r>
      <w:r w:rsidRPr="001F2DEA">
        <w:rPr>
          <w:rFonts w:ascii="Arial" w:eastAsia="Times New Roman" w:hAnsi="Arial" w:cs="Arial"/>
          <w:spacing w:val="-5"/>
          <w:w w:val="110"/>
        </w:rPr>
        <w:t xml:space="preserve"> </w:t>
      </w:r>
      <w:r w:rsidRPr="001F2DEA">
        <w:rPr>
          <w:rFonts w:ascii="Arial" w:eastAsia="Times New Roman" w:hAnsi="Arial" w:cs="Arial"/>
          <w:spacing w:val="-3"/>
          <w:w w:val="110"/>
        </w:rPr>
        <w:t>détermination</w:t>
      </w:r>
      <w:r w:rsidRPr="001F2DEA">
        <w:rPr>
          <w:rFonts w:ascii="Arial" w:eastAsia="Times New Roman" w:hAnsi="Arial" w:cs="Arial"/>
          <w:spacing w:val="-5"/>
          <w:w w:val="110"/>
        </w:rPr>
        <w:t xml:space="preserve"> </w:t>
      </w:r>
      <w:r w:rsidRPr="001F2DEA">
        <w:rPr>
          <w:rFonts w:ascii="Arial" w:eastAsia="Times New Roman" w:hAnsi="Arial" w:cs="Arial"/>
          <w:w w:val="110"/>
        </w:rPr>
        <w:t>de</w:t>
      </w:r>
      <w:r w:rsidRPr="001F2DEA">
        <w:rPr>
          <w:rFonts w:ascii="Arial" w:eastAsia="Times New Roman" w:hAnsi="Arial" w:cs="Arial"/>
          <w:spacing w:val="-5"/>
          <w:w w:val="110"/>
        </w:rPr>
        <w:t xml:space="preserve"> </w:t>
      </w:r>
      <w:r w:rsidRPr="001F2DEA">
        <w:rPr>
          <w:rFonts w:ascii="Arial" w:eastAsia="Times New Roman" w:hAnsi="Arial" w:cs="Arial"/>
          <w:w w:val="110"/>
        </w:rPr>
        <w:t>ce</w:t>
      </w:r>
      <w:r w:rsidRPr="001F2DEA">
        <w:rPr>
          <w:rFonts w:ascii="Arial" w:eastAsia="Times New Roman" w:hAnsi="Arial" w:cs="Arial"/>
          <w:spacing w:val="-5"/>
          <w:w w:val="110"/>
        </w:rPr>
        <w:t xml:space="preserve"> </w:t>
      </w:r>
      <w:r w:rsidRPr="001F2DEA">
        <w:rPr>
          <w:rFonts w:ascii="Arial" w:eastAsia="Times New Roman" w:hAnsi="Arial" w:cs="Arial"/>
          <w:w w:val="110"/>
        </w:rPr>
        <w:t>prix,</w:t>
      </w:r>
      <w:r w:rsidRPr="001F2DEA">
        <w:rPr>
          <w:rFonts w:ascii="Arial" w:eastAsia="Times New Roman" w:hAnsi="Arial" w:cs="Arial"/>
          <w:spacing w:val="-5"/>
          <w:w w:val="110"/>
        </w:rPr>
        <w:t xml:space="preserve"> </w:t>
      </w:r>
      <w:r w:rsidRPr="001F2DEA">
        <w:rPr>
          <w:rFonts w:ascii="Arial" w:eastAsia="Times New Roman" w:hAnsi="Arial" w:cs="Arial"/>
          <w:w w:val="110"/>
        </w:rPr>
        <w:t>des</w:t>
      </w:r>
      <w:r w:rsidRPr="001F2DEA">
        <w:rPr>
          <w:rFonts w:ascii="Arial" w:eastAsia="Times New Roman" w:hAnsi="Arial" w:cs="Arial"/>
          <w:spacing w:val="-5"/>
          <w:w w:val="110"/>
        </w:rPr>
        <w:t xml:space="preserve"> </w:t>
      </w:r>
      <w:r w:rsidRPr="001F2DEA">
        <w:rPr>
          <w:rFonts w:ascii="Arial" w:eastAsia="Times New Roman" w:hAnsi="Arial" w:cs="Arial"/>
          <w:spacing w:val="-3"/>
          <w:w w:val="110"/>
        </w:rPr>
        <w:t xml:space="preserve">avantages </w:t>
      </w:r>
      <w:r w:rsidRPr="001F2DEA">
        <w:rPr>
          <w:rFonts w:ascii="Arial" w:eastAsia="Times New Roman" w:hAnsi="Arial" w:cs="Arial"/>
          <w:spacing w:val="-3"/>
          <w:w w:val="110"/>
        </w:rPr>
        <w:lastRenderedPageBreak/>
        <w:t xml:space="preserve">découlant </w:t>
      </w:r>
      <w:r w:rsidRPr="001F2DEA">
        <w:rPr>
          <w:rFonts w:ascii="Arial" w:eastAsia="Times New Roman" w:hAnsi="Arial" w:cs="Arial"/>
          <w:w w:val="110"/>
        </w:rPr>
        <w:t xml:space="preserve">des </w:t>
      </w:r>
      <w:r w:rsidRPr="001F2DEA">
        <w:rPr>
          <w:rFonts w:ascii="Arial" w:eastAsia="Times New Roman" w:hAnsi="Arial" w:cs="Arial"/>
          <w:spacing w:val="-3"/>
          <w:w w:val="110"/>
        </w:rPr>
        <w:t xml:space="preserve">ressources, </w:t>
      </w:r>
      <w:r w:rsidRPr="001F2DEA">
        <w:rPr>
          <w:rFonts w:ascii="Arial" w:eastAsia="Times New Roman" w:hAnsi="Arial" w:cs="Arial"/>
          <w:w w:val="110"/>
        </w:rPr>
        <w:t xml:space="preserve">qui leurs </w:t>
      </w:r>
      <w:r w:rsidRPr="001F2DEA">
        <w:rPr>
          <w:rFonts w:ascii="Arial" w:eastAsia="Times New Roman" w:hAnsi="Arial" w:cs="Arial"/>
          <w:spacing w:val="-3"/>
          <w:w w:val="110"/>
        </w:rPr>
        <w:t xml:space="preserve">sont attribuées </w:t>
      </w:r>
      <w:r w:rsidRPr="001F2DEA">
        <w:rPr>
          <w:rFonts w:ascii="Arial" w:eastAsia="Times New Roman" w:hAnsi="Arial" w:cs="Arial"/>
          <w:w w:val="110"/>
        </w:rPr>
        <w:t xml:space="preserve">au </w:t>
      </w:r>
      <w:r w:rsidRPr="001F2DEA">
        <w:rPr>
          <w:rFonts w:ascii="Arial" w:eastAsia="Times New Roman" w:hAnsi="Arial" w:cs="Arial"/>
          <w:spacing w:val="-3"/>
          <w:w w:val="110"/>
        </w:rPr>
        <w:t xml:space="preserve">titre </w:t>
      </w:r>
      <w:r w:rsidRPr="001F2DEA">
        <w:rPr>
          <w:rFonts w:ascii="Arial" w:eastAsia="Times New Roman" w:hAnsi="Arial" w:cs="Arial"/>
          <w:w w:val="110"/>
        </w:rPr>
        <w:t xml:space="preserve">de leurs </w:t>
      </w:r>
      <w:r w:rsidRPr="001F2DEA">
        <w:rPr>
          <w:rFonts w:ascii="Arial" w:eastAsia="Times New Roman" w:hAnsi="Arial" w:cs="Arial"/>
          <w:w w:val="105"/>
        </w:rPr>
        <w:t>missions de service</w:t>
      </w:r>
      <w:r w:rsidRPr="001F2DEA">
        <w:rPr>
          <w:rFonts w:ascii="Arial" w:eastAsia="Times New Roman" w:hAnsi="Arial" w:cs="Arial"/>
          <w:spacing w:val="3"/>
          <w:w w:val="105"/>
        </w:rPr>
        <w:t xml:space="preserve"> </w:t>
      </w:r>
      <w:r w:rsidRPr="001F2DEA">
        <w:rPr>
          <w:rFonts w:ascii="Arial" w:eastAsia="Times New Roman" w:hAnsi="Arial" w:cs="Arial"/>
          <w:w w:val="105"/>
        </w:rPr>
        <w:t>public.</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4.2. L’Appel d’Offres est Ouvert ou Restreint selon les spécifications du RPAO à tous les candidats, qui remplissent les conditions ci-après :</w:t>
      </w:r>
    </w:p>
    <w:p w:rsidR="001F2DEA" w:rsidRPr="001F2DEA" w:rsidRDefault="001F2DEA" w:rsidP="001F2DEA">
      <w:pPr>
        <w:suppressAutoHyphens/>
        <w:autoSpaceDN w:val="0"/>
        <w:spacing w:after="0"/>
        <w:textAlignment w:val="baseline"/>
        <w:rPr>
          <w:rFonts w:ascii="Arial" w:eastAsia="Times New Roman" w:hAnsi="Arial" w:cs="Arial"/>
          <w:w w:val="105"/>
        </w:rPr>
      </w:pPr>
      <w:r w:rsidRPr="001F2DEA">
        <w:rPr>
          <w:rFonts w:ascii="Arial" w:eastAsia="Times New Roman" w:hAnsi="Arial" w:cs="Arial"/>
        </w:rPr>
        <w:t>a. ne pas être e</w:t>
      </w:r>
      <w:r w:rsidRPr="001F2DEA">
        <w:rPr>
          <w:rFonts w:ascii="Arial" w:eastAsia="Times New Roman" w:hAnsi="Arial" w:cs="Arial"/>
          <w:w w:val="105"/>
        </w:rPr>
        <w:t xml:space="preserve">n </w:t>
      </w:r>
      <w:r w:rsidRPr="001F2DEA">
        <w:rPr>
          <w:rFonts w:ascii="Arial" w:eastAsia="Times New Roman" w:hAnsi="Arial" w:cs="Arial"/>
          <w:spacing w:val="-4"/>
          <w:w w:val="105"/>
        </w:rPr>
        <w:t xml:space="preserve">état </w:t>
      </w:r>
      <w:r w:rsidRPr="001F2DEA">
        <w:rPr>
          <w:rFonts w:ascii="Arial" w:eastAsia="Times New Roman" w:hAnsi="Arial" w:cs="Arial"/>
          <w:w w:val="105"/>
        </w:rPr>
        <w:t xml:space="preserve">de </w:t>
      </w:r>
      <w:r w:rsidRPr="001F2DEA">
        <w:rPr>
          <w:rFonts w:ascii="Arial" w:eastAsia="Times New Roman" w:hAnsi="Arial" w:cs="Arial"/>
          <w:spacing w:val="-3"/>
          <w:w w:val="105"/>
        </w:rPr>
        <w:t xml:space="preserve">liquidation judiciaire </w:t>
      </w:r>
      <w:r w:rsidRPr="001F2DEA">
        <w:rPr>
          <w:rFonts w:ascii="Arial" w:eastAsia="Times New Roman" w:hAnsi="Arial" w:cs="Arial"/>
          <w:w w:val="105"/>
        </w:rPr>
        <w:t>ou en faillite ;</w:t>
      </w:r>
    </w:p>
    <w:p w:rsidR="001F2DEA" w:rsidRPr="001F2DEA" w:rsidRDefault="001F2DEA" w:rsidP="001F2DEA">
      <w:pPr>
        <w:suppressAutoHyphens/>
        <w:autoSpaceDN w:val="0"/>
        <w:spacing w:after="0"/>
        <w:jc w:val="both"/>
        <w:textAlignment w:val="baseline"/>
        <w:rPr>
          <w:rFonts w:ascii="Arial" w:eastAsia="Times New Roman" w:hAnsi="Arial" w:cs="Arial"/>
          <w:spacing w:val="-3"/>
          <w:w w:val="110"/>
        </w:rPr>
      </w:pPr>
      <w:r w:rsidRPr="001F2DEA">
        <w:rPr>
          <w:rFonts w:ascii="Arial" w:eastAsia="Times New Roman" w:hAnsi="Arial" w:cs="Arial"/>
          <w:w w:val="105"/>
        </w:rPr>
        <w:t>b. ne</w:t>
      </w:r>
      <w:r w:rsidRPr="001F2DEA">
        <w:rPr>
          <w:rFonts w:ascii="Arial" w:eastAsia="Times New Roman" w:hAnsi="Arial" w:cs="Arial"/>
          <w:spacing w:val="-3"/>
          <w:w w:val="110"/>
        </w:rPr>
        <w:t xml:space="preserve"> pas être frappé</w:t>
      </w:r>
      <w:r w:rsidRPr="001F2DEA">
        <w:rPr>
          <w:rFonts w:ascii="Arial" w:eastAsia="Times New Roman" w:hAnsi="Arial" w:cs="Arial"/>
          <w:spacing w:val="-12"/>
          <w:w w:val="110"/>
        </w:rPr>
        <w:t xml:space="preserve"> </w:t>
      </w:r>
      <w:r w:rsidRPr="001F2DEA">
        <w:rPr>
          <w:rFonts w:ascii="Arial" w:eastAsia="Times New Roman" w:hAnsi="Arial" w:cs="Arial"/>
          <w:w w:val="110"/>
        </w:rPr>
        <w:t>de</w:t>
      </w:r>
      <w:r w:rsidRPr="001F2DEA">
        <w:rPr>
          <w:rFonts w:ascii="Arial" w:eastAsia="Times New Roman" w:hAnsi="Arial" w:cs="Arial"/>
          <w:spacing w:val="-12"/>
          <w:w w:val="110"/>
        </w:rPr>
        <w:t xml:space="preserve"> </w:t>
      </w:r>
      <w:r w:rsidRPr="001F2DEA">
        <w:rPr>
          <w:rFonts w:ascii="Arial" w:eastAsia="Times New Roman" w:hAnsi="Arial" w:cs="Arial"/>
          <w:w w:val="110"/>
        </w:rPr>
        <w:t>l’une</w:t>
      </w:r>
      <w:r w:rsidRPr="001F2DEA">
        <w:rPr>
          <w:rFonts w:ascii="Arial" w:eastAsia="Times New Roman" w:hAnsi="Arial" w:cs="Arial"/>
          <w:spacing w:val="-12"/>
          <w:w w:val="110"/>
        </w:rPr>
        <w:t xml:space="preserve"> </w:t>
      </w:r>
      <w:r w:rsidRPr="001F2DEA">
        <w:rPr>
          <w:rFonts w:ascii="Arial" w:eastAsia="Times New Roman" w:hAnsi="Arial" w:cs="Arial"/>
          <w:w w:val="110"/>
        </w:rPr>
        <w:t>des</w:t>
      </w:r>
      <w:r w:rsidRPr="001F2DEA">
        <w:rPr>
          <w:rFonts w:ascii="Arial" w:eastAsia="Times New Roman" w:hAnsi="Arial" w:cs="Arial"/>
          <w:spacing w:val="-12"/>
          <w:w w:val="110"/>
        </w:rPr>
        <w:t xml:space="preserve"> </w:t>
      </w:r>
      <w:r w:rsidRPr="001F2DEA">
        <w:rPr>
          <w:rFonts w:ascii="Arial" w:eastAsia="Times New Roman" w:hAnsi="Arial" w:cs="Arial"/>
          <w:spacing w:val="-3"/>
          <w:w w:val="110"/>
        </w:rPr>
        <w:t>interdictions</w:t>
      </w:r>
      <w:r w:rsidRPr="001F2DEA">
        <w:rPr>
          <w:rFonts w:ascii="Arial" w:eastAsia="Times New Roman" w:hAnsi="Arial" w:cs="Arial"/>
          <w:spacing w:val="-12"/>
          <w:w w:val="110"/>
        </w:rPr>
        <w:t xml:space="preserve"> </w:t>
      </w:r>
      <w:r w:rsidRPr="001F2DEA">
        <w:rPr>
          <w:rFonts w:ascii="Arial" w:eastAsia="Times New Roman" w:hAnsi="Arial" w:cs="Arial"/>
          <w:w w:val="110"/>
        </w:rPr>
        <w:t>ou</w:t>
      </w:r>
      <w:r w:rsidRPr="001F2DEA">
        <w:rPr>
          <w:rFonts w:ascii="Arial" w:eastAsia="Times New Roman" w:hAnsi="Arial" w:cs="Arial"/>
          <w:spacing w:val="-12"/>
          <w:w w:val="110"/>
        </w:rPr>
        <w:t xml:space="preserve"> </w:t>
      </w:r>
      <w:proofErr w:type="spellStart"/>
      <w:r w:rsidRPr="001F2DEA">
        <w:rPr>
          <w:rFonts w:ascii="Arial" w:eastAsia="Times New Roman" w:hAnsi="Arial" w:cs="Arial"/>
          <w:w w:val="110"/>
        </w:rPr>
        <w:t>déchéances</w:t>
      </w:r>
      <w:proofErr w:type="spellEnd"/>
      <w:r w:rsidRPr="001F2DEA">
        <w:rPr>
          <w:rFonts w:ascii="Arial" w:eastAsia="Times New Roman" w:hAnsi="Arial" w:cs="Arial"/>
          <w:spacing w:val="-12"/>
          <w:w w:val="110"/>
        </w:rPr>
        <w:t xml:space="preserve"> </w:t>
      </w:r>
      <w:r w:rsidRPr="001F2DEA">
        <w:rPr>
          <w:rFonts w:ascii="Arial" w:eastAsia="Times New Roman" w:hAnsi="Arial" w:cs="Arial"/>
          <w:spacing w:val="-3"/>
          <w:w w:val="110"/>
        </w:rPr>
        <w:t>prévues</w:t>
      </w:r>
      <w:r w:rsidRPr="001F2DEA">
        <w:rPr>
          <w:rFonts w:ascii="Arial" w:eastAsia="Times New Roman" w:hAnsi="Arial" w:cs="Arial"/>
          <w:spacing w:val="-12"/>
          <w:w w:val="110"/>
        </w:rPr>
        <w:t xml:space="preserve"> </w:t>
      </w:r>
      <w:r w:rsidRPr="001F2DEA">
        <w:rPr>
          <w:rFonts w:ascii="Arial" w:eastAsia="Times New Roman" w:hAnsi="Arial" w:cs="Arial"/>
          <w:w w:val="110"/>
        </w:rPr>
        <w:t>par</w:t>
      </w:r>
      <w:r w:rsidRPr="001F2DEA">
        <w:rPr>
          <w:rFonts w:ascii="Arial" w:eastAsia="Times New Roman" w:hAnsi="Arial" w:cs="Arial"/>
          <w:spacing w:val="-12"/>
          <w:w w:val="110"/>
        </w:rPr>
        <w:t xml:space="preserve"> </w:t>
      </w:r>
      <w:r w:rsidRPr="001F2DEA">
        <w:rPr>
          <w:rFonts w:ascii="Arial" w:eastAsia="Times New Roman" w:hAnsi="Arial" w:cs="Arial"/>
          <w:w w:val="110"/>
        </w:rPr>
        <w:t>les lois</w:t>
      </w:r>
      <w:r w:rsidRPr="001F2DEA">
        <w:rPr>
          <w:rFonts w:ascii="Arial" w:eastAsia="Times New Roman" w:hAnsi="Arial" w:cs="Arial"/>
          <w:spacing w:val="-10"/>
          <w:w w:val="110"/>
        </w:rPr>
        <w:t xml:space="preserve"> </w:t>
      </w:r>
      <w:r w:rsidRPr="001F2DEA">
        <w:rPr>
          <w:rFonts w:ascii="Arial" w:eastAsia="Times New Roman" w:hAnsi="Arial" w:cs="Arial"/>
          <w:spacing w:val="-4"/>
          <w:w w:val="110"/>
        </w:rPr>
        <w:t>et</w:t>
      </w:r>
      <w:r w:rsidRPr="001F2DEA">
        <w:rPr>
          <w:rFonts w:ascii="Arial" w:eastAsia="Times New Roman" w:hAnsi="Arial" w:cs="Arial"/>
          <w:spacing w:val="-10"/>
          <w:w w:val="110"/>
        </w:rPr>
        <w:t xml:space="preserve"> </w:t>
      </w:r>
      <w:r w:rsidRPr="001F2DEA">
        <w:rPr>
          <w:rFonts w:ascii="Arial" w:eastAsia="Times New Roman" w:hAnsi="Arial" w:cs="Arial"/>
          <w:spacing w:val="-3"/>
          <w:w w:val="110"/>
        </w:rPr>
        <w:t>règlements</w:t>
      </w:r>
      <w:r w:rsidRPr="001F2DEA">
        <w:rPr>
          <w:rFonts w:ascii="Arial" w:eastAsia="Times New Roman" w:hAnsi="Arial" w:cs="Arial"/>
          <w:spacing w:val="-10"/>
          <w:w w:val="110"/>
        </w:rPr>
        <w:t xml:space="preserve"> </w:t>
      </w:r>
      <w:r w:rsidRPr="001F2DEA">
        <w:rPr>
          <w:rFonts w:ascii="Arial" w:eastAsia="Times New Roman" w:hAnsi="Arial" w:cs="Arial"/>
          <w:w w:val="110"/>
        </w:rPr>
        <w:t>en</w:t>
      </w:r>
      <w:r w:rsidRPr="001F2DEA">
        <w:rPr>
          <w:rFonts w:ascii="Arial" w:eastAsia="Times New Roman" w:hAnsi="Arial" w:cs="Arial"/>
          <w:spacing w:val="-10"/>
          <w:w w:val="110"/>
        </w:rPr>
        <w:t xml:space="preserve"> </w:t>
      </w:r>
      <w:r w:rsidRPr="001F2DEA">
        <w:rPr>
          <w:rFonts w:ascii="Arial" w:eastAsia="Times New Roman" w:hAnsi="Arial" w:cs="Arial"/>
          <w:spacing w:val="-3"/>
          <w:w w:val="110"/>
        </w:rPr>
        <w:t>vigueur,</w:t>
      </w:r>
      <w:r w:rsidRPr="001F2DEA">
        <w:rPr>
          <w:rFonts w:ascii="Arial" w:eastAsia="Times New Roman" w:hAnsi="Arial" w:cs="Arial"/>
          <w:spacing w:val="-10"/>
          <w:w w:val="110"/>
        </w:rPr>
        <w:t xml:space="preserve"> </w:t>
      </w:r>
      <w:r w:rsidRPr="001F2DEA">
        <w:rPr>
          <w:rFonts w:ascii="Arial" w:eastAsia="Times New Roman" w:hAnsi="Arial" w:cs="Arial"/>
          <w:w w:val="110"/>
        </w:rPr>
        <w:t>aussi</w:t>
      </w:r>
      <w:r w:rsidRPr="001F2DEA">
        <w:rPr>
          <w:rFonts w:ascii="Arial" w:eastAsia="Times New Roman" w:hAnsi="Arial" w:cs="Arial"/>
          <w:spacing w:val="-10"/>
          <w:w w:val="110"/>
        </w:rPr>
        <w:t xml:space="preserve"> </w:t>
      </w:r>
      <w:r w:rsidRPr="001F2DEA">
        <w:rPr>
          <w:rFonts w:ascii="Arial" w:eastAsia="Times New Roman" w:hAnsi="Arial" w:cs="Arial"/>
          <w:w w:val="110"/>
        </w:rPr>
        <w:t>bien</w:t>
      </w:r>
      <w:r w:rsidRPr="001F2DEA">
        <w:rPr>
          <w:rFonts w:ascii="Arial" w:eastAsia="Times New Roman" w:hAnsi="Arial" w:cs="Arial"/>
          <w:spacing w:val="-10"/>
          <w:w w:val="110"/>
        </w:rPr>
        <w:t xml:space="preserve"> </w:t>
      </w:r>
      <w:r w:rsidRPr="001F2DEA">
        <w:rPr>
          <w:rFonts w:ascii="Arial" w:eastAsia="Times New Roman" w:hAnsi="Arial" w:cs="Arial"/>
          <w:w w:val="110"/>
        </w:rPr>
        <w:t>au</w:t>
      </w:r>
      <w:r w:rsidRPr="001F2DEA">
        <w:rPr>
          <w:rFonts w:ascii="Arial" w:eastAsia="Times New Roman" w:hAnsi="Arial" w:cs="Arial"/>
          <w:spacing w:val="-10"/>
          <w:w w:val="110"/>
        </w:rPr>
        <w:t xml:space="preserve"> </w:t>
      </w:r>
      <w:r w:rsidRPr="001F2DEA">
        <w:rPr>
          <w:rFonts w:ascii="Arial" w:eastAsia="Times New Roman" w:hAnsi="Arial" w:cs="Arial"/>
          <w:w w:val="110"/>
        </w:rPr>
        <w:t>plan</w:t>
      </w:r>
      <w:r w:rsidRPr="001F2DEA">
        <w:rPr>
          <w:rFonts w:ascii="Arial" w:eastAsia="Times New Roman" w:hAnsi="Arial" w:cs="Arial"/>
          <w:spacing w:val="-10"/>
          <w:w w:val="110"/>
        </w:rPr>
        <w:t xml:space="preserve"> </w:t>
      </w:r>
      <w:r w:rsidRPr="001F2DEA">
        <w:rPr>
          <w:rFonts w:ascii="Arial" w:eastAsia="Times New Roman" w:hAnsi="Arial" w:cs="Arial"/>
          <w:spacing w:val="-3"/>
          <w:w w:val="110"/>
        </w:rPr>
        <w:t>national</w:t>
      </w:r>
      <w:r w:rsidRPr="001F2DEA">
        <w:rPr>
          <w:rFonts w:ascii="Arial" w:eastAsia="Times New Roman" w:hAnsi="Arial" w:cs="Arial"/>
          <w:spacing w:val="-10"/>
          <w:w w:val="110"/>
        </w:rPr>
        <w:t xml:space="preserve"> </w:t>
      </w:r>
      <w:r w:rsidRPr="001F2DEA">
        <w:rPr>
          <w:rFonts w:ascii="Arial" w:eastAsia="Times New Roman" w:hAnsi="Arial" w:cs="Arial"/>
          <w:spacing w:val="-3"/>
          <w:w w:val="110"/>
        </w:rPr>
        <w:t>qu’international ;</w:t>
      </w:r>
    </w:p>
    <w:p w:rsidR="001F2DEA" w:rsidRPr="001F2DEA" w:rsidRDefault="001F2DEA" w:rsidP="001F2DEA">
      <w:pPr>
        <w:suppressAutoHyphens/>
        <w:autoSpaceDN w:val="0"/>
        <w:spacing w:after="0"/>
        <w:textAlignment w:val="baseline"/>
        <w:rPr>
          <w:rFonts w:ascii="Arial" w:eastAsia="Times New Roman" w:hAnsi="Arial" w:cs="Arial"/>
        </w:rPr>
      </w:pPr>
      <w:r w:rsidRPr="001F2DEA">
        <w:rPr>
          <w:rFonts w:ascii="Arial" w:eastAsia="Times New Roman" w:hAnsi="Arial" w:cs="Arial"/>
          <w:spacing w:val="-3"/>
          <w:w w:val="110"/>
        </w:rPr>
        <w:t>c. s</w:t>
      </w:r>
      <w:r w:rsidRPr="001F2DEA">
        <w:rPr>
          <w:rFonts w:ascii="Arial" w:eastAsia="Times New Roman" w:hAnsi="Arial" w:cs="Arial"/>
          <w:w w:val="110"/>
        </w:rPr>
        <w:t>ouscrire</w:t>
      </w:r>
      <w:r w:rsidRPr="001F2DEA">
        <w:rPr>
          <w:rFonts w:ascii="Arial" w:eastAsia="Times New Roman" w:hAnsi="Arial" w:cs="Arial"/>
          <w:spacing w:val="-10"/>
          <w:w w:val="110"/>
        </w:rPr>
        <w:t xml:space="preserve"> </w:t>
      </w:r>
      <w:r w:rsidRPr="001F2DEA">
        <w:rPr>
          <w:rFonts w:ascii="Arial" w:eastAsia="Times New Roman" w:hAnsi="Arial" w:cs="Arial"/>
          <w:w w:val="110"/>
        </w:rPr>
        <w:t>aux</w:t>
      </w:r>
      <w:r w:rsidRPr="001F2DEA">
        <w:rPr>
          <w:rFonts w:ascii="Arial" w:eastAsia="Times New Roman" w:hAnsi="Arial" w:cs="Arial"/>
          <w:spacing w:val="-10"/>
          <w:w w:val="110"/>
        </w:rPr>
        <w:t xml:space="preserve"> </w:t>
      </w:r>
      <w:r w:rsidRPr="001F2DEA">
        <w:rPr>
          <w:rFonts w:ascii="Arial" w:eastAsia="Times New Roman" w:hAnsi="Arial" w:cs="Arial"/>
          <w:spacing w:val="-3"/>
          <w:w w:val="110"/>
        </w:rPr>
        <w:t>déclarations</w:t>
      </w:r>
      <w:r w:rsidRPr="001F2DEA">
        <w:rPr>
          <w:rFonts w:ascii="Arial" w:eastAsia="Times New Roman" w:hAnsi="Arial" w:cs="Arial"/>
          <w:spacing w:val="-10"/>
          <w:w w:val="110"/>
        </w:rPr>
        <w:t xml:space="preserve"> </w:t>
      </w:r>
      <w:r w:rsidRPr="001F2DEA">
        <w:rPr>
          <w:rFonts w:ascii="Arial" w:eastAsia="Times New Roman" w:hAnsi="Arial" w:cs="Arial"/>
          <w:spacing w:val="-3"/>
          <w:w w:val="110"/>
        </w:rPr>
        <w:t>prévues</w:t>
      </w:r>
      <w:r w:rsidRPr="001F2DEA">
        <w:rPr>
          <w:rFonts w:ascii="Arial" w:eastAsia="Times New Roman" w:hAnsi="Arial" w:cs="Arial"/>
          <w:spacing w:val="-10"/>
          <w:w w:val="110"/>
        </w:rPr>
        <w:t xml:space="preserve"> </w:t>
      </w:r>
      <w:r w:rsidRPr="001F2DEA">
        <w:rPr>
          <w:rFonts w:ascii="Arial" w:eastAsia="Times New Roman" w:hAnsi="Arial" w:cs="Arial"/>
          <w:w w:val="110"/>
        </w:rPr>
        <w:t>par</w:t>
      </w:r>
      <w:r w:rsidRPr="001F2DEA">
        <w:rPr>
          <w:rFonts w:ascii="Arial" w:eastAsia="Times New Roman" w:hAnsi="Arial" w:cs="Arial"/>
          <w:spacing w:val="-10"/>
          <w:w w:val="110"/>
        </w:rPr>
        <w:t xml:space="preserve"> </w:t>
      </w:r>
      <w:r w:rsidRPr="001F2DEA">
        <w:rPr>
          <w:rFonts w:ascii="Arial" w:eastAsia="Times New Roman" w:hAnsi="Arial" w:cs="Arial"/>
          <w:w w:val="110"/>
        </w:rPr>
        <w:t>les</w:t>
      </w:r>
      <w:r w:rsidRPr="001F2DEA">
        <w:rPr>
          <w:rFonts w:ascii="Arial" w:eastAsia="Times New Roman" w:hAnsi="Arial" w:cs="Arial"/>
          <w:spacing w:val="-10"/>
          <w:w w:val="110"/>
        </w:rPr>
        <w:t xml:space="preserve"> </w:t>
      </w:r>
      <w:r w:rsidRPr="001F2DEA">
        <w:rPr>
          <w:rFonts w:ascii="Arial" w:eastAsia="Times New Roman" w:hAnsi="Arial" w:cs="Arial"/>
          <w:w w:val="110"/>
        </w:rPr>
        <w:t>lois</w:t>
      </w:r>
      <w:r w:rsidRPr="001F2DEA">
        <w:rPr>
          <w:rFonts w:ascii="Arial" w:eastAsia="Times New Roman" w:hAnsi="Arial" w:cs="Arial"/>
          <w:spacing w:val="-10"/>
          <w:w w:val="110"/>
        </w:rPr>
        <w:t xml:space="preserve"> </w:t>
      </w:r>
      <w:r w:rsidRPr="001F2DEA">
        <w:rPr>
          <w:rFonts w:ascii="Arial" w:eastAsia="Times New Roman" w:hAnsi="Arial" w:cs="Arial"/>
          <w:spacing w:val="-4"/>
          <w:w w:val="110"/>
        </w:rPr>
        <w:t>et</w:t>
      </w:r>
      <w:r w:rsidRPr="001F2DEA">
        <w:rPr>
          <w:rFonts w:ascii="Arial" w:eastAsia="Times New Roman" w:hAnsi="Arial" w:cs="Arial"/>
          <w:spacing w:val="-10"/>
          <w:w w:val="110"/>
        </w:rPr>
        <w:t xml:space="preserve"> </w:t>
      </w:r>
      <w:r w:rsidRPr="001F2DEA">
        <w:rPr>
          <w:rFonts w:ascii="Arial" w:eastAsia="Times New Roman" w:hAnsi="Arial" w:cs="Arial"/>
          <w:spacing w:val="-3"/>
          <w:w w:val="110"/>
        </w:rPr>
        <w:t xml:space="preserve">règlements </w:t>
      </w:r>
      <w:r w:rsidRPr="001F2DEA">
        <w:rPr>
          <w:rFonts w:ascii="Arial" w:eastAsia="Times New Roman" w:hAnsi="Arial" w:cs="Arial"/>
          <w:w w:val="110"/>
        </w:rPr>
        <w:t>en</w:t>
      </w:r>
      <w:r w:rsidRPr="001F2DEA">
        <w:rPr>
          <w:rFonts w:ascii="Arial" w:eastAsia="Times New Roman" w:hAnsi="Arial" w:cs="Arial"/>
          <w:spacing w:val="-15"/>
          <w:w w:val="110"/>
        </w:rPr>
        <w:t xml:space="preserve"> </w:t>
      </w:r>
      <w:r w:rsidRPr="001F2DEA">
        <w:rPr>
          <w:rFonts w:ascii="Arial" w:eastAsia="Times New Roman" w:hAnsi="Arial" w:cs="Arial"/>
          <w:spacing w:val="-3"/>
          <w:w w:val="110"/>
        </w:rPr>
        <w:t>vigueur.</w:t>
      </w:r>
    </w:p>
    <w:p w:rsidR="001F2DEA" w:rsidRPr="001F2DEA" w:rsidRDefault="001F2DEA" w:rsidP="001F2DEA">
      <w:pPr>
        <w:widowControl w:val="0"/>
        <w:suppressAutoHyphens/>
        <w:autoSpaceDE w:val="0"/>
        <w:autoSpaceDN w:val="0"/>
        <w:spacing w:after="0"/>
        <w:ind w:right="95"/>
        <w:jc w:val="both"/>
        <w:textAlignment w:val="baseline"/>
        <w:rPr>
          <w:rFonts w:ascii="Arial" w:eastAsia="Times New Roman" w:hAnsi="Arial" w:cs="Arial"/>
        </w:rPr>
      </w:pPr>
      <w:r w:rsidRPr="001F2DEA">
        <w:rPr>
          <w:rFonts w:ascii="Arial" w:eastAsia="Times New Roman" w:hAnsi="Arial" w:cs="Arial"/>
        </w:rPr>
        <w:t>4.3. Pour soumissionner par voie électronique via COLEPS ou tout autre moyen de communication électronique indiqué par le Maitre d’Ouvrage, le candidat ou soumissionnaire doit être enregistré sur ladite plateforme et disposer d’un certificat électronique valide.</w:t>
      </w:r>
    </w:p>
    <w:p w:rsidR="001F2DEA" w:rsidRPr="001F2DEA" w:rsidRDefault="001F2DEA" w:rsidP="001F2DEA">
      <w:pPr>
        <w:widowControl w:val="0"/>
        <w:suppressAutoHyphens/>
        <w:autoSpaceDE w:val="0"/>
        <w:autoSpaceDN w:val="0"/>
        <w:spacing w:after="60"/>
        <w:ind w:right="-17"/>
        <w:jc w:val="both"/>
        <w:textAlignment w:val="baseline"/>
        <w:rPr>
          <w:rFonts w:ascii="Arial" w:eastAsia="Times New Roman" w:hAnsi="Arial" w:cs="Arial"/>
        </w:rPr>
      </w:pPr>
      <w:bookmarkStart w:id="39" w:name="_Hlk158737155"/>
      <w:r w:rsidRPr="001F2DEA">
        <w:rPr>
          <w:rFonts w:ascii="Arial" w:eastAsia="Times New Roman" w:hAnsi="Arial" w:cs="Arial"/>
        </w:rPr>
        <w:t>4.4. Si l’Appel d’Offres est Restreint, la consultation s’adresse à tous les candidats retenus à l’issue de la procédure de préqualification et/ou à ceux retenus dans le cadre de la catégorisation préalablement indiquée dans l’Avis d’Appel d’Offres et rappelée dans le RPAO</w:t>
      </w:r>
      <w:bookmarkStart w:id="40" w:name="_Hlk523208676"/>
      <w:r w:rsidRPr="001F2DEA">
        <w:rPr>
          <w:rFonts w:ascii="Arial" w:eastAsia="Times New Roman" w:hAnsi="Arial" w:cs="Arial"/>
        </w:rPr>
        <w:t>.</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41" w:name="_Toc163062697"/>
      <w:bookmarkStart w:id="42" w:name="_Toc97557030"/>
      <w:bookmarkStart w:id="43" w:name="_Toc530307909"/>
      <w:bookmarkEnd w:id="39"/>
      <w:bookmarkEnd w:id="40"/>
      <w:r w:rsidRPr="001F2DEA">
        <w:rPr>
          <w:rFonts w:ascii="Arial" w:eastAsia="Times New Roman" w:hAnsi="Arial" w:cs="Arial"/>
          <w:b/>
        </w:rPr>
        <w:t>5. Matériaux, matériels, fournitures, équipements et services autorisés</w:t>
      </w:r>
      <w:bookmarkEnd w:id="41"/>
      <w:bookmarkEnd w:id="42"/>
      <w:bookmarkEnd w:id="43"/>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5.1. Les matériaux, les matériels de l’entrepreneur, les fournitures, équipements et services devant être fournis dans le cadre du Marché ne doivent pas provenir le cas échéant, de pays figurant dans la liste prévue dans le RPAO. </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5.2. En vertu de l’article 5.1 ci-dessus, le terme “provenir” désigne le lieu où les biens et services poussent, sont extraits, cultivés, produits ou fabriqués, transformés, assemblés ou importés.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44" w:name="_Toc163062698"/>
      <w:bookmarkStart w:id="45" w:name="_Toc97557031"/>
      <w:bookmarkStart w:id="46" w:name="_Toc530307910"/>
      <w:r w:rsidRPr="001F2DEA">
        <w:rPr>
          <w:rFonts w:ascii="Arial" w:eastAsia="Times New Roman" w:hAnsi="Arial" w:cs="Arial"/>
          <w:b/>
        </w:rPr>
        <w:t>6. Documents établissant la qualification du Soumissionnaire</w:t>
      </w:r>
      <w:bookmarkEnd w:id="44"/>
      <w:bookmarkEnd w:id="45"/>
      <w:bookmarkEnd w:id="46"/>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6.1. Les soumissionnaires doivent, comme partie intégrante de leur offre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a. produire un pouvoir habilitant le signataire de la soumission à engager le soumissionnaire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b. Fournir les documents permettant d’établir la qualification du soumissionnaire selon la présentation indiquée à l’article 13 du RGAO et comprenant notamment, toutes les informations (compléter ou mettre à jour les informations jointes à leur demande de préqualification qui ont pu changer, au cas où les candidats ont fait l’objet d’une préqualification) qui leur sont demandées dans le RPAO.</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Les informations relatives aux points suivants sont exigées le cas échéant :</w:t>
      </w:r>
    </w:p>
    <w:p w:rsidR="001F2DEA" w:rsidRPr="001F2DEA" w:rsidRDefault="001F2DEA" w:rsidP="001F2DEA">
      <w:pPr>
        <w:widowControl w:val="0"/>
        <w:tabs>
          <w:tab w:val="left" w:pos="340"/>
        </w:tabs>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i.</w:t>
      </w:r>
      <w:r w:rsidRPr="001F2DEA">
        <w:rPr>
          <w:rFonts w:ascii="Arial" w:eastAsia="Times New Roman" w:hAnsi="Arial" w:cs="Arial"/>
        </w:rPr>
        <w:tab/>
        <w:t>La production de l’extrait des bilans faisant ressortir le chiffre d’affaires et les résultats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ii. l’</w:t>
      </w:r>
      <w:r w:rsidRPr="001F2DEA">
        <w:rPr>
          <w:rFonts w:ascii="Arial" w:eastAsia="Times New Roman" w:hAnsi="Arial" w:cs="Arial"/>
          <w:spacing w:val="2"/>
        </w:rPr>
        <w:t>accè</w:t>
      </w:r>
      <w:r w:rsidRPr="001F2DEA">
        <w:rPr>
          <w:rFonts w:ascii="Arial" w:eastAsia="Times New Roman" w:hAnsi="Arial" w:cs="Arial"/>
        </w:rPr>
        <w:t xml:space="preserve">s à </w:t>
      </w:r>
      <w:r w:rsidRPr="001F2DEA">
        <w:rPr>
          <w:rFonts w:ascii="Arial" w:eastAsia="Times New Roman" w:hAnsi="Arial" w:cs="Arial"/>
          <w:spacing w:val="2"/>
        </w:rPr>
        <w:t>un</w:t>
      </w:r>
      <w:r w:rsidRPr="001F2DEA">
        <w:rPr>
          <w:rFonts w:ascii="Arial" w:eastAsia="Times New Roman" w:hAnsi="Arial" w:cs="Arial"/>
        </w:rPr>
        <w:t xml:space="preserve">e </w:t>
      </w:r>
      <w:r w:rsidRPr="001F2DEA">
        <w:rPr>
          <w:rFonts w:ascii="Arial" w:eastAsia="Times New Roman" w:hAnsi="Arial" w:cs="Arial"/>
          <w:spacing w:val="2"/>
        </w:rPr>
        <w:t>lign</w:t>
      </w:r>
      <w:r w:rsidRPr="001F2DEA">
        <w:rPr>
          <w:rFonts w:ascii="Arial" w:eastAsia="Times New Roman" w:hAnsi="Arial" w:cs="Arial"/>
        </w:rPr>
        <w:t xml:space="preserve">e </w:t>
      </w:r>
      <w:r w:rsidRPr="001F2DEA">
        <w:rPr>
          <w:rFonts w:ascii="Arial" w:eastAsia="Times New Roman" w:hAnsi="Arial" w:cs="Arial"/>
          <w:spacing w:val="2"/>
        </w:rPr>
        <w:t>d</w:t>
      </w:r>
      <w:r w:rsidRPr="001F2DEA">
        <w:rPr>
          <w:rFonts w:ascii="Arial" w:eastAsia="Times New Roman" w:hAnsi="Arial" w:cs="Arial"/>
        </w:rPr>
        <w:t xml:space="preserve">e </w:t>
      </w:r>
      <w:r w:rsidRPr="001F2DEA">
        <w:rPr>
          <w:rFonts w:ascii="Arial" w:eastAsia="Times New Roman" w:hAnsi="Arial" w:cs="Arial"/>
          <w:spacing w:val="2"/>
        </w:rPr>
        <w:t>crédi</w:t>
      </w:r>
      <w:r w:rsidRPr="001F2DEA">
        <w:rPr>
          <w:rFonts w:ascii="Arial" w:eastAsia="Times New Roman" w:hAnsi="Arial" w:cs="Arial"/>
        </w:rPr>
        <w:t xml:space="preserve">t </w:t>
      </w:r>
      <w:r w:rsidRPr="001F2DEA">
        <w:rPr>
          <w:rFonts w:ascii="Arial" w:eastAsia="Times New Roman" w:hAnsi="Arial" w:cs="Arial"/>
          <w:spacing w:val="2"/>
        </w:rPr>
        <w:t>o</w:t>
      </w:r>
      <w:r w:rsidRPr="001F2DEA">
        <w:rPr>
          <w:rFonts w:ascii="Arial" w:eastAsia="Times New Roman" w:hAnsi="Arial" w:cs="Arial"/>
        </w:rPr>
        <w:t>u d’autres ressources financières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 xml:space="preserve">iii.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 xml:space="preserve">marchés exécutés ;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 xml:space="preserve">iv. la liste du personnel clé ;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v. La disponibilité du matériel indispensable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proofErr w:type="gramStart"/>
      <w:r w:rsidRPr="001F2DEA">
        <w:rPr>
          <w:rFonts w:ascii="Arial" w:eastAsia="Times New Roman" w:hAnsi="Arial" w:cs="Arial"/>
        </w:rPr>
        <w:t>vi</w:t>
      </w:r>
      <w:proofErr w:type="gramEnd"/>
      <w:r w:rsidRPr="001F2DEA">
        <w:rPr>
          <w:rFonts w:ascii="Arial" w:eastAsia="Times New Roman" w:hAnsi="Arial" w:cs="Arial"/>
        </w:rPr>
        <w:t xml:space="preserve"> Le certificat de catégorisation pour les prestataires de BTP, le cas échéant.</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6.2. </w:t>
      </w:r>
      <w:r w:rsidRPr="001F2DEA">
        <w:rPr>
          <w:rFonts w:ascii="Arial" w:eastAsia="Times New Roman" w:hAnsi="Arial" w:cs="Arial"/>
          <w:spacing w:val="4"/>
        </w:rPr>
        <w:t>Le</w:t>
      </w:r>
      <w:r w:rsidRPr="001F2DEA">
        <w:rPr>
          <w:rFonts w:ascii="Arial" w:eastAsia="Times New Roman" w:hAnsi="Arial" w:cs="Arial"/>
        </w:rPr>
        <w:t xml:space="preserve">s </w:t>
      </w:r>
      <w:r w:rsidRPr="001F2DEA">
        <w:rPr>
          <w:rFonts w:ascii="Arial" w:eastAsia="Times New Roman" w:hAnsi="Arial" w:cs="Arial"/>
          <w:spacing w:val="4"/>
        </w:rPr>
        <w:t>soumission</w:t>
      </w:r>
      <w:r w:rsidRPr="001F2DEA">
        <w:rPr>
          <w:rFonts w:ascii="Arial" w:eastAsia="Times New Roman" w:hAnsi="Arial" w:cs="Arial"/>
        </w:rPr>
        <w:t xml:space="preserve">s </w:t>
      </w:r>
      <w:r w:rsidRPr="001F2DEA">
        <w:rPr>
          <w:rFonts w:ascii="Arial" w:eastAsia="Times New Roman" w:hAnsi="Arial" w:cs="Arial"/>
          <w:spacing w:val="4"/>
        </w:rPr>
        <w:t>présentée</w:t>
      </w:r>
      <w:r w:rsidRPr="001F2DEA">
        <w:rPr>
          <w:rFonts w:ascii="Arial" w:eastAsia="Times New Roman" w:hAnsi="Arial" w:cs="Arial"/>
        </w:rPr>
        <w:t xml:space="preserve">s </w:t>
      </w:r>
      <w:r w:rsidRPr="001F2DEA">
        <w:rPr>
          <w:rFonts w:ascii="Arial" w:eastAsia="Times New Roman" w:hAnsi="Arial" w:cs="Arial"/>
          <w:spacing w:val="4"/>
        </w:rPr>
        <w:t>pa</w:t>
      </w:r>
      <w:r w:rsidRPr="001F2DEA">
        <w:rPr>
          <w:rFonts w:ascii="Arial" w:eastAsia="Times New Roman" w:hAnsi="Arial" w:cs="Arial"/>
        </w:rPr>
        <w:t xml:space="preserve">r </w:t>
      </w:r>
      <w:r w:rsidRPr="001F2DEA">
        <w:rPr>
          <w:rFonts w:ascii="Arial" w:eastAsia="Times New Roman" w:hAnsi="Arial" w:cs="Arial"/>
          <w:spacing w:val="4"/>
        </w:rPr>
        <w:t>deu</w:t>
      </w:r>
      <w:r w:rsidRPr="001F2DEA">
        <w:rPr>
          <w:rFonts w:ascii="Arial" w:eastAsia="Times New Roman" w:hAnsi="Arial" w:cs="Arial"/>
        </w:rPr>
        <w:t xml:space="preserve">x </w:t>
      </w:r>
      <w:r w:rsidRPr="001F2DEA">
        <w:rPr>
          <w:rFonts w:ascii="Arial" w:eastAsia="Times New Roman" w:hAnsi="Arial" w:cs="Arial"/>
          <w:spacing w:val="4"/>
        </w:rPr>
        <w:t xml:space="preserve">ou </w:t>
      </w:r>
      <w:r w:rsidRPr="001F2DEA">
        <w:rPr>
          <w:rFonts w:ascii="Arial" w:eastAsia="Times New Roman" w:hAnsi="Arial" w:cs="Arial"/>
        </w:rPr>
        <w:t>plusieurs entrepreneurs groupés (co-traitance) doivent satisfaire aux conditions suivantes :</w:t>
      </w:r>
    </w:p>
    <w:p w:rsidR="001F2DEA" w:rsidRPr="001F2DEA" w:rsidRDefault="001F2DEA" w:rsidP="001F2DEA">
      <w:pPr>
        <w:widowControl w:val="0"/>
        <w:tabs>
          <w:tab w:val="left" w:pos="1160"/>
          <w:tab w:val="left" w:pos="1980"/>
          <w:tab w:val="left" w:pos="2900"/>
          <w:tab w:val="left" w:pos="3600"/>
          <w:tab w:val="left" w:pos="4700"/>
        </w:tabs>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 xml:space="preserve">a. </w:t>
      </w:r>
      <w:r w:rsidRPr="001F2DEA">
        <w:rPr>
          <w:rFonts w:ascii="Arial" w:eastAsia="Times New Roman" w:hAnsi="Arial" w:cs="Arial"/>
          <w:spacing w:val="5"/>
        </w:rPr>
        <w:t>L’offr</w:t>
      </w:r>
      <w:r w:rsidRPr="001F2DEA">
        <w:rPr>
          <w:rFonts w:ascii="Arial" w:eastAsia="Times New Roman" w:hAnsi="Arial" w:cs="Arial"/>
        </w:rPr>
        <w:t xml:space="preserve">e </w:t>
      </w:r>
      <w:r w:rsidRPr="001F2DEA">
        <w:rPr>
          <w:rFonts w:ascii="Arial" w:eastAsia="Times New Roman" w:hAnsi="Arial" w:cs="Arial"/>
          <w:spacing w:val="5"/>
        </w:rPr>
        <w:t>devr</w:t>
      </w:r>
      <w:r w:rsidRPr="001F2DEA">
        <w:rPr>
          <w:rFonts w:ascii="Arial" w:eastAsia="Times New Roman" w:hAnsi="Arial" w:cs="Arial"/>
        </w:rPr>
        <w:t xml:space="preserve">a </w:t>
      </w:r>
      <w:r w:rsidRPr="001F2DEA">
        <w:rPr>
          <w:rFonts w:ascii="Arial" w:eastAsia="Times New Roman" w:hAnsi="Arial" w:cs="Arial"/>
          <w:spacing w:val="5"/>
        </w:rPr>
        <w:t>inclur</w:t>
      </w:r>
      <w:r w:rsidRPr="001F2DEA">
        <w:rPr>
          <w:rFonts w:ascii="Arial" w:eastAsia="Times New Roman" w:hAnsi="Arial" w:cs="Arial"/>
        </w:rPr>
        <w:t xml:space="preserve">e </w:t>
      </w:r>
      <w:r w:rsidRPr="001F2DEA">
        <w:rPr>
          <w:rFonts w:ascii="Arial" w:eastAsia="Times New Roman" w:hAnsi="Arial" w:cs="Arial"/>
          <w:spacing w:val="5"/>
        </w:rPr>
        <w:t>pou</w:t>
      </w:r>
      <w:r w:rsidRPr="001F2DEA">
        <w:rPr>
          <w:rFonts w:ascii="Arial" w:eastAsia="Times New Roman" w:hAnsi="Arial" w:cs="Arial"/>
        </w:rPr>
        <w:t xml:space="preserve">r </w:t>
      </w:r>
      <w:r w:rsidRPr="001F2DEA">
        <w:rPr>
          <w:rFonts w:ascii="Arial" w:eastAsia="Times New Roman" w:hAnsi="Arial" w:cs="Arial"/>
          <w:spacing w:val="5"/>
        </w:rPr>
        <w:t>chacun</w:t>
      </w:r>
      <w:r w:rsidRPr="001F2DEA">
        <w:rPr>
          <w:rFonts w:ascii="Arial" w:eastAsia="Times New Roman" w:hAnsi="Arial" w:cs="Arial"/>
        </w:rPr>
        <w:t xml:space="preserve">e </w:t>
      </w:r>
      <w:r w:rsidRPr="001F2DEA">
        <w:rPr>
          <w:rFonts w:ascii="Arial" w:eastAsia="Times New Roman" w:hAnsi="Arial" w:cs="Arial"/>
          <w:spacing w:val="5"/>
        </w:rPr>
        <w:t xml:space="preserve">des </w:t>
      </w:r>
      <w:r w:rsidRPr="001F2DEA">
        <w:rPr>
          <w:rFonts w:ascii="Arial" w:eastAsia="Times New Roman" w:hAnsi="Arial" w:cs="Arial"/>
        </w:rPr>
        <w:t xml:space="preserve">entreprises, tous les renseignements énumérés à l’article 6.1 ci-dessus. Le RPAO devra préciser les informations à fournir par le groupement </w:t>
      </w:r>
      <w:r w:rsidRPr="001F2DEA">
        <w:rPr>
          <w:rFonts w:ascii="Arial" w:eastAsia="Times New Roman" w:hAnsi="Arial" w:cs="Arial"/>
          <w:spacing w:val="5"/>
        </w:rPr>
        <w:t>e</w:t>
      </w:r>
      <w:r w:rsidRPr="001F2DEA">
        <w:rPr>
          <w:rFonts w:ascii="Arial" w:eastAsia="Times New Roman" w:hAnsi="Arial" w:cs="Arial"/>
        </w:rPr>
        <w:t xml:space="preserve">t </w:t>
      </w:r>
      <w:r w:rsidRPr="001F2DEA">
        <w:rPr>
          <w:rFonts w:ascii="Arial" w:eastAsia="Times New Roman" w:hAnsi="Arial" w:cs="Arial"/>
          <w:spacing w:val="5"/>
        </w:rPr>
        <w:t>celle</w:t>
      </w:r>
      <w:r w:rsidRPr="001F2DEA">
        <w:rPr>
          <w:rFonts w:ascii="Arial" w:eastAsia="Times New Roman" w:hAnsi="Arial" w:cs="Arial"/>
        </w:rPr>
        <w:t xml:space="preserve">s à </w:t>
      </w:r>
      <w:r w:rsidRPr="001F2DEA">
        <w:rPr>
          <w:rFonts w:ascii="Arial" w:eastAsia="Times New Roman" w:hAnsi="Arial" w:cs="Arial"/>
          <w:spacing w:val="5"/>
        </w:rPr>
        <w:t>fourni</w:t>
      </w:r>
      <w:r w:rsidRPr="001F2DEA">
        <w:rPr>
          <w:rFonts w:ascii="Arial" w:eastAsia="Times New Roman" w:hAnsi="Arial" w:cs="Arial"/>
        </w:rPr>
        <w:t xml:space="preserve">r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chaqu</w:t>
      </w:r>
      <w:r w:rsidRPr="001F2DEA">
        <w:rPr>
          <w:rFonts w:ascii="Arial" w:eastAsia="Times New Roman" w:hAnsi="Arial" w:cs="Arial"/>
        </w:rPr>
        <w:t xml:space="preserve">e </w:t>
      </w:r>
      <w:r w:rsidRPr="001F2DEA">
        <w:rPr>
          <w:rFonts w:ascii="Arial" w:eastAsia="Times New Roman" w:hAnsi="Arial" w:cs="Arial"/>
          <w:spacing w:val="5"/>
        </w:rPr>
        <w:t>membr</w:t>
      </w:r>
      <w:r w:rsidRPr="001F2DEA">
        <w:rPr>
          <w:rFonts w:ascii="Arial" w:eastAsia="Times New Roman" w:hAnsi="Arial" w:cs="Arial"/>
        </w:rPr>
        <w:t xml:space="preserve">e </w:t>
      </w:r>
      <w:r w:rsidRPr="001F2DEA">
        <w:rPr>
          <w:rFonts w:ascii="Arial" w:eastAsia="Times New Roman" w:hAnsi="Arial" w:cs="Arial"/>
          <w:spacing w:val="5"/>
        </w:rPr>
        <w:t xml:space="preserve">du </w:t>
      </w:r>
      <w:r w:rsidRPr="001F2DEA">
        <w:rPr>
          <w:rFonts w:ascii="Arial" w:eastAsia="Times New Roman" w:hAnsi="Arial" w:cs="Arial"/>
        </w:rPr>
        <w:t>groupement ;</w:t>
      </w:r>
    </w:p>
    <w:p w:rsidR="001F2DEA" w:rsidRPr="001F2DEA" w:rsidRDefault="001F2DEA" w:rsidP="001F2DEA">
      <w:pPr>
        <w:widowControl w:val="0"/>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b. L’offre et le marché doivent être signés de façon à obliger tous les membres du groupement ;</w:t>
      </w:r>
    </w:p>
    <w:p w:rsidR="001F2DEA" w:rsidRPr="001F2DEA" w:rsidRDefault="001F2DEA" w:rsidP="001F2DEA">
      <w:pPr>
        <w:widowControl w:val="0"/>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c. La nature du groupement (conjoint ou solidaire tel que requis dans le RPAO) doit être précisée et justifiée par la production d’une copie de l’accord de groupement en bonne et due forme ;</w:t>
      </w:r>
    </w:p>
    <w:p w:rsidR="001F2DEA" w:rsidRPr="001F2DEA" w:rsidRDefault="001F2DEA" w:rsidP="001F2DEA">
      <w:pPr>
        <w:widowControl w:val="0"/>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d. Le membre du groupement désigné comme mandataire, représentera l’ensemble des entreprises vis à vis du Maître d’Ouvrage ou du Maître d’Ouvrage Délégué pour l’exécution du marché ;</w:t>
      </w:r>
    </w:p>
    <w:p w:rsidR="001F2DEA" w:rsidRPr="001F2DEA" w:rsidRDefault="001F2DEA" w:rsidP="001F2DEA">
      <w:pPr>
        <w:widowControl w:val="0"/>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 xml:space="preserve">e. En cas de groupement solidaire, les co-traitants se répartissent les paiements, qui sont </w:t>
      </w:r>
      <w:r w:rsidRPr="001F2DEA">
        <w:rPr>
          <w:rFonts w:ascii="Arial" w:eastAsia="Times New Roman" w:hAnsi="Arial" w:cs="Arial"/>
        </w:rPr>
        <w:lastRenderedPageBreak/>
        <w:t xml:space="preserve">effectués par le Maître d’Ouvrage ou le Maître d’Ouvrage Délégué dans un compte unique. En cas de groupement conjoint, les tâches de chaque membre doivent être précisées et chaque entreprise est payée par le Maître d’Ouvrage ou le Maître d’Ouvrage Délégué dans son propre compte. </w:t>
      </w:r>
    </w:p>
    <w:p w:rsidR="001F2DEA" w:rsidRPr="001F2DEA" w:rsidRDefault="001F2DEA" w:rsidP="001F2DEA">
      <w:pPr>
        <w:widowControl w:val="0"/>
        <w:tabs>
          <w:tab w:val="left" w:pos="1080"/>
          <w:tab w:val="left" w:pos="1680"/>
          <w:tab w:val="left" w:pos="2260"/>
          <w:tab w:val="left" w:pos="3060"/>
          <w:tab w:val="left" w:pos="3640"/>
          <w:tab w:val="left" w:pos="4000"/>
          <w:tab w:val="left" w:pos="464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6.3. Les soumissionnaires doivent également présenter des propositions suffisamment détaillées pour démontrer, qu’elles sont conformes aux spécifications techniques et aux délais d’exécution visés dans le RPAO.</w:t>
      </w:r>
    </w:p>
    <w:p w:rsidR="001F2DEA" w:rsidRPr="001F2DEA" w:rsidRDefault="001F2DEA" w:rsidP="001F2DEA">
      <w:pPr>
        <w:widowControl w:val="0"/>
        <w:tabs>
          <w:tab w:val="left" w:pos="1080"/>
          <w:tab w:val="left" w:pos="1680"/>
          <w:tab w:val="left" w:pos="2260"/>
          <w:tab w:val="left" w:pos="3060"/>
          <w:tab w:val="left" w:pos="3640"/>
          <w:tab w:val="left" w:pos="4000"/>
          <w:tab w:val="left" w:pos="4640"/>
        </w:tabs>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 xml:space="preserve">6.4. Les soumissionnaires, qui sollicitent le bénéfice d’une marge de préférence, doivent fournir </w:t>
      </w:r>
      <w:r w:rsidRPr="001F2DEA">
        <w:rPr>
          <w:rFonts w:ascii="Arial" w:eastAsia="Times New Roman" w:hAnsi="Arial" w:cs="Arial"/>
          <w:spacing w:val="2"/>
        </w:rPr>
        <w:t>tou</w:t>
      </w:r>
      <w:r w:rsidRPr="001F2DEA">
        <w:rPr>
          <w:rFonts w:ascii="Arial" w:eastAsia="Times New Roman" w:hAnsi="Arial" w:cs="Arial"/>
        </w:rPr>
        <w:t xml:space="preserve">s </w:t>
      </w:r>
      <w:r w:rsidRPr="001F2DEA">
        <w:rPr>
          <w:rFonts w:ascii="Arial" w:eastAsia="Times New Roman" w:hAnsi="Arial" w:cs="Arial"/>
          <w:spacing w:val="2"/>
        </w:rPr>
        <w:t>le</w:t>
      </w:r>
      <w:r w:rsidRPr="001F2DEA">
        <w:rPr>
          <w:rFonts w:ascii="Arial" w:eastAsia="Times New Roman" w:hAnsi="Arial" w:cs="Arial"/>
        </w:rPr>
        <w:t xml:space="preserve">s </w:t>
      </w:r>
      <w:r w:rsidRPr="001F2DEA">
        <w:rPr>
          <w:rFonts w:ascii="Arial" w:eastAsia="Times New Roman" w:hAnsi="Arial" w:cs="Arial"/>
          <w:spacing w:val="2"/>
        </w:rPr>
        <w:t>renseignement</w:t>
      </w:r>
      <w:r w:rsidRPr="001F2DEA">
        <w:rPr>
          <w:rFonts w:ascii="Arial" w:eastAsia="Times New Roman" w:hAnsi="Arial" w:cs="Arial"/>
        </w:rPr>
        <w:t xml:space="preserve">s </w:t>
      </w:r>
      <w:r w:rsidRPr="001F2DEA">
        <w:rPr>
          <w:rFonts w:ascii="Arial" w:eastAsia="Times New Roman" w:hAnsi="Arial" w:cs="Arial"/>
          <w:spacing w:val="2"/>
        </w:rPr>
        <w:t>nécessaire</w:t>
      </w:r>
      <w:r w:rsidRPr="001F2DEA">
        <w:rPr>
          <w:rFonts w:ascii="Arial" w:eastAsia="Times New Roman" w:hAnsi="Arial" w:cs="Arial"/>
        </w:rPr>
        <w:t xml:space="preserve">s </w:t>
      </w:r>
      <w:r w:rsidRPr="001F2DEA">
        <w:rPr>
          <w:rFonts w:ascii="Arial" w:eastAsia="Times New Roman" w:hAnsi="Arial" w:cs="Arial"/>
          <w:spacing w:val="2"/>
        </w:rPr>
        <w:t xml:space="preserve">pour </w:t>
      </w:r>
      <w:r w:rsidRPr="001F2DEA">
        <w:rPr>
          <w:rFonts w:ascii="Arial" w:eastAsia="Times New Roman" w:hAnsi="Arial" w:cs="Arial"/>
        </w:rPr>
        <w:t>prouver, qu’ils satisfont aux critères d’éligibilité décrits à l’article 33 du RGAO.</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47" w:name="_Toc163062699"/>
      <w:bookmarkStart w:id="48" w:name="_Toc97557032"/>
      <w:bookmarkStart w:id="49" w:name="_Toc530307911"/>
      <w:r w:rsidRPr="001F2DEA">
        <w:rPr>
          <w:rFonts w:ascii="Arial" w:eastAsia="Times New Roman" w:hAnsi="Arial" w:cs="Arial"/>
          <w:b/>
        </w:rPr>
        <w:t>7. Visite du site des travaux</w:t>
      </w:r>
      <w:bookmarkEnd w:id="47"/>
      <w:bookmarkEnd w:id="48"/>
      <w:bookmarkEnd w:id="49"/>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rsidR="001F2DEA" w:rsidRPr="001F2DEA" w:rsidRDefault="001F2DEA" w:rsidP="001F2DEA">
      <w:pPr>
        <w:widowControl w:val="0"/>
        <w:tabs>
          <w:tab w:val="left" w:pos="1100"/>
          <w:tab w:val="left" w:pos="2100"/>
          <w:tab w:val="left" w:pos="3520"/>
          <w:tab w:val="left" w:pos="490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7.2. Le Maître d’Ouvrage ou le Maître d’Ouvrage Délégué </w:t>
      </w:r>
      <w:r w:rsidRPr="001F2DEA">
        <w:rPr>
          <w:rFonts w:ascii="Arial" w:eastAsia="Times New Roman" w:hAnsi="Arial" w:cs="Arial"/>
          <w:spacing w:val="5"/>
        </w:rPr>
        <w:t xml:space="preserve">est tenu d’autoriser le </w:t>
      </w:r>
      <w:r w:rsidRPr="001F2DEA">
        <w:rPr>
          <w:rFonts w:ascii="Arial" w:eastAsia="Times New Roman" w:hAnsi="Arial" w:cs="Arial"/>
        </w:rPr>
        <w:t xml:space="preserve">Soumissionnaire, qui en fait la demande et ses employés ou agents, à pénétrer dans ses locaux et sur ses terrains aux fins de ladite visite, mais seulement à la condition expresse que, le Soumissionnaire, ses employés et agents dégagent </w:t>
      </w:r>
      <w:r w:rsidRPr="001F2DEA">
        <w:rPr>
          <w:rFonts w:ascii="Arial" w:eastAsia="Times New Roman" w:hAnsi="Arial" w:cs="Arial"/>
          <w:spacing w:val="5"/>
        </w:rPr>
        <w:t xml:space="preserve">le Maître d’Ouvrage </w:t>
      </w:r>
      <w:r w:rsidRPr="001F2DEA">
        <w:rPr>
          <w:rFonts w:ascii="Arial" w:eastAsia="Times New Roman" w:hAnsi="Arial" w:cs="Arial"/>
        </w:rPr>
        <w:t>ou le Maître d’Ouvrage Délégué de toute responsabilité pouvant en résulter.</w:t>
      </w:r>
    </w:p>
    <w:p w:rsidR="001F2DEA" w:rsidRPr="001F2DEA" w:rsidRDefault="001F2DEA" w:rsidP="001F2DEA">
      <w:pPr>
        <w:widowControl w:val="0"/>
        <w:tabs>
          <w:tab w:val="left" w:pos="1100"/>
          <w:tab w:val="left" w:pos="2100"/>
          <w:tab w:val="left" w:pos="3520"/>
          <w:tab w:val="left" w:pos="490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spacing w:val="5"/>
        </w:rPr>
        <w:t xml:space="preserve">Le soumissionnaire demeure </w:t>
      </w:r>
      <w:r w:rsidRPr="001F2DEA">
        <w:rPr>
          <w:rFonts w:ascii="Arial" w:eastAsia="Times New Roman" w:hAnsi="Arial" w:cs="Arial"/>
        </w:rPr>
        <w:t>responsable des accidents mortels ou corporels, des pertes ou dommages matériels, coûts et frais encourus du fait de cette visite.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 xml:space="preserve">7.3. Le Maître d’Ouvrage ou le Maître d’Ouvrage Délégué peut organiser une visite du site des travaux au moment de la réunion </w:t>
      </w:r>
      <w:r w:rsidRPr="001F2DEA">
        <w:rPr>
          <w:rFonts w:ascii="Arial" w:eastAsia="Times New Roman" w:hAnsi="Arial" w:cs="Arial"/>
          <w:spacing w:val="5"/>
        </w:rPr>
        <w:t>préparatoir</w:t>
      </w:r>
      <w:r w:rsidRPr="001F2DEA">
        <w:rPr>
          <w:rFonts w:ascii="Arial" w:eastAsia="Times New Roman" w:hAnsi="Arial" w:cs="Arial"/>
        </w:rPr>
        <w:t xml:space="preserve">e à </w:t>
      </w:r>
      <w:r w:rsidRPr="001F2DEA">
        <w:rPr>
          <w:rFonts w:ascii="Arial" w:eastAsia="Times New Roman" w:hAnsi="Arial" w:cs="Arial"/>
          <w:spacing w:val="5"/>
        </w:rPr>
        <w:t>l’établissemen</w:t>
      </w:r>
      <w:r w:rsidRPr="001F2DEA">
        <w:rPr>
          <w:rFonts w:ascii="Arial" w:eastAsia="Times New Roman" w:hAnsi="Arial" w:cs="Arial"/>
        </w:rPr>
        <w:t xml:space="preserve">t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 xml:space="preserve">offres </w:t>
      </w:r>
      <w:r w:rsidRPr="001F2DEA">
        <w:rPr>
          <w:rFonts w:ascii="Arial" w:eastAsia="Times New Roman" w:hAnsi="Arial" w:cs="Arial"/>
        </w:rPr>
        <w:t>mentionnées à l’article 19 du RGAO.</w:t>
      </w:r>
    </w:p>
    <w:p w:rsidR="001F2DEA" w:rsidRPr="001F2DEA" w:rsidRDefault="001F2DEA" w:rsidP="001F2DEA">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50" w:name="_Toc163062700"/>
      <w:bookmarkStart w:id="51" w:name="_Toc97557033"/>
      <w:bookmarkStart w:id="52" w:name="_Toc530307912"/>
      <w:r w:rsidRPr="001F2DEA">
        <w:rPr>
          <w:rFonts w:ascii="Arial" w:eastAsia="Times New Roman" w:hAnsi="Arial" w:cs="Arial"/>
          <w:b/>
          <w:iCs/>
          <w:caps/>
        </w:rPr>
        <w:t>Dossier d’Appel d’Offres</w:t>
      </w:r>
      <w:bookmarkEnd w:id="50"/>
      <w:bookmarkEnd w:id="51"/>
      <w:bookmarkEnd w:id="52"/>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53" w:name="_Toc163062701"/>
      <w:bookmarkStart w:id="54" w:name="_Toc97557034"/>
      <w:bookmarkStart w:id="55" w:name="_Toc530307913"/>
      <w:r w:rsidRPr="001F2DEA">
        <w:rPr>
          <w:rFonts w:ascii="Arial" w:eastAsia="Times New Roman" w:hAnsi="Arial" w:cs="Arial"/>
          <w:b/>
        </w:rPr>
        <w:t>8. Contenu du Dossier d’Appel d’Offres</w:t>
      </w:r>
      <w:bookmarkEnd w:id="53"/>
      <w:bookmarkEnd w:id="54"/>
      <w:bookmarkEnd w:id="55"/>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
        </w:rPr>
        <w:t>8.1.</w:t>
      </w:r>
      <w:r w:rsidRPr="001F2DEA">
        <w:rPr>
          <w:rFonts w:ascii="Arial" w:eastAsia="Times New Roman" w:hAnsi="Arial" w:cs="Arial"/>
        </w:rPr>
        <w:t xml:space="preserve"> Le Dossier d’Appel d’Offres décrit les travaux faisant l’objet du marché, fixe les procédures de consultation des entreprises et précise les conditions du marché. Outre, le(s) additif(s) </w:t>
      </w:r>
      <w:r w:rsidRPr="001F2DEA">
        <w:rPr>
          <w:rFonts w:ascii="Arial" w:eastAsia="Times New Roman" w:hAnsi="Arial" w:cs="Arial"/>
          <w:spacing w:val="5"/>
        </w:rPr>
        <w:t>publié(s</w:t>
      </w:r>
      <w:r w:rsidRPr="001F2DEA">
        <w:rPr>
          <w:rFonts w:ascii="Arial" w:eastAsia="Times New Roman" w:hAnsi="Arial" w:cs="Arial"/>
        </w:rPr>
        <w:t xml:space="preserve">) </w:t>
      </w:r>
      <w:r w:rsidRPr="001F2DEA">
        <w:rPr>
          <w:rFonts w:ascii="Arial" w:eastAsia="Times New Roman" w:hAnsi="Arial" w:cs="Arial"/>
          <w:spacing w:val="5"/>
        </w:rPr>
        <w:t>conformémen</w:t>
      </w:r>
      <w:r w:rsidRPr="001F2DEA">
        <w:rPr>
          <w:rFonts w:ascii="Arial" w:eastAsia="Times New Roman" w:hAnsi="Arial" w:cs="Arial"/>
        </w:rPr>
        <w:t xml:space="preserve">t à </w:t>
      </w:r>
      <w:r w:rsidRPr="001F2DEA">
        <w:rPr>
          <w:rFonts w:ascii="Arial" w:eastAsia="Times New Roman" w:hAnsi="Arial" w:cs="Arial"/>
          <w:spacing w:val="5"/>
        </w:rPr>
        <w:t>l’articl</w:t>
      </w:r>
      <w:r w:rsidRPr="001F2DEA">
        <w:rPr>
          <w:rFonts w:ascii="Arial" w:eastAsia="Times New Roman" w:hAnsi="Arial" w:cs="Arial"/>
        </w:rPr>
        <w:t xml:space="preserve">e </w:t>
      </w:r>
      <w:r w:rsidRPr="001F2DEA">
        <w:rPr>
          <w:rFonts w:ascii="Arial" w:eastAsia="Times New Roman" w:hAnsi="Arial" w:cs="Arial"/>
          <w:spacing w:val="5"/>
        </w:rPr>
        <w:t>1</w:t>
      </w:r>
      <w:r w:rsidRPr="001F2DEA">
        <w:rPr>
          <w:rFonts w:ascii="Arial" w:eastAsia="Times New Roman" w:hAnsi="Arial" w:cs="Arial"/>
        </w:rPr>
        <w:t xml:space="preserve">0 </w:t>
      </w:r>
      <w:r w:rsidRPr="001F2DEA">
        <w:rPr>
          <w:rFonts w:ascii="Arial" w:eastAsia="Times New Roman" w:hAnsi="Arial" w:cs="Arial"/>
          <w:spacing w:val="5"/>
        </w:rPr>
        <w:t xml:space="preserve">du </w:t>
      </w:r>
      <w:r w:rsidRPr="001F2DEA">
        <w:rPr>
          <w:rFonts w:ascii="Arial" w:eastAsia="Times New Roman" w:hAnsi="Arial" w:cs="Arial"/>
        </w:rPr>
        <w:t>RGAO, il comprend</w:t>
      </w:r>
      <w:r w:rsidRPr="001F2DEA">
        <w:rPr>
          <w:rFonts w:ascii="Arial" w:eastAsia="Times New Roman" w:hAnsi="Arial" w:cs="Arial"/>
          <w:spacing w:val="24"/>
        </w:rPr>
        <w:t xml:space="preserve"> aussi </w:t>
      </w:r>
      <w:r w:rsidRPr="001F2DEA">
        <w:rPr>
          <w:rFonts w:ascii="Arial" w:eastAsia="Times New Roman" w:hAnsi="Arial" w:cs="Arial"/>
        </w:rPr>
        <w:t>les principaux documents énumérés ci-après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bookmarkStart w:id="56" w:name="_Hlk159242412"/>
      <w:r w:rsidRPr="001F2DEA">
        <w:rPr>
          <w:rFonts w:ascii="Arial" w:eastAsia="Times New Roman" w:hAnsi="Arial" w:cs="Arial"/>
        </w:rPr>
        <w:t>Pièce n° 0 : La lettre d’invitation à soumissionner (en cas d’Appels d’Offres Restreints) ;</w:t>
      </w:r>
    </w:p>
    <w:bookmarkEnd w:id="56"/>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1 : L’Avis d’Appel d’Offres rédigé en français et en anglais (AAO)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2 : Le Règlement Général de l’Appel d’Offres (RGAO) ;</w:t>
      </w:r>
    </w:p>
    <w:p w:rsidR="001F2DEA" w:rsidRPr="001F2DEA" w:rsidRDefault="001F2DEA" w:rsidP="001F2DEA">
      <w:pPr>
        <w:widowControl w:val="0"/>
        <w:tabs>
          <w:tab w:val="left" w:pos="1760"/>
          <w:tab w:val="left" w:pos="3000"/>
          <w:tab w:val="left" w:pos="3480"/>
          <w:tab w:val="left" w:pos="4380"/>
        </w:tabs>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 xml:space="preserve">Pièce n° 3 : Le </w:t>
      </w:r>
      <w:r w:rsidRPr="001F2DEA">
        <w:rPr>
          <w:rFonts w:ascii="Arial" w:eastAsia="Times New Roman" w:hAnsi="Arial" w:cs="Arial"/>
          <w:spacing w:val="5"/>
        </w:rPr>
        <w:t>Règlemen</w:t>
      </w:r>
      <w:r w:rsidRPr="001F2DEA">
        <w:rPr>
          <w:rFonts w:ascii="Arial" w:eastAsia="Times New Roman" w:hAnsi="Arial" w:cs="Arial"/>
        </w:rPr>
        <w:t xml:space="preserve">t </w:t>
      </w:r>
      <w:r w:rsidRPr="001F2DEA">
        <w:rPr>
          <w:rFonts w:ascii="Arial" w:eastAsia="Times New Roman" w:hAnsi="Arial" w:cs="Arial"/>
          <w:spacing w:val="5"/>
        </w:rPr>
        <w:t>Particulie</w:t>
      </w:r>
      <w:r w:rsidRPr="001F2DEA">
        <w:rPr>
          <w:rFonts w:ascii="Arial" w:eastAsia="Times New Roman" w:hAnsi="Arial" w:cs="Arial"/>
        </w:rPr>
        <w:t xml:space="preserve">r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l’Appe</w:t>
      </w:r>
      <w:r w:rsidRPr="001F2DEA">
        <w:rPr>
          <w:rFonts w:ascii="Arial" w:eastAsia="Times New Roman" w:hAnsi="Arial" w:cs="Arial"/>
        </w:rPr>
        <w:t xml:space="preserve">l </w:t>
      </w:r>
      <w:r w:rsidRPr="001F2DEA">
        <w:rPr>
          <w:rFonts w:ascii="Arial" w:eastAsia="Times New Roman" w:hAnsi="Arial" w:cs="Arial"/>
          <w:spacing w:val="5"/>
        </w:rPr>
        <w:t>d’Offres</w:t>
      </w:r>
      <w:r w:rsidRPr="001F2DEA">
        <w:rPr>
          <w:rFonts w:ascii="Arial" w:eastAsia="Times New Roman" w:hAnsi="Arial" w:cs="Arial"/>
        </w:rPr>
        <w:t xml:space="preserve"> (RPAO)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4 : Le Cahier des Clauses Administratives Particulières (CCAP) ;</w:t>
      </w:r>
    </w:p>
    <w:p w:rsidR="001F2DEA" w:rsidRPr="001F2DEA" w:rsidRDefault="001F2DEA" w:rsidP="001F2DEA">
      <w:pPr>
        <w:widowControl w:val="0"/>
        <w:tabs>
          <w:tab w:val="left" w:pos="440"/>
        </w:tabs>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5 : Le Cahier des Clauses Techniques Particulières (CCTP)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6 : Le Cadre du Bordereau des prix unitaires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7 : Le Cadre du Détail quantitatif et estimatif ;</w:t>
      </w:r>
    </w:p>
    <w:p w:rsidR="001F2DEA" w:rsidRPr="001F2DEA" w:rsidRDefault="001F2DEA" w:rsidP="001F2DEA">
      <w:pPr>
        <w:widowControl w:val="0"/>
        <w:tabs>
          <w:tab w:val="left" w:pos="440"/>
        </w:tabs>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 xml:space="preserve">Pièce n°8 : Le Cadre du Sous-Détail des Prix Unitaires </w:t>
      </w:r>
      <w:r w:rsidRPr="001F2DEA">
        <w:rPr>
          <w:rFonts w:ascii="Arial" w:eastAsia="Times New Roman" w:hAnsi="Arial" w:cs="Arial"/>
          <w:spacing w:val="6"/>
        </w:rPr>
        <w:t>ou de la décomposition des prix, le cas échéant</w:t>
      </w:r>
      <w:r w:rsidRPr="001F2DEA">
        <w:rPr>
          <w:rFonts w:ascii="Arial" w:eastAsia="Times New Roman" w:hAnsi="Arial" w:cs="Arial"/>
        </w:rPr>
        <w:t xml:space="preserve"> ;</w:t>
      </w:r>
    </w:p>
    <w:p w:rsidR="001F2DEA" w:rsidRPr="001F2DEA" w:rsidRDefault="001F2DEA" w:rsidP="001F2DEA">
      <w:pPr>
        <w:widowControl w:val="0"/>
        <w:tabs>
          <w:tab w:val="left" w:pos="440"/>
        </w:tabs>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n°09 : Le modèle de marché ;</w:t>
      </w:r>
    </w:p>
    <w:p w:rsidR="001F2DEA" w:rsidRPr="001F2DEA" w:rsidRDefault="001F2DEA" w:rsidP="001F2DEA">
      <w:pPr>
        <w:widowControl w:val="0"/>
        <w:tabs>
          <w:tab w:val="left" w:pos="440"/>
        </w:tabs>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10 : Les Modèles ou formulaires types à utiliser par les Soumissionnaires notamment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bookmarkStart w:id="57" w:name="_Hlk158723946"/>
      <w:r w:rsidRPr="001F2DEA">
        <w:rPr>
          <w:rFonts w:ascii="Arial" w:eastAsia="Times New Roman" w:hAnsi="Arial" w:cs="Arial"/>
          <w:i/>
          <w:iCs/>
        </w:rPr>
        <w:t xml:space="preserve">         Annexe n° </w:t>
      </w:r>
      <w:proofErr w:type="gramStart"/>
      <w:r w:rsidRPr="001F2DEA">
        <w:rPr>
          <w:rFonts w:ascii="Arial" w:eastAsia="Times New Roman" w:hAnsi="Arial" w:cs="Arial"/>
          <w:i/>
          <w:iCs/>
        </w:rPr>
        <w:t>1:</w:t>
      </w:r>
      <w:proofErr w:type="gramEnd"/>
      <w:r w:rsidRPr="001F2DEA">
        <w:rPr>
          <w:rFonts w:ascii="Arial" w:eastAsia="Times New Roman" w:hAnsi="Arial" w:cs="Arial"/>
          <w:i/>
          <w:iCs/>
        </w:rPr>
        <w:t xml:space="preserve"> Modèle de Déclaration d’intention de soumissionner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w:t>
      </w:r>
      <w:proofErr w:type="gramStart"/>
      <w:r w:rsidRPr="001F2DEA">
        <w:rPr>
          <w:rFonts w:ascii="Arial" w:eastAsia="Times New Roman" w:hAnsi="Arial" w:cs="Arial"/>
          <w:i/>
          <w:iCs/>
        </w:rPr>
        <w:t>2:</w:t>
      </w:r>
      <w:proofErr w:type="gramEnd"/>
      <w:r w:rsidRPr="001F2DEA">
        <w:rPr>
          <w:rFonts w:ascii="Arial" w:eastAsia="Times New Roman" w:hAnsi="Arial" w:cs="Arial"/>
          <w:i/>
          <w:iCs/>
        </w:rPr>
        <w:t xml:space="preserve"> Modèle de soumission</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w:t>
      </w:r>
      <w:proofErr w:type="gramStart"/>
      <w:r w:rsidRPr="001F2DEA">
        <w:rPr>
          <w:rFonts w:ascii="Arial" w:eastAsia="Times New Roman" w:hAnsi="Arial" w:cs="Arial"/>
          <w:i/>
          <w:iCs/>
        </w:rPr>
        <w:t>3:</w:t>
      </w:r>
      <w:proofErr w:type="gramEnd"/>
      <w:r w:rsidRPr="001F2DEA">
        <w:rPr>
          <w:rFonts w:ascii="Arial" w:eastAsia="Times New Roman" w:hAnsi="Arial" w:cs="Arial"/>
          <w:i/>
          <w:iCs/>
        </w:rPr>
        <w:t xml:space="preserve"> Modèle de caution de soumission</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w:t>
      </w:r>
      <w:proofErr w:type="gramStart"/>
      <w:r w:rsidRPr="001F2DEA">
        <w:rPr>
          <w:rFonts w:ascii="Arial" w:eastAsia="Times New Roman" w:hAnsi="Arial" w:cs="Arial"/>
          <w:i/>
          <w:iCs/>
        </w:rPr>
        <w:t>4:</w:t>
      </w:r>
      <w:proofErr w:type="gramEnd"/>
      <w:r w:rsidRPr="001F2DEA">
        <w:rPr>
          <w:rFonts w:ascii="Arial" w:eastAsia="Times New Roman" w:hAnsi="Arial" w:cs="Arial"/>
          <w:i/>
          <w:iCs/>
        </w:rPr>
        <w:t xml:space="preserve"> Modèle de cautionnement définitif</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lastRenderedPageBreak/>
        <w:t xml:space="preserve">         Annexe n° </w:t>
      </w:r>
      <w:proofErr w:type="gramStart"/>
      <w:r w:rsidRPr="001F2DEA">
        <w:rPr>
          <w:rFonts w:ascii="Arial" w:eastAsia="Times New Roman" w:hAnsi="Arial" w:cs="Arial"/>
          <w:i/>
          <w:iCs/>
        </w:rPr>
        <w:t>5:</w:t>
      </w:r>
      <w:proofErr w:type="gramEnd"/>
      <w:r w:rsidRPr="001F2DEA">
        <w:rPr>
          <w:rFonts w:ascii="Arial" w:eastAsia="Times New Roman" w:hAnsi="Arial" w:cs="Arial"/>
          <w:i/>
          <w:iCs/>
        </w:rPr>
        <w:t xml:space="preserve"> Modèle de caution d'avance de démarrage</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n°6 : Modèle de caution de bonne exécution (retenue de garantie)</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w:t>
      </w:r>
      <w:proofErr w:type="gramStart"/>
      <w:r w:rsidRPr="001F2DEA">
        <w:rPr>
          <w:rFonts w:ascii="Arial" w:eastAsia="Times New Roman" w:hAnsi="Arial" w:cs="Arial"/>
          <w:i/>
          <w:iCs/>
        </w:rPr>
        <w:t>7:</w:t>
      </w:r>
      <w:proofErr w:type="gramEnd"/>
      <w:r w:rsidRPr="001F2DEA">
        <w:rPr>
          <w:rFonts w:ascii="Arial" w:eastAsia="Times New Roman" w:hAnsi="Arial" w:cs="Arial"/>
          <w:i/>
          <w:iCs/>
        </w:rPr>
        <w:t xml:space="preserve"> Modèle de Lettre de soumission de la proposition technique</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w:t>
      </w:r>
      <w:proofErr w:type="gramStart"/>
      <w:r w:rsidRPr="001F2DEA">
        <w:rPr>
          <w:rFonts w:ascii="Arial" w:eastAsia="Times New Roman" w:hAnsi="Arial" w:cs="Arial"/>
          <w:i/>
          <w:iCs/>
        </w:rPr>
        <w:t>8:</w:t>
      </w:r>
      <w:proofErr w:type="gramEnd"/>
      <w:r w:rsidRPr="001F2DEA">
        <w:rPr>
          <w:rFonts w:ascii="Arial" w:eastAsia="Times New Roman" w:hAnsi="Arial" w:cs="Arial"/>
          <w:i/>
          <w:iCs/>
        </w:rPr>
        <w:t xml:space="preserve"> Modèle de Cadre du planning</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w:t>
      </w:r>
      <w:proofErr w:type="gramStart"/>
      <w:r w:rsidRPr="001F2DEA">
        <w:rPr>
          <w:rFonts w:ascii="Arial" w:eastAsia="Times New Roman" w:hAnsi="Arial" w:cs="Arial"/>
          <w:i/>
          <w:iCs/>
        </w:rPr>
        <w:t>9:</w:t>
      </w:r>
      <w:proofErr w:type="gramEnd"/>
      <w:r w:rsidRPr="001F2DEA">
        <w:rPr>
          <w:rFonts w:ascii="Arial" w:eastAsia="Times New Roman" w:hAnsi="Arial" w:cs="Arial"/>
          <w:i/>
          <w:iCs/>
        </w:rPr>
        <w:t xml:space="preserve"> Modèle de liste de personnels à mobiliser</w:t>
      </w:r>
      <w:r w:rsidRPr="001F2DEA">
        <w:rPr>
          <w:rFonts w:ascii="Arial" w:eastAsia="Times New Roman" w:hAnsi="Arial" w:cs="Arial"/>
          <w:i/>
          <w:iCs/>
        </w:rPr>
        <w:tab/>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10 : Modèle de fiches de prestations susceptibles d'être sous traitées</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i/>
          <w:iCs/>
        </w:rPr>
      </w:pPr>
      <w:r w:rsidRPr="001F2DEA">
        <w:rPr>
          <w:rFonts w:ascii="Arial" w:eastAsia="Times New Roman" w:hAnsi="Arial" w:cs="Arial"/>
          <w:i/>
          <w:iCs/>
        </w:rPr>
        <w:t xml:space="preserve">         Annexe n° 11 : Modèle de CV de personnels à mobiliser</w:t>
      </w:r>
      <w:r w:rsidRPr="001F2DEA">
        <w:rPr>
          <w:rFonts w:ascii="Arial" w:eastAsia="Times New Roman" w:hAnsi="Arial" w:cs="Arial"/>
          <w:i/>
          <w:iCs/>
        </w:rPr>
        <w:tab/>
        <w:t xml:space="preserve"> </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 xml:space="preserve">Pièce n° 11 : Le formulaire de </w:t>
      </w:r>
      <w:bookmarkStart w:id="58" w:name="_Hlk159243329"/>
      <w:r w:rsidRPr="001F2DEA">
        <w:rPr>
          <w:rFonts w:ascii="Arial" w:eastAsia="Times New Roman" w:hAnsi="Arial" w:cs="Arial"/>
        </w:rPr>
        <w:t>la charte d’intégrité</w:t>
      </w:r>
      <w:bookmarkEnd w:id="58"/>
      <w:r w:rsidRPr="001F2DEA">
        <w:rPr>
          <w:rFonts w:ascii="Arial" w:eastAsia="Times New Roman" w:hAnsi="Arial" w:cs="Arial"/>
        </w:rPr>
        <w:t>.</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 xml:space="preserve">Pièce n° 12 : Le formulaire de </w:t>
      </w:r>
      <w:bookmarkStart w:id="59" w:name="_Hlk159243341"/>
      <w:r w:rsidRPr="001F2DEA">
        <w:rPr>
          <w:rFonts w:ascii="Arial" w:eastAsia="Times New Roman" w:hAnsi="Arial" w:cs="Arial"/>
        </w:rPr>
        <w:t>déclaration d’engagement au respect des clauses sociales et environnementales</w:t>
      </w:r>
      <w:bookmarkEnd w:id="59"/>
      <w:r w:rsidRPr="001F2DEA">
        <w:rPr>
          <w:rFonts w:ascii="Arial" w:eastAsia="Times New Roman" w:hAnsi="Arial" w:cs="Arial"/>
        </w:rPr>
        <w:t>.</w:t>
      </w:r>
    </w:p>
    <w:bookmarkEnd w:id="57"/>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13 : le visa de maturité ou les justificatifs des études préalables à remplir par le Maître d’Ouvrage ou le Maître d’Ouvrage Délégué, la disponibilité du financement ou l'inscription budgétaire.</w:t>
      </w:r>
    </w:p>
    <w:p w:rsidR="001F2DEA" w:rsidRPr="001F2DEA" w:rsidRDefault="001F2DEA" w:rsidP="001F2DEA">
      <w:pPr>
        <w:widowControl w:val="0"/>
        <w:tabs>
          <w:tab w:val="left" w:pos="440"/>
        </w:tabs>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Pièce n° 14 :</w:t>
      </w:r>
      <w:r w:rsidRPr="001F2DEA">
        <w:rPr>
          <w:rFonts w:ascii="Arial" w:eastAsia="Times New Roman" w:hAnsi="Arial" w:cs="Arial"/>
        </w:rPr>
        <w:tab/>
        <w:t xml:space="preserve">La liste des établissements bancaires et organismes financiers habilités par le Ministre en charge des à émettre des cautions, dans le cadre des marchés publics. </w:t>
      </w:r>
    </w:p>
    <w:p w:rsidR="001F2DEA" w:rsidRPr="001F2DEA" w:rsidRDefault="001F2DEA" w:rsidP="001F2DEA">
      <w:pPr>
        <w:widowControl w:val="0"/>
        <w:tabs>
          <w:tab w:val="left" w:pos="2420"/>
          <w:tab w:val="left" w:pos="2940"/>
          <w:tab w:val="left" w:pos="3320"/>
          <w:tab w:val="left" w:pos="430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
        </w:rPr>
        <w:t>8.2</w:t>
      </w:r>
      <w:r w:rsidRPr="001F2DEA">
        <w:rPr>
          <w:rFonts w:ascii="Arial" w:eastAsia="Times New Roman" w:hAnsi="Arial" w:cs="Arial"/>
        </w:rPr>
        <w:t xml:space="preserve">. Le Soumissionnaire doit examiner l’ensemble des règlements, formulaires, conditions et spécifications contenus dans le DAO. Il lui </w:t>
      </w:r>
      <w:r w:rsidRPr="001F2DEA">
        <w:rPr>
          <w:rFonts w:ascii="Arial" w:eastAsia="Times New Roman" w:hAnsi="Arial" w:cs="Arial"/>
          <w:spacing w:val="5"/>
        </w:rPr>
        <w:t>appartient d</w:t>
      </w:r>
      <w:r w:rsidRPr="001F2DEA">
        <w:rPr>
          <w:rFonts w:ascii="Arial" w:eastAsia="Times New Roman" w:hAnsi="Arial" w:cs="Arial"/>
        </w:rPr>
        <w:t xml:space="preserve">e </w:t>
      </w:r>
      <w:r w:rsidRPr="001F2DEA">
        <w:rPr>
          <w:rFonts w:ascii="Arial" w:eastAsia="Times New Roman" w:hAnsi="Arial" w:cs="Arial"/>
          <w:spacing w:val="5"/>
        </w:rPr>
        <w:t>fourni</w:t>
      </w:r>
      <w:r w:rsidRPr="001F2DEA">
        <w:rPr>
          <w:rFonts w:ascii="Arial" w:eastAsia="Times New Roman" w:hAnsi="Arial" w:cs="Arial"/>
        </w:rPr>
        <w:t xml:space="preserve">r </w:t>
      </w:r>
      <w:r w:rsidRPr="001F2DEA">
        <w:rPr>
          <w:rFonts w:ascii="Arial" w:eastAsia="Times New Roman" w:hAnsi="Arial" w:cs="Arial"/>
          <w:spacing w:val="5"/>
        </w:rPr>
        <w:t>tou</w:t>
      </w:r>
      <w:r w:rsidRPr="001F2DEA">
        <w:rPr>
          <w:rFonts w:ascii="Arial" w:eastAsia="Times New Roman" w:hAnsi="Arial" w:cs="Arial"/>
        </w:rPr>
        <w:t xml:space="preserve">s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 xml:space="preserve">renseignements </w:t>
      </w:r>
      <w:r w:rsidRPr="001F2DEA">
        <w:rPr>
          <w:rFonts w:ascii="Arial" w:eastAsia="Times New Roman" w:hAnsi="Arial" w:cs="Arial"/>
        </w:rPr>
        <w:t>demandés et de préparer une offre conforme à tous égards audit dossier.</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60" w:name="_Toc163062702"/>
      <w:bookmarkStart w:id="61" w:name="_Toc97557035"/>
      <w:bookmarkStart w:id="62" w:name="_Toc530307914"/>
      <w:r w:rsidRPr="001F2DEA">
        <w:rPr>
          <w:rFonts w:ascii="Arial" w:eastAsia="Times New Roman" w:hAnsi="Arial" w:cs="Arial"/>
          <w:b/>
        </w:rPr>
        <w:t>9. Eclaircissements apportés au Dossier d’Appel d’Offres et Recours</w:t>
      </w:r>
      <w:bookmarkEnd w:id="60"/>
      <w:bookmarkEnd w:id="61"/>
      <w:bookmarkEnd w:id="62"/>
    </w:p>
    <w:p w:rsidR="001F2DEA" w:rsidRPr="001F2DEA" w:rsidRDefault="001F2DEA" w:rsidP="001F2DEA">
      <w:pPr>
        <w:widowControl w:val="0"/>
        <w:suppressAutoHyphens/>
        <w:autoSpaceDE w:val="0"/>
        <w:autoSpaceDN w:val="0"/>
        <w:spacing w:after="0"/>
        <w:ind w:right="-15"/>
        <w:jc w:val="both"/>
        <w:textAlignment w:val="baseline"/>
        <w:rPr>
          <w:rFonts w:ascii="Arial" w:eastAsia="Times New Roman" w:hAnsi="Arial" w:cs="Arial"/>
        </w:rPr>
      </w:pPr>
      <w:r w:rsidRPr="001F2DEA">
        <w:rPr>
          <w:rFonts w:ascii="Arial" w:eastAsia="Times New Roman" w:hAnsi="Arial" w:cs="Arial"/>
        </w:rPr>
        <w:t xml:space="preserve">9.1. a) </w:t>
      </w:r>
      <w:r w:rsidRPr="001F2DEA">
        <w:rPr>
          <w:rFonts w:ascii="Arial" w:eastAsia="Times New Roman" w:hAnsi="Arial" w:cs="Arial"/>
          <w:spacing w:val="3"/>
        </w:rPr>
        <w:t>Tou</w:t>
      </w:r>
      <w:r w:rsidRPr="001F2DEA">
        <w:rPr>
          <w:rFonts w:ascii="Arial" w:eastAsia="Times New Roman" w:hAnsi="Arial" w:cs="Arial"/>
        </w:rPr>
        <w:t xml:space="preserve">t </w:t>
      </w:r>
      <w:r w:rsidRPr="001F2DEA">
        <w:rPr>
          <w:rFonts w:ascii="Arial" w:eastAsia="Times New Roman" w:hAnsi="Arial" w:cs="Arial"/>
          <w:spacing w:val="3"/>
        </w:rPr>
        <w:t>soumissionnair</w:t>
      </w:r>
      <w:r w:rsidRPr="001F2DEA">
        <w:rPr>
          <w:rFonts w:ascii="Arial" w:eastAsia="Times New Roman" w:hAnsi="Arial" w:cs="Arial"/>
        </w:rPr>
        <w:t xml:space="preserve">e </w:t>
      </w:r>
      <w:r w:rsidRPr="001F2DEA">
        <w:rPr>
          <w:rFonts w:ascii="Arial" w:eastAsia="Times New Roman" w:hAnsi="Arial" w:cs="Arial"/>
          <w:spacing w:val="3"/>
        </w:rPr>
        <w:t>désiran</w:t>
      </w:r>
      <w:r w:rsidRPr="001F2DEA">
        <w:rPr>
          <w:rFonts w:ascii="Arial" w:eastAsia="Times New Roman" w:hAnsi="Arial" w:cs="Arial"/>
        </w:rPr>
        <w:t xml:space="preserve">t </w:t>
      </w:r>
      <w:r w:rsidRPr="001F2DEA">
        <w:rPr>
          <w:rFonts w:ascii="Arial" w:eastAsia="Times New Roman" w:hAnsi="Arial" w:cs="Arial"/>
          <w:spacing w:val="3"/>
        </w:rPr>
        <w:t>obteni</w:t>
      </w:r>
      <w:r w:rsidRPr="001F2DEA">
        <w:rPr>
          <w:rFonts w:ascii="Arial" w:eastAsia="Times New Roman" w:hAnsi="Arial" w:cs="Arial"/>
        </w:rPr>
        <w:t xml:space="preserve">r </w:t>
      </w:r>
      <w:r w:rsidRPr="001F2DEA">
        <w:rPr>
          <w:rFonts w:ascii="Arial" w:eastAsia="Times New Roman" w:hAnsi="Arial" w:cs="Arial"/>
          <w:spacing w:val="3"/>
        </w:rPr>
        <w:t xml:space="preserve">des </w:t>
      </w:r>
      <w:r w:rsidRPr="001F2DEA">
        <w:rPr>
          <w:rFonts w:ascii="Arial" w:eastAsia="Times New Roman" w:hAnsi="Arial" w:cs="Arial"/>
          <w:spacing w:val="5"/>
        </w:rPr>
        <w:t>éclaircissement</w:t>
      </w:r>
      <w:r w:rsidRPr="001F2DEA">
        <w:rPr>
          <w:rFonts w:ascii="Arial" w:eastAsia="Times New Roman" w:hAnsi="Arial" w:cs="Arial"/>
        </w:rPr>
        <w:t xml:space="preserve">s </w:t>
      </w:r>
      <w:r w:rsidRPr="001F2DEA">
        <w:rPr>
          <w:rFonts w:ascii="Arial" w:eastAsia="Times New Roman" w:hAnsi="Arial" w:cs="Arial"/>
          <w:spacing w:val="5"/>
        </w:rPr>
        <w:t>su</w:t>
      </w:r>
      <w:r w:rsidRPr="001F2DEA">
        <w:rPr>
          <w:rFonts w:ascii="Arial" w:eastAsia="Times New Roman" w:hAnsi="Arial" w:cs="Arial"/>
        </w:rPr>
        <w:t xml:space="preserve">r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Dossie</w:t>
      </w:r>
      <w:r w:rsidRPr="001F2DEA">
        <w:rPr>
          <w:rFonts w:ascii="Arial" w:eastAsia="Times New Roman" w:hAnsi="Arial" w:cs="Arial"/>
        </w:rPr>
        <w:t xml:space="preserve">r </w:t>
      </w:r>
      <w:r w:rsidRPr="001F2DEA">
        <w:rPr>
          <w:rFonts w:ascii="Arial" w:eastAsia="Times New Roman" w:hAnsi="Arial" w:cs="Arial"/>
          <w:spacing w:val="5"/>
        </w:rPr>
        <w:t xml:space="preserve">d’Appel </w:t>
      </w:r>
      <w:r w:rsidRPr="001F2DEA">
        <w:rPr>
          <w:rFonts w:ascii="Arial" w:eastAsia="Times New Roman" w:hAnsi="Arial" w:cs="Arial"/>
        </w:rPr>
        <w:t>d’Offres peut en faire la demande à l’Autorité Contractante par écrit ou par courrier électronique (télécopie ou e-mail) à l’adresse du Maître d’Ouvrage ou du Maître d’Ouvrage Délégué indiquée dans le RPAO ou via COLEPS avec copie à l’organisme chargé de la régulation des marchés publics.</w:t>
      </w:r>
      <w:r w:rsidRPr="001F2DEA">
        <w:rPr>
          <w:rFonts w:ascii="Arial" w:eastAsia="Times New Roman" w:hAnsi="Arial" w:cs="Arial"/>
          <w:spacing w:val="26"/>
        </w:rPr>
        <w:t xml:space="preserve"> Cependant, </w:t>
      </w:r>
      <w:r w:rsidRPr="001F2DEA">
        <w:rPr>
          <w:rFonts w:ascii="Arial" w:eastAsia="Times New Roman" w:hAnsi="Arial" w:cs="Arial"/>
        </w:rPr>
        <w:t>l’Autorité Contractante</w:t>
      </w:r>
      <w:r w:rsidRPr="001F2DEA">
        <w:rPr>
          <w:rFonts w:ascii="Arial" w:eastAsia="Times New Roman" w:hAnsi="Arial" w:cs="Arial"/>
          <w:spacing w:val="8"/>
        </w:rPr>
        <w:t xml:space="preserve"> </w:t>
      </w:r>
      <w:r w:rsidRPr="001F2DEA">
        <w:rPr>
          <w:rFonts w:ascii="Arial" w:eastAsia="Times New Roman" w:hAnsi="Arial" w:cs="Arial"/>
        </w:rPr>
        <w:t>répondra</w:t>
      </w:r>
      <w:r w:rsidRPr="001F2DEA">
        <w:rPr>
          <w:rFonts w:ascii="Arial" w:eastAsia="Times New Roman" w:hAnsi="Arial" w:cs="Arial"/>
          <w:spacing w:val="8"/>
        </w:rPr>
        <w:t xml:space="preserve"> </w:t>
      </w:r>
      <w:r w:rsidRPr="001F2DEA">
        <w:rPr>
          <w:rFonts w:ascii="Arial" w:eastAsia="Times New Roman" w:hAnsi="Arial" w:cs="Arial"/>
        </w:rPr>
        <w:t>par</w:t>
      </w:r>
      <w:r w:rsidRPr="001F2DEA">
        <w:rPr>
          <w:rFonts w:ascii="Arial" w:eastAsia="Times New Roman" w:hAnsi="Arial" w:cs="Arial"/>
          <w:spacing w:val="8"/>
        </w:rPr>
        <w:t xml:space="preserve"> </w:t>
      </w:r>
      <w:r w:rsidRPr="001F2DEA">
        <w:rPr>
          <w:rFonts w:ascii="Arial" w:eastAsia="Times New Roman" w:hAnsi="Arial" w:cs="Arial"/>
        </w:rPr>
        <w:t>écrit ou par courrier électronique ou via COLEPS ou sur tout autre moyen de communication électronique indiqué dans le DAO à toute demande d’éclaircissement reçue au moins quatorze (14) jours avant la date limite de dépôt des offres.</w:t>
      </w:r>
      <w:r w:rsidRPr="001F2DEA">
        <w:rPr>
          <w:rFonts w:ascii="Arial" w:eastAsia="Times New Roman" w:hAnsi="Arial" w:cs="Arial"/>
          <w:spacing w:val="26"/>
        </w:rPr>
        <w:t xml:space="preserve"> </w:t>
      </w:r>
    </w:p>
    <w:p w:rsidR="001F2DEA" w:rsidRPr="001F2DEA" w:rsidRDefault="001F2DEA" w:rsidP="001F2DEA">
      <w:pPr>
        <w:tabs>
          <w:tab w:val="left" w:pos="1701"/>
        </w:tabs>
        <w:suppressAutoHyphens/>
        <w:autoSpaceDN w:val="0"/>
        <w:spacing w:after="0"/>
        <w:jc w:val="both"/>
        <w:textAlignment w:val="baseline"/>
        <w:rPr>
          <w:rFonts w:ascii="Arial" w:eastAsia="Calibri" w:hAnsi="Arial" w:cs="Arial"/>
        </w:rPr>
      </w:pPr>
      <w:r w:rsidRPr="001F2DEA">
        <w:rPr>
          <w:rFonts w:ascii="Arial" w:eastAsia="Calibri" w:hAnsi="Arial" w:cs="Arial"/>
        </w:rPr>
        <w:t>9.1.b). Une copie de la réponse de l’Autorité Contractante, indiquant la question posée mais ne mentionnant pas son auteur, est adressée à tous les soumissionnaires ayant acheté le Dossier d’Appel d’Offres dans un délai maximal de cinq (05) jours.</w:t>
      </w:r>
    </w:p>
    <w:p w:rsidR="001F2DEA" w:rsidRPr="001F2DEA" w:rsidRDefault="001F2DEA" w:rsidP="001F2DEA">
      <w:pPr>
        <w:tabs>
          <w:tab w:val="left" w:pos="1701"/>
        </w:tabs>
        <w:suppressAutoHyphens/>
        <w:autoSpaceDN w:val="0"/>
        <w:spacing w:after="0"/>
        <w:jc w:val="both"/>
        <w:textAlignment w:val="baseline"/>
        <w:rPr>
          <w:rFonts w:ascii="Arial" w:eastAsia="Calibri" w:hAnsi="Arial" w:cs="Arial"/>
        </w:rPr>
      </w:pPr>
      <w:r w:rsidRPr="001F2DEA">
        <w:rPr>
          <w:rFonts w:ascii="Arial" w:eastAsia="Calibri" w:hAnsi="Arial" w:cs="Arial"/>
        </w:rPr>
        <w:t>9. 2.  Tout soumissionnaire, qui s’estime lésé peut introduire une requête auprès du Maître d’ouvrage ou du Maître d’ouvrage Délégué.</w:t>
      </w:r>
    </w:p>
    <w:p w:rsidR="001F2DEA" w:rsidRPr="001F2DEA" w:rsidRDefault="001F2DEA" w:rsidP="001F2DEA">
      <w:pPr>
        <w:tabs>
          <w:tab w:val="left" w:pos="1701"/>
        </w:tabs>
        <w:suppressAutoHyphens/>
        <w:autoSpaceDN w:val="0"/>
        <w:spacing w:after="0"/>
        <w:jc w:val="both"/>
        <w:textAlignment w:val="baseline"/>
        <w:rPr>
          <w:rFonts w:ascii="Arial" w:eastAsia="Calibri" w:hAnsi="Arial" w:cs="Arial"/>
        </w:rPr>
      </w:pPr>
      <w:r w:rsidRPr="001F2DEA">
        <w:rPr>
          <w:rFonts w:ascii="Arial" w:eastAsia="Calibri" w:hAnsi="Arial" w:cs="Arial"/>
        </w:rPr>
        <w:t xml:space="preserve"> En cas d’Appel d’Offres Restreint, le recours doit :</w:t>
      </w:r>
    </w:p>
    <w:p w:rsidR="001F2DEA" w:rsidRPr="001F2DEA" w:rsidRDefault="001F2DEA" w:rsidP="001F2DEA">
      <w:pPr>
        <w:tabs>
          <w:tab w:val="left" w:pos="1701"/>
        </w:tabs>
        <w:suppressAutoHyphens/>
        <w:autoSpaceDN w:val="0"/>
        <w:spacing w:after="0"/>
        <w:ind w:left="567"/>
        <w:jc w:val="both"/>
        <w:textAlignment w:val="baseline"/>
        <w:rPr>
          <w:rFonts w:ascii="Arial" w:eastAsia="Calibri" w:hAnsi="Arial" w:cs="Arial"/>
        </w:rPr>
      </w:pPr>
      <w:r w:rsidRPr="001F2DEA">
        <w:rPr>
          <w:rFonts w:ascii="Arial" w:eastAsia="Calibri" w:hAnsi="Arial" w:cs="Arial"/>
        </w:rPr>
        <w:t xml:space="preserve">a)  à la phase de </w:t>
      </w:r>
      <w:r w:rsidRPr="001F2DEA">
        <w:rPr>
          <w:rFonts w:ascii="Arial" w:eastAsia="Calibri" w:hAnsi="Arial" w:cs="Arial"/>
          <w:spacing w:val="-3"/>
        </w:rPr>
        <w:t xml:space="preserve">préqualification, doit </w:t>
      </w:r>
      <w:r w:rsidRPr="001F2DEA">
        <w:rPr>
          <w:rFonts w:ascii="Arial" w:eastAsia="Calibri" w:hAnsi="Arial" w:cs="Arial"/>
        </w:rPr>
        <w:t xml:space="preserve">porter sur des demandes de </w:t>
      </w:r>
      <w:r w:rsidRPr="001F2DEA">
        <w:rPr>
          <w:rFonts w:ascii="Arial" w:eastAsia="Calibri" w:hAnsi="Arial" w:cs="Arial"/>
          <w:spacing w:val="-3"/>
        </w:rPr>
        <w:t xml:space="preserve">réexamen </w:t>
      </w:r>
      <w:bookmarkStart w:id="63" w:name="_Hlk159242928"/>
      <w:r w:rsidRPr="001F2DEA">
        <w:rPr>
          <w:rFonts w:ascii="Arial" w:eastAsia="Calibri" w:hAnsi="Arial" w:cs="Arial"/>
        </w:rPr>
        <w:t xml:space="preserve">des </w:t>
      </w:r>
      <w:r w:rsidRPr="001F2DEA">
        <w:rPr>
          <w:rFonts w:ascii="Arial" w:eastAsia="Calibri" w:hAnsi="Arial" w:cs="Arial"/>
          <w:spacing w:val="-3"/>
        </w:rPr>
        <w:t xml:space="preserve">conditions </w:t>
      </w:r>
      <w:r w:rsidRPr="001F2DEA">
        <w:rPr>
          <w:rFonts w:ascii="Arial" w:eastAsia="Calibri" w:hAnsi="Arial" w:cs="Arial"/>
        </w:rPr>
        <w:t xml:space="preserve">de </w:t>
      </w:r>
      <w:r w:rsidRPr="001F2DEA">
        <w:rPr>
          <w:rFonts w:ascii="Arial" w:eastAsia="Calibri" w:hAnsi="Arial" w:cs="Arial"/>
          <w:spacing w:val="-3"/>
        </w:rPr>
        <w:t xml:space="preserve">sollicitation, </w:t>
      </w:r>
      <w:r w:rsidRPr="001F2DEA">
        <w:rPr>
          <w:rFonts w:ascii="Arial" w:eastAsia="Calibri" w:hAnsi="Arial" w:cs="Arial"/>
        </w:rPr>
        <w:t xml:space="preserve">de </w:t>
      </w:r>
      <w:r w:rsidRPr="001F2DEA">
        <w:rPr>
          <w:rFonts w:ascii="Arial" w:eastAsia="Calibri" w:hAnsi="Arial" w:cs="Arial"/>
          <w:spacing w:val="-3"/>
        </w:rPr>
        <w:t xml:space="preserve">préqualification </w:t>
      </w:r>
      <w:r w:rsidRPr="001F2DEA">
        <w:rPr>
          <w:rFonts w:ascii="Arial" w:eastAsia="Calibri" w:hAnsi="Arial" w:cs="Arial"/>
        </w:rPr>
        <w:t xml:space="preserve">ou sur </w:t>
      </w:r>
      <w:bookmarkEnd w:id="63"/>
      <w:r w:rsidRPr="001F2DEA">
        <w:rPr>
          <w:rFonts w:ascii="Arial" w:eastAsia="Calibri" w:hAnsi="Arial" w:cs="Arial"/>
        </w:rPr>
        <w:t xml:space="preserve">des demandes de </w:t>
      </w:r>
      <w:r w:rsidRPr="001F2DEA">
        <w:rPr>
          <w:rFonts w:ascii="Arial" w:eastAsia="Calibri" w:hAnsi="Arial" w:cs="Arial"/>
          <w:spacing w:val="-3"/>
        </w:rPr>
        <w:t xml:space="preserve">réexamen </w:t>
      </w:r>
      <w:bookmarkStart w:id="64" w:name="_Hlk159243008"/>
      <w:r w:rsidRPr="001F2DEA">
        <w:rPr>
          <w:rFonts w:ascii="Arial" w:eastAsia="Calibri" w:hAnsi="Arial" w:cs="Arial"/>
        </w:rPr>
        <w:t xml:space="preserve">des décisions ou actes pris </w:t>
      </w:r>
      <w:bookmarkEnd w:id="64"/>
      <w:r w:rsidRPr="001F2DEA">
        <w:rPr>
          <w:rFonts w:ascii="Arial" w:eastAsia="Calibri" w:hAnsi="Arial" w:cs="Arial"/>
        </w:rPr>
        <w:t xml:space="preserve">et publiés par le </w:t>
      </w:r>
      <w:r w:rsidRPr="001F2DEA">
        <w:rPr>
          <w:rFonts w:ascii="Arial" w:eastAsia="Calibri" w:hAnsi="Arial" w:cs="Arial"/>
          <w:spacing w:val="-3"/>
        </w:rPr>
        <w:t xml:space="preserve">Maître d’Ouvrage </w:t>
      </w:r>
      <w:r w:rsidRPr="001F2DEA">
        <w:rPr>
          <w:rFonts w:ascii="Arial" w:eastAsia="Calibri" w:hAnsi="Arial" w:cs="Arial"/>
        </w:rPr>
        <w:t xml:space="preserve">ou le </w:t>
      </w:r>
      <w:r w:rsidRPr="001F2DEA">
        <w:rPr>
          <w:rFonts w:ascii="Arial" w:eastAsia="Calibri" w:hAnsi="Arial" w:cs="Arial"/>
          <w:spacing w:val="-3"/>
        </w:rPr>
        <w:t xml:space="preserve">Maître d’Ouvrage </w:t>
      </w:r>
      <w:r w:rsidRPr="001F2DEA">
        <w:rPr>
          <w:rFonts w:ascii="Arial" w:eastAsia="Calibri" w:hAnsi="Arial" w:cs="Arial"/>
        </w:rPr>
        <w:t xml:space="preserve">Délégué </w:t>
      </w:r>
      <w:bookmarkStart w:id="65" w:name="_Hlk159243061"/>
      <w:r w:rsidRPr="001F2DEA">
        <w:rPr>
          <w:rFonts w:ascii="Arial" w:eastAsia="Calibri" w:hAnsi="Arial" w:cs="Arial"/>
        </w:rPr>
        <w:t xml:space="preserve">lors de la </w:t>
      </w:r>
      <w:r w:rsidRPr="001F2DEA">
        <w:rPr>
          <w:rFonts w:ascii="Arial" w:eastAsia="Calibri" w:hAnsi="Arial" w:cs="Arial"/>
          <w:spacing w:val="-3"/>
        </w:rPr>
        <w:t xml:space="preserve">procédure </w:t>
      </w:r>
      <w:r w:rsidRPr="001F2DEA">
        <w:rPr>
          <w:rFonts w:ascii="Arial" w:eastAsia="Calibri" w:hAnsi="Arial" w:cs="Arial"/>
        </w:rPr>
        <w:t xml:space="preserve">de </w:t>
      </w:r>
      <w:r w:rsidRPr="001F2DEA">
        <w:rPr>
          <w:rFonts w:ascii="Arial" w:eastAsia="Calibri" w:hAnsi="Arial" w:cs="Arial"/>
          <w:spacing w:val="-3"/>
        </w:rPr>
        <w:t>préqualification</w:t>
      </w:r>
      <w:bookmarkEnd w:id="65"/>
      <w:r w:rsidRPr="001F2DEA">
        <w:rPr>
          <w:rFonts w:ascii="Arial" w:eastAsia="Calibri" w:hAnsi="Arial" w:cs="Arial"/>
          <w:spacing w:val="-3"/>
        </w:rPr>
        <w:t xml:space="preserve">. </w:t>
      </w:r>
    </w:p>
    <w:p w:rsidR="001F2DEA" w:rsidRPr="001F2DEA" w:rsidRDefault="001F2DEA" w:rsidP="001F2DEA">
      <w:pPr>
        <w:suppressAutoHyphens/>
        <w:autoSpaceDN w:val="0"/>
        <w:spacing w:after="0"/>
        <w:ind w:left="567"/>
        <w:jc w:val="both"/>
        <w:textAlignment w:val="baseline"/>
        <w:rPr>
          <w:rFonts w:ascii="Arial" w:eastAsia="Times New Roman" w:hAnsi="Arial" w:cs="Arial"/>
          <w:w w:val="110"/>
        </w:rPr>
      </w:pPr>
      <w:r w:rsidRPr="001F2DEA">
        <w:rPr>
          <w:rFonts w:ascii="Arial" w:eastAsia="Times New Roman" w:hAnsi="Arial" w:cs="Arial"/>
        </w:rPr>
        <w:t xml:space="preserve">b) </w:t>
      </w:r>
      <w:r w:rsidRPr="001F2DEA">
        <w:rPr>
          <w:rFonts w:ascii="Arial" w:eastAsia="Times New Roman" w:hAnsi="Arial" w:cs="Arial"/>
          <w:spacing w:val="-3"/>
          <w:w w:val="110"/>
        </w:rPr>
        <w:t xml:space="preserve">Les candidats disposent </w:t>
      </w:r>
      <w:r w:rsidRPr="001F2DEA">
        <w:rPr>
          <w:rFonts w:ascii="Arial" w:eastAsia="Times New Roman" w:hAnsi="Arial" w:cs="Arial"/>
          <w:w w:val="110"/>
        </w:rPr>
        <w:t xml:space="preserve">de cinq (05) jours </w:t>
      </w:r>
      <w:bookmarkStart w:id="66" w:name="_Hlk159243106"/>
      <w:r w:rsidRPr="001F2DEA">
        <w:rPr>
          <w:rFonts w:ascii="Arial" w:eastAsia="Times New Roman" w:hAnsi="Arial" w:cs="Arial"/>
          <w:spacing w:val="-3"/>
          <w:w w:val="110"/>
        </w:rPr>
        <w:t xml:space="preserve">ouvrables </w:t>
      </w:r>
      <w:r w:rsidRPr="001F2DEA">
        <w:rPr>
          <w:rFonts w:ascii="Arial" w:eastAsia="Times New Roman" w:hAnsi="Arial" w:cs="Arial"/>
          <w:spacing w:val="-4"/>
          <w:w w:val="110"/>
        </w:rPr>
        <w:t xml:space="preserve">avant </w:t>
      </w:r>
      <w:r w:rsidRPr="001F2DEA">
        <w:rPr>
          <w:rFonts w:ascii="Arial" w:eastAsia="Times New Roman" w:hAnsi="Arial" w:cs="Arial"/>
          <w:w w:val="110"/>
        </w:rPr>
        <w:t xml:space="preserve">la </w:t>
      </w:r>
      <w:r w:rsidRPr="001F2DEA">
        <w:rPr>
          <w:rFonts w:ascii="Arial" w:eastAsia="Times New Roman" w:hAnsi="Arial" w:cs="Arial"/>
          <w:spacing w:val="-3"/>
          <w:w w:val="110"/>
        </w:rPr>
        <w:t xml:space="preserve">date </w:t>
      </w:r>
      <w:r w:rsidRPr="001F2DEA">
        <w:rPr>
          <w:rFonts w:ascii="Arial" w:eastAsia="Times New Roman" w:hAnsi="Arial" w:cs="Arial"/>
          <w:w w:val="110"/>
        </w:rPr>
        <w:t xml:space="preserve">de </w:t>
      </w:r>
      <w:r w:rsidRPr="001F2DEA">
        <w:rPr>
          <w:rFonts w:ascii="Arial" w:eastAsia="Times New Roman" w:hAnsi="Arial" w:cs="Arial"/>
          <w:spacing w:val="-3"/>
          <w:w w:val="110"/>
        </w:rPr>
        <w:t xml:space="preserve">dépôt </w:t>
      </w:r>
      <w:r w:rsidRPr="001F2DEA">
        <w:rPr>
          <w:rFonts w:ascii="Arial" w:eastAsia="Times New Roman" w:hAnsi="Arial" w:cs="Arial"/>
          <w:w w:val="110"/>
        </w:rPr>
        <w:t xml:space="preserve">des </w:t>
      </w:r>
      <w:r w:rsidRPr="001F2DEA">
        <w:rPr>
          <w:rFonts w:ascii="Arial" w:eastAsia="Times New Roman" w:hAnsi="Arial" w:cs="Arial"/>
          <w:spacing w:val="-3"/>
          <w:w w:val="110"/>
        </w:rPr>
        <w:t xml:space="preserve">candidatures </w:t>
      </w:r>
      <w:r w:rsidRPr="001F2DEA">
        <w:rPr>
          <w:rFonts w:ascii="Arial" w:eastAsia="Times New Roman" w:hAnsi="Arial" w:cs="Arial"/>
          <w:spacing w:val="-4"/>
          <w:w w:val="110"/>
        </w:rPr>
        <w:t xml:space="preserve">et </w:t>
      </w:r>
      <w:r w:rsidRPr="001F2DEA">
        <w:rPr>
          <w:rFonts w:ascii="Arial" w:eastAsia="Times New Roman" w:hAnsi="Arial" w:cs="Arial"/>
          <w:w w:val="110"/>
        </w:rPr>
        <w:t xml:space="preserve">cinq (05) jours </w:t>
      </w:r>
      <w:r w:rsidRPr="001F2DEA">
        <w:rPr>
          <w:rFonts w:ascii="Arial" w:eastAsia="Times New Roman" w:hAnsi="Arial" w:cs="Arial"/>
          <w:spacing w:val="-3"/>
          <w:w w:val="110"/>
        </w:rPr>
        <w:t xml:space="preserve">ouvrables </w:t>
      </w:r>
      <w:bookmarkEnd w:id="66"/>
      <w:r w:rsidRPr="001F2DEA">
        <w:rPr>
          <w:rFonts w:ascii="Arial" w:eastAsia="Times New Roman" w:hAnsi="Arial" w:cs="Arial"/>
          <w:spacing w:val="-3"/>
          <w:w w:val="110"/>
        </w:rPr>
        <w:t xml:space="preserve">après </w:t>
      </w:r>
      <w:r w:rsidRPr="001F2DEA">
        <w:rPr>
          <w:rFonts w:ascii="Arial" w:eastAsia="Times New Roman" w:hAnsi="Arial" w:cs="Arial"/>
          <w:w w:val="110"/>
        </w:rPr>
        <w:t>la publi</w:t>
      </w:r>
      <w:r w:rsidRPr="001F2DEA">
        <w:rPr>
          <w:rFonts w:ascii="Arial" w:eastAsia="Times New Roman" w:hAnsi="Arial" w:cs="Arial"/>
          <w:spacing w:val="-3"/>
          <w:w w:val="110"/>
        </w:rPr>
        <w:t xml:space="preserve">cation </w:t>
      </w:r>
      <w:r w:rsidRPr="001F2DEA">
        <w:rPr>
          <w:rFonts w:ascii="Arial" w:eastAsia="Times New Roman" w:hAnsi="Arial" w:cs="Arial"/>
          <w:w w:val="110"/>
        </w:rPr>
        <w:t xml:space="preserve">des </w:t>
      </w:r>
      <w:r w:rsidRPr="001F2DEA">
        <w:rPr>
          <w:rFonts w:ascii="Arial" w:eastAsia="Times New Roman" w:hAnsi="Arial" w:cs="Arial"/>
          <w:spacing w:val="-3"/>
          <w:w w:val="110"/>
        </w:rPr>
        <w:t xml:space="preserve">résultats </w:t>
      </w:r>
      <w:r w:rsidRPr="001F2DEA">
        <w:rPr>
          <w:rFonts w:ascii="Arial" w:eastAsia="Times New Roman" w:hAnsi="Arial" w:cs="Arial"/>
          <w:w w:val="110"/>
        </w:rPr>
        <w:t xml:space="preserve">de la </w:t>
      </w:r>
      <w:r w:rsidRPr="001F2DEA">
        <w:rPr>
          <w:rFonts w:ascii="Arial" w:eastAsia="Times New Roman" w:hAnsi="Arial" w:cs="Arial"/>
          <w:spacing w:val="-3"/>
          <w:w w:val="110"/>
        </w:rPr>
        <w:t xml:space="preserve">préqualification </w:t>
      </w:r>
      <w:r w:rsidRPr="001F2DEA">
        <w:rPr>
          <w:rFonts w:ascii="Arial" w:eastAsia="Times New Roman" w:hAnsi="Arial" w:cs="Arial"/>
          <w:w w:val="110"/>
        </w:rPr>
        <w:t xml:space="preserve">pour </w:t>
      </w:r>
      <w:r w:rsidRPr="001F2DEA">
        <w:rPr>
          <w:rFonts w:ascii="Arial" w:eastAsia="Times New Roman" w:hAnsi="Arial" w:cs="Arial"/>
          <w:spacing w:val="-3"/>
          <w:w w:val="110"/>
        </w:rPr>
        <w:t xml:space="preserve">introduire </w:t>
      </w:r>
      <w:r w:rsidRPr="001F2DEA">
        <w:rPr>
          <w:rFonts w:ascii="Arial" w:eastAsia="Times New Roman" w:hAnsi="Arial" w:cs="Arial"/>
          <w:w w:val="110"/>
        </w:rPr>
        <w:t xml:space="preserve">leur </w:t>
      </w:r>
      <w:r w:rsidRPr="001F2DEA">
        <w:rPr>
          <w:rFonts w:ascii="Arial" w:eastAsia="Times New Roman" w:hAnsi="Arial" w:cs="Arial"/>
          <w:spacing w:val="-4"/>
          <w:w w:val="110"/>
        </w:rPr>
        <w:t xml:space="preserve">recours </w:t>
      </w:r>
      <w:r w:rsidRPr="001F2DEA">
        <w:rPr>
          <w:rFonts w:ascii="Arial" w:eastAsia="Times New Roman" w:hAnsi="Arial" w:cs="Arial"/>
          <w:spacing w:val="-3"/>
          <w:w w:val="110"/>
        </w:rPr>
        <w:t xml:space="preserve">auprès </w:t>
      </w:r>
      <w:r w:rsidRPr="001F2DEA">
        <w:rPr>
          <w:rFonts w:ascii="Arial" w:eastAsia="Times New Roman" w:hAnsi="Arial" w:cs="Arial"/>
          <w:w w:val="110"/>
        </w:rPr>
        <w:t xml:space="preserve">du </w:t>
      </w:r>
      <w:r w:rsidRPr="001F2DEA">
        <w:rPr>
          <w:rFonts w:ascii="Arial" w:eastAsia="Times New Roman" w:hAnsi="Arial" w:cs="Arial"/>
          <w:spacing w:val="-3"/>
          <w:w w:val="110"/>
        </w:rPr>
        <w:t xml:space="preserve">Maître d’Ouvrage </w:t>
      </w:r>
      <w:r w:rsidRPr="001F2DEA">
        <w:rPr>
          <w:rFonts w:ascii="Arial" w:eastAsia="Times New Roman" w:hAnsi="Arial" w:cs="Arial"/>
          <w:w w:val="110"/>
        </w:rPr>
        <w:t xml:space="preserve">ou du </w:t>
      </w:r>
      <w:r w:rsidRPr="001F2DEA">
        <w:rPr>
          <w:rFonts w:ascii="Arial" w:eastAsia="Times New Roman" w:hAnsi="Arial" w:cs="Arial"/>
          <w:spacing w:val="-3"/>
          <w:w w:val="110"/>
        </w:rPr>
        <w:t xml:space="preserve">Maître d’Ouvrage </w:t>
      </w:r>
      <w:r w:rsidRPr="001F2DEA">
        <w:rPr>
          <w:rFonts w:ascii="Arial" w:eastAsia="Times New Roman" w:hAnsi="Arial" w:cs="Arial"/>
          <w:w w:val="110"/>
        </w:rPr>
        <w:t xml:space="preserve">Délégué, </w:t>
      </w:r>
      <w:r w:rsidRPr="001F2DEA">
        <w:rPr>
          <w:rFonts w:ascii="Arial" w:eastAsia="Times New Roman" w:hAnsi="Arial" w:cs="Arial"/>
          <w:spacing w:val="-4"/>
          <w:w w:val="110"/>
        </w:rPr>
        <w:t xml:space="preserve">avec </w:t>
      </w:r>
      <w:r w:rsidRPr="001F2DEA">
        <w:rPr>
          <w:rFonts w:ascii="Arial" w:eastAsia="Times New Roman" w:hAnsi="Arial" w:cs="Arial"/>
          <w:spacing w:val="-3"/>
          <w:w w:val="110"/>
        </w:rPr>
        <w:t xml:space="preserve">copie </w:t>
      </w:r>
      <w:r w:rsidRPr="001F2DEA">
        <w:rPr>
          <w:rFonts w:ascii="Arial" w:eastAsia="Times New Roman" w:hAnsi="Arial" w:cs="Arial"/>
          <w:w w:val="110"/>
        </w:rPr>
        <w:t xml:space="preserve">à </w:t>
      </w:r>
      <w:r w:rsidRPr="001F2DEA">
        <w:rPr>
          <w:rFonts w:ascii="Arial" w:eastAsia="Times New Roman" w:hAnsi="Arial" w:cs="Arial"/>
          <w:spacing w:val="-3"/>
          <w:w w:val="110"/>
        </w:rPr>
        <w:t xml:space="preserve">l’Autorité chargée </w:t>
      </w:r>
      <w:r w:rsidRPr="001F2DEA">
        <w:rPr>
          <w:rFonts w:ascii="Arial" w:eastAsia="Times New Roman" w:hAnsi="Arial" w:cs="Arial"/>
          <w:w w:val="110"/>
        </w:rPr>
        <w:t xml:space="preserve">des </w:t>
      </w:r>
      <w:r w:rsidRPr="001F2DEA">
        <w:rPr>
          <w:rFonts w:ascii="Arial" w:eastAsia="Times New Roman" w:hAnsi="Arial" w:cs="Arial"/>
          <w:spacing w:val="-3"/>
          <w:w w:val="110"/>
        </w:rPr>
        <w:t xml:space="preserve">marchés </w:t>
      </w:r>
      <w:r w:rsidRPr="001F2DEA">
        <w:rPr>
          <w:rFonts w:ascii="Arial" w:eastAsia="Times New Roman" w:hAnsi="Arial" w:cs="Arial"/>
          <w:w w:val="110"/>
        </w:rPr>
        <w:t xml:space="preserve">publics </w:t>
      </w:r>
      <w:r w:rsidRPr="001F2DEA">
        <w:rPr>
          <w:rFonts w:ascii="Arial" w:eastAsia="Times New Roman" w:hAnsi="Arial" w:cs="Arial"/>
          <w:spacing w:val="-4"/>
          <w:w w:val="110"/>
        </w:rPr>
        <w:t xml:space="preserve">et </w:t>
      </w:r>
      <w:r w:rsidRPr="001F2DEA">
        <w:rPr>
          <w:rFonts w:ascii="Arial" w:eastAsia="Times New Roman" w:hAnsi="Arial" w:cs="Arial"/>
          <w:w w:val="110"/>
        </w:rPr>
        <w:t xml:space="preserve">à </w:t>
      </w:r>
      <w:r w:rsidRPr="001F2DEA">
        <w:rPr>
          <w:rFonts w:ascii="Arial" w:eastAsia="Times New Roman" w:hAnsi="Arial" w:cs="Arial"/>
          <w:spacing w:val="-3"/>
          <w:w w:val="110"/>
        </w:rPr>
        <w:t xml:space="preserve">l’organisme chargé </w:t>
      </w:r>
      <w:r w:rsidRPr="001F2DEA">
        <w:rPr>
          <w:rFonts w:ascii="Arial" w:eastAsia="Times New Roman" w:hAnsi="Arial" w:cs="Arial"/>
          <w:w w:val="110"/>
        </w:rPr>
        <w:t xml:space="preserve">de la </w:t>
      </w:r>
      <w:r w:rsidRPr="001F2DEA">
        <w:rPr>
          <w:rFonts w:ascii="Arial" w:eastAsia="Times New Roman" w:hAnsi="Arial" w:cs="Arial"/>
          <w:spacing w:val="-3"/>
          <w:w w:val="110"/>
        </w:rPr>
        <w:t xml:space="preserve">régulation </w:t>
      </w:r>
      <w:r w:rsidRPr="001F2DEA">
        <w:rPr>
          <w:rFonts w:ascii="Arial" w:eastAsia="Times New Roman" w:hAnsi="Arial" w:cs="Arial"/>
          <w:w w:val="110"/>
        </w:rPr>
        <w:t xml:space="preserve">des </w:t>
      </w:r>
      <w:r w:rsidRPr="001F2DEA">
        <w:rPr>
          <w:rFonts w:ascii="Arial" w:eastAsia="Times New Roman" w:hAnsi="Arial" w:cs="Arial"/>
          <w:spacing w:val="-3"/>
          <w:w w:val="110"/>
        </w:rPr>
        <w:t xml:space="preserve">marchés </w:t>
      </w:r>
      <w:r w:rsidRPr="001F2DEA">
        <w:rPr>
          <w:rFonts w:ascii="Arial" w:eastAsia="Times New Roman" w:hAnsi="Arial" w:cs="Arial"/>
          <w:w w:val="110"/>
        </w:rPr>
        <w:t>publics.</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c) Ce recours n’est pas suspensif.</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9.3. Lorsque l’Appel d’Offres est la procédure retenue, le recours doit être adressé, entre la publication de l’Avis d’Appel d’Offres et l’ouverture des plis : </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a) au Maître d’Ouvrage ou au Maître d’Ouvrage Délégué avec copie à l’Autorité chargée des Marchés Publics et à l’organisme chargé de la régulation des marchés publics ;</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b) il doit parvenir au Maître d’Ouvrage ou au Maître d’Ouvrage Délégué au plus tard quatorze (14) jours ouvrables avant la date d’ouverture des offres ;</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c) le Maître d’Ouvrage ou le Maître d’Ouvrage Délégué dispose de cinq (05) jours ouvrables pour réagir. La copie de la réaction est transmise à l’Autorité chargée des Marchés Publics et à l’Organisme Chargé de la Régulation des Marchés Publics ;</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lastRenderedPageBreak/>
        <w:t>d) en cas de désaccord entre le requérant et le Maître d’Ouvrage</w:t>
      </w:r>
      <w:r w:rsidRPr="001F2DEA">
        <w:rPr>
          <w:rFonts w:ascii="Arial" w:eastAsia="Times New Roman" w:hAnsi="Arial" w:cs="Arial"/>
          <w:strike/>
        </w:rPr>
        <w:t xml:space="preserve"> </w:t>
      </w:r>
      <w:r w:rsidRPr="001F2DEA">
        <w:rPr>
          <w:rFonts w:ascii="Arial" w:eastAsia="Times New Roman" w:hAnsi="Arial" w:cs="Arial"/>
        </w:rPr>
        <w:t>ou le Maître d’Ouvrage Délégué, le recours est porté par le requérant au Comité chargé de l’examen des recours.</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e) ce recours n’est pas suspensif.</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67" w:name="_Toc163062703"/>
      <w:bookmarkStart w:id="68" w:name="_Toc97557036"/>
      <w:bookmarkStart w:id="69" w:name="_Toc530307915"/>
      <w:r w:rsidRPr="001F2DEA">
        <w:rPr>
          <w:rFonts w:ascii="Arial" w:eastAsia="Times New Roman" w:hAnsi="Arial" w:cs="Arial"/>
          <w:b/>
        </w:rPr>
        <w:t>10. Modification du Dossier d’Appel d’Offres</w:t>
      </w:r>
      <w:bookmarkEnd w:id="67"/>
      <w:bookmarkEnd w:id="68"/>
      <w:bookmarkEnd w:id="69"/>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w w:val="99"/>
        </w:rPr>
        <w:t>10.1</w:t>
      </w:r>
      <w:r w:rsidRPr="001F2DEA">
        <w:rPr>
          <w:rFonts w:ascii="Arial" w:eastAsia="Times New Roman" w:hAnsi="Arial" w:cs="Arial"/>
        </w:rPr>
        <w:t>.  Le Maître d’Ouvrage ou le Maître d’Ouvrage Délégué peut, à tout moment avant la date limite de dépôt des offres et pour tout motif, que ce soit à son initiative ou consécutivement à une saisine d’un soumissionnaire, modifier le Dossier d’Appel d’Offres en publiant un additif.</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10.2. Tout additif ainsi publié fera partie intégrante du Dossier d’Appel d’Offres conformément à </w:t>
      </w:r>
      <w:r w:rsidRPr="001F2DEA">
        <w:rPr>
          <w:rFonts w:ascii="Arial" w:eastAsia="Times New Roman" w:hAnsi="Arial" w:cs="Arial"/>
          <w:shd w:val="clear" w:color="auto" w:fill="FFFFFF"/>
        </w:rPr>
        <w:t>l’Article 8.1 du RGAO</w:t>
      </w:r>
      <w:r w:rsidRPr="001F2DEA">
        <w:rPr>
          <w:rFonts w:ascii="Arial" w:eastAsia="Times New Roman" w:hAnsi="Arial" w:cs="Arial"/>
        </w:rPr>
        <w:t xml:space="preserve"> et doit être communiqué par écrit ou signifié par tout moyen laissant trace écrite à tous les soumissionnaires ayant acheté le Dossier d’Appel d’Offres ou via COLEPS ou sur tout autre moyen de communication électronique indiqué par le Maître d’Ouvrage dans le DAO.</w:t>
      </w:r>
    </w:p>
    <w:p w:rsidR="001F2DEA" w:rsidRPr="001F2DEA" w:rsidRDefault="001F2DEA" w:rsidP="001F2DEA">
      <w:pPr>
        <w:widowControl w:val="0"/>
        <w:tabs>
          <w:tab w:val="left" w:pos="1260"/>
          <w:tab w:val="left" w:pos="1760"/>
          <w:tab w:val="left" w:pos="2700"/>
          <w:tab w:val="left" w:pos="3320"/>
        </w:tabs>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w w:val="99"/>
        </w:rPr>
        <w:t>10.3.</w:t>
      </w:r>
      <w:r w:rsidRPr="001F2DEA">
        <w:rPr>
          <w:rFonts w:ascii="Arial" w:eastAsia="Times New Roman" w:hAnsi="Arial" w:cs="Arial"/>
        </w:rPr>
        <w:t xml:space="preserve"> Afin de donner aux soumissionnaires suffisamment de temps pour tenir compte de l’additif dans la préparation de leurs offres, le Maître d’Ouvrage ou le Maître d’Ouvrage Délégué pourra reporter, autant que nécessaire, la date limite de dépôt des offres, conformément aux dispositions de l’Article 22 du RGAO.</w:t>
      </w:r>
    </w:p>
    <w:p w:rsidR="001F2DEA" w:rsidRPr="001F2DEA" w:rsidRDefault="001F2DEA" w:rsidP="001F2DEA">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70" w:name="_Toc163062704"/>
      <w:bookmarkStart w:id="71" w:name="_Toc97557037"/>
      <w:bookmarkStart w:id="72" w:name="_Toc530307916"/>
      <w:r w:rsidRPr="001F2DEA">
        <w:rPr>
          <w:rFonts w:ascii="Arial" w:eastAsia="Times New Roman" w:hAnsi="Arial" w:cs="Arial"/>
          <w:b/>
          <w:iCs/>
          <w:caps/>
        </w:rPr>
        <w:t>Préparation des offres</w:t>
      </w:r>
      <w:bookmarkEnd w:id="70"/>
      <w:bookmarkEnd w:id="71"/>
      <w:bookmarkEnd w:id="72"/>
    </w:p>
    <w:p w:rsidR="001F2DEA" w:rsidRPr="001F2DEA" w:rsidRDefault="001F2DEA" w:rsidP="008F3678">
      <w:pPr>
        <w:pStyle w:val="Paragraphedeliste"/>
        <w:keepNext/>
        <w:numPr>
          <w:ilvl w:val="0"/>
          <w:numId w:val="16"/>
        </w:numPr>
        <w:suppressAutoHyphens/>
        <w:autoSpaceDN w:val="0"/>
        <w:spacing w:before="120"/>
        <w:jc w:val="both"/>
        <w:outlineLvl w:val="2"/>
        <w:rPr>
          <w:rFonts w:ascii="Arial" w:hAnsi="Arial" w:cs="Arial"/>
          <w:b/>
        </w:rPr>
      </w:pPr>
      <w:bookmarkStart w:id="73" w:name="_Toc163062705"/>
      <w:bookmarkStart w:id="74" w:name="_Toc97557038"/>
      <w:bookmarkStart w:id="75" w:name="_Toc530307917"/>
      <w:r w:rsidRPr="001F2DEA">
        <w:rPr>
          <w:rFonts w:ascii="Arial" w:hAnsi="Arial" w:cs="Arial"/>
          <w:b/>
        </w:rPr>
        <w:t>Frais de soumission</w:t>
      </w:r>
      <w:bookmarkEnd w:id="73"/>
      <w:bookmarkEnd w:id="74"/>
      <w:bookmarkEnd w:id="75"/>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Le candidat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rsidR="001F2DEA" w:rsidRPr="001F2DEA" w:rsidRDefault="001F2DEA" w:rsidP="008F3678">
      <w:pPr>
        <w:pStyle w:val="Paragraphedeliste"/>
        <w:keepNext/>
        <w:numPr>
          <w:ilvl w:val="0"/>
          <w:numId w:val="16"/>
        </w:numPr>
        <w:suppressAutoHyphens/>
        <w:autoSpaceDN w:val="0"/>
        <w:spacing w:before="120"/>
        <w:jc w:val="both"/>
        <w:outlineLvl w:val="2"/>
        <w:rPr>
          <w:rFonts w:ascii="Arial" w:hAnsi="Arial" w:cs="Arial"/>
          <w:b/>
        </w:rPr>
      </w:pPr>
      <w:bookmarkStart w:id="76" w:name="_Toc163062706"/>
      <w:bookmarkStart w:id="77" w:name="_Toc97557039"/>
      <w:bookmarkStart w:id="78" w:name="_Toc530307918"/>
      <w:r w:rsidRPr="001F2DEA">
        <w:rPr>
          <w:rFonts w:ascii="Arial" w:hAnsi="Arial" w:cs="Arial"/>
          <w:b/>
        </w:rPr>
        <w:t>Langue de l’offre</w:t>
      </w:r>
      <w:bookmarkEnd w:id="76"/>
      <w:bookmarkEnd w:id="77"/>
      <w:bookmarkEnd w:id="78"/>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spacing w:val="3"/>
        </w:rPr>
        <w:t>L’offr</w:t>
      </w:r>
      <w:r w:rsidRPr="001F2DEA">
        <w:rPr>
          <w:rFonts w:ascii="Arial" w:eastAsia="Times New Roman" w:hAnsi="Arial" w:cs="Arial"/>
        </w:rPr>
        <w:t xml:space="preserve">e </w:t>
      </w:r>
      <w:r w:rsidRPr="001F2DEA">
        <w:rPr>
          <w:rFonts w:ascii="Arial" w:eastAsia="Times New Roman" w:hAnsi="Arial" w:cs="Arial"/>
          <w:spacing w:val="3"/>
        </w:rPr>
        <w:t>ains</w:t>
      </w:r>
      <w:r w:rsidRPr="001F2DEA">
        <w:rPr>
          <w:rFonts w:ascii="Arial" w:eastAsia="Times New Roman" w:hAnsi="Arial" w:cs="Arial"/>
        </w:rPr>
        <w:t xml:space="preserve">i </w:t>
      </w:r>
      <w:r w:rsidRPr="001F2DEA">
        <w:rPr>
          <w:rFonts w:ascii="Arial" w:eastAsia="Times New Roman" w:hAnsi="Arial" w:cs="Arial"/>
          <w:spacing w:val="3"/>
        </w:rPr>
        <w:t>qu</w:t>
      </w:r>
      <w:r w:rsidRPr="001F2DEA">
        <w:rPr>
          <w:rFonts w:ascii="Arial" w:eastAsia="Times New Roman" w:hAnsi="Arial" w:cs="Arial"/>
        </w:rPr>
        <w:t xml:space="preserve">e </w:t>
      </w:r>
      <w:r w:rsidRPr="001F2DEA">
        <w:rPr>
          <w:rFonts w:ascii="Arial" w:eastAsia="Times New Roman" w:hAnsi="Arial" w:cs="Arial"/>
          <w:spacing w:val="3"/>
        </w:rPr>
        <w:t>tout</w:t>
      </w:r>
      <w:r w:rsidRPr="001F2DEA">
        <w:rPr>
          <w:rFonts w:ascii="Arial" w:eastAsia="Times New Roman" w:hAnsi="Arial" w:cs="Arial"/>
        </w:rPr>
        <w:t xml:space="preserve">e </w:t>
      </w:r>
      <w:r w:rsidRPr="001F2DEA">
        <w:rPr>
          <w:rFonts w:ascii="Arial" w:eastAsia="Times New Roman" w:hAnsi="Arial" w:cs="Arial"/>
          <w:spacing w:val="3"/>
        </w:rPr>
        <w:t>correspondanc</w:t>
      </w:r>
      <w:r w:rsidRPr="001F2DEA">
        <w:rPr>
          <w:rFonts w:ascii="Arial" w:eastAsia="Times New Roman" w:hAnsi="Arial" w:cs="Arial"/>
        </w:rPr>
        <w:t xml:space="preserve">e </w:t>
      </w:r>
      <w:r w:rsidRPr="001F2DEA">
        <w:rPr>
          <w:rFonts w:ascii="Arial" w:eastAsia="Times New Roman" w:hAnsi="Arial" w:cs="Arial"/>
          <w:spacing w:val="3"/>
        </w:rPr>
        <w:t>e</w:t>
      </w:r>
      <w:r w:rsidRPr="001F2DEA">
        <w:rPr>
          <w:rFonts w:ascii="Arial" w:eastAsia="Times New Roman" w:hAnsi="Arial" w:cs="Arial"/>
        </w:rPr>
        <w:t xml:space="preserve">t </w:t>
      </w:r>
      <w:r w:rsidRPr="001F2DEA">
        <w:rPr>
          <w:rFonts w:ascii="Arial" w:eastAsia="Times New Roman" w:hAnsi="Arial" w:cs="Arial"/>
          <w:spacing w:val="3"/>
        </w:rPr>
        <w:t xml:space="preserve">tout </w:t>
      </w:r>
      <w:r w:rsidRPr="001F2DEA">
        <w:rPr>
          <w:rFonts w:ascii="Arial" w:eastAsia="Times New Roman" w:hAnsi="Arial" w:cs="Arial"/>
        </w:rPr>
        <w:t>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fait par un traducteur agrée ; auquel cas et aux fins d’interprétation de l’offre, la traduction fera foi.</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79" w:name="_Toc163062707"/>
      <w:bookmarkStart w:id="80" w:name="_Toc97557040"/>
      <w:bookmarkStart w:id="81" w:name="_Toc530307919"/>
      <w:r w:rsidRPr="001F2DEA">
        <w:rPr>
          <w:rFonts w:ascii="Arial" w:eastAsia="Times New Roman" w:hAnsi="Arial" w:cs="Arial"/>
          <w:b/>
        </w:rPr>
        <w:t>13. Documents constituant l’offre</w:t>
      </w:r>
      <w:bookmarkEnd w:id="79"/>
      <w:bookmarkEnd w:id="80"/>
      <w:bookmarkEnd w:id="81"/>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13.1. </w:t>
      </w:r>
      <w:r w:rsidRPr="001F2DEA">
        <w:rPr>
          <w:rFonts w:ascii="Arial" w:eastAsia="Times New Roman" w:hAnsi="Arial" w:cs="Arial"/>
          <w:spacing w:val="5"/>
        </w:rPr>
        <w:t>L’offr</w:t>
      </w:r>
      <w:r w:rsidRPr="001F2DEA">
        <w:rPr>
          <w:rFonts w:ascii="Arial" w:eastAsia="Times New Roman" w:hAnsi="Arial" w:cs="Arial"/>
        </w:rPr>
        <w:t xml:space="preserve">e </w:t>
      </w:r>
      <w:r w:rsidRPr="001F2DEA">
        <w:rPr>
          <w:rFonts w:ascii="Arial" w:eastAsia="Times New Roman" w:hAnsi="Arial" w:cs="Arial"/>
          <w:spacing w:val="5"/>
        </w:rPr>
        <w:t>présenté</w:t>
      </w:r>
      <w:r w:rsidRPr="001F2DEA">
        <w:rPr>
          <w:rFonts w:ascii="Arial" w:eastAsia="Times New Roman" w:hAnsi="Arial" w:cs="Arial"/>
        </w:rPr>
        <w:t xml:space="preserve">e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soumissionnaire comprendr</w:t>
      </w:r>
      <w:r w:rsidRPr="001F2DEA">
        <w:rPr>
          <w:rFonts w:ascii="Arial" w:eastAsia="Times New Roman" w:hAnsi="Arial" w:cs="Arial"/>
        </w:rPr>
        <w:t xml:space="preserve">a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document</w:t>
      </w:r>
      <w:r w:rsidRPr="001F2DEA">
        <w:rPr>
          <w:rFonts w:ascii="Arial" w:eastAsia="Times New Roman" w:hAnsi="Arial" w:cs="Arial"/>
        </w:rPr>
        <w:t xml:space="preserve">s </w:t>
      </w:r>
      <w:r w:rsidRPr="001F2DEA">
        <w:rPr>
          <w:rFonts w:ascii="Arial" w:eastAsia="Times New Roman" w:hAnsi="Arial" w:cs="Arial"/>
          <w:spacing w:val="5"/>
        </w:rPr>
        <w:t>détaillé</w:t>
      </w:r>
      <w:r w:rsidRPr="001F2DEA">
        <w:rPr>
          <w:rFonts w:ascii="Arial" w:eastAsia="Times New Roman" w:hAnsi="Arial" w:cs="Arial"/>
        </w:rPr>
        <w:t xml:space="preserve">s </w:t>
      </w:r>
      <w:r w:rsidRPr="001F2DEA">
        <w:rPr>
          <w:rFonts w:ascii="Arial" w:eastAsia="Times New Roman" w:hAnsi="Arial" w:cs="Arial"/>
          <w:spacing w:val="5"/>
        </w:rPr>
        <w:t xml:space="preserve">au </w:t>
      </w:r>
      <w:r w:rsidRPr="001F2DEA">
        <w:rPr>
          <w:rFonts w:ascii="Arial" w:eastAsia="Times New Roman" w:hAnsi="Arial" w:cs="Arial"/>
        </w:rPr>
        <w:t>RPAO, dûment remplis et regroupés en trois volumes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b/>
          <w:i/>
          <w:iCs/>
        </w:rPr>
      </w:pPr>
      <w:r w:rsidRPr="001F2DEA">
        <w:rPr>
          <w:rFonts w:ascii="Arial" w:eastAsia="Times New Roman" w:hAnsi="Arial" w:cs="Arial"/>
          <w:i/>
          <w:iCs/>
        </w:rPr>
        <w:t xml:space="preserve">a. </w:t>
      </w:r>
      <w:r w:rsidRPr="001F2DEA">
        <w:rPr>
          <w:rFonts w:ascii="Arial" w:eastAsia="Times New Roman" w:hAnsi="Arial" w:cs="Arial"/>
          <w:b/>
          <w:i/>
          <w:iCs/>
        </w:rPr>
        <w:t>Volume 1 : Dossier administratif</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Il comprend notamment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w w:val="93"/>
        </w:rPr>
        <w:t xml:space="preserve"> a.1.Tous les documents attestant que le soumissionnaire :</w:t>
      </w:r>
    </w:p>
    <w:p w:rsidR="001F2DEA" w:rsidRPr="001F2DEA" w:rsidRDefault="001F2DEA" w:rsidP="001F2DEA">
      <w:pPr>
        <w:widowControl w:val="0"/>
        <w:suppressAutoHyphens/>
        <w:autoSpaceDE w:val="0"/>
        <w:autoSpaceDN w:val="0"/>
        <w:spacing w:after="0"/>
        <w:ind w:left="851" w:hanging="284"/>
        <w:jc w:val="both"/>
        <w:textAlignment w:val="baseline"/>
        <w:rPr>
          <w:rFonts w:ascii="Arial" w:eastAsia="Times New Roman" w:hAnsi="Arial" w:cs="Arial"/>
        </w:rPr>
      </w:pPr>
      <w:r w:rsidRPr="001F2DEA">
        <w:rPr>
          <w:rFonts w:ascii="Arial" w:eastAsia="Times New Roman" w:hAnsi="Arial" w:cs="Arial"/>
        </w:rPr>
        <w:t>- a souscrit les déclarations prévues par les lois et règlements en vigueur ;</w:t>
      </w:r>
    </w:p>
    <w:p w:rsidR="001F2DEA" w:rsidRPr="001F2DEA" w:rsidRDefault="001F2DEA" w:rsidP="001F2DEA">
      <w:pPr>
        <w:widowControl w:val="0"/>
        <w:suppressAutoHyphens/>
        <w:autoSpaceDE w:val="0"/>
        <w:autoSpaceDN w:val="0"/>
        <w:spacing w:after="0"/>
        <w:ind w:left="851" w:hanging="284"/>
        <w:jc w:val="both"/>
        <w:textAlignment w:val="baseline"/>
        <w:rPr>
          <w:rFonts w:ascii="Arial" w:eastAsia="Times New Roman" w:hAnsi="Arial" w:cs="Arial"/>
        </w:rPr>
      </w:pPr>
      <w:r w:rsidRPr="001F2DEA">
        <w:rPr>
          <w:rFonts w:ascii="Arial" w:eastAsia="Times New Roman" w:hAnsi="Arial" w:cs="Arial"/>
        </w:rPr>
        <w:t>- s’est acquitté des droits, taxes, impôts, cotisations, contributions, redevances ou prélèvements de quelque nature que ce soit ;</w:t>
      </w:r>
    </w:p>
    <w:p w:rsidR="001F2DEA" w:rsidRPr="001F2DEA" w:rsidRDefault="001F2DEA" w:rsidP="001F2DEA">
      <w:pPr>
        <w:widowControl w:val="0"/>
        <w:suppressAutoHyphens/>
        <w:autoSpaceDE w:val="0"/>
        <w:autoSpaceDN w:val="0"/>
        <w:spacing w:after="0"/>
        <w:ind w:left="851" w:hanging="284"/>
        <w:jc w:val="both"/>
        <w:textAlignment w:val="baseline"/>
        <w:rPr>
          <w:rFonts w:ascii="Arial" w:eastAsia="Times New Roman" w:hAnsi="Arial" w:cs="Arial"/>
        </w:rPr>
      </w:pPr>
      <w:r w:rsidRPr="001F2DEA">
        <w:rPr>
          <w:rFonts w:ascii="Arial" w:eastAsia="Times New Roman" w:hAnsi="Arial" w:cs="Arial"/>
        </w:rPr>
        <w:t>-  n’est pas en état de liquidation judiciaire ou en faillite ;</w:t>
      </w:r>
    </w:p>
    <w:p w:rsidR="001F2DEA" w:rsidRPr="001F2DEA" w:rsidRDefault="001F2DEA" w:rsidP="001F2DEA">
      <w:pPr>
        <w:widowControl w:val="0"/>
        <w:suppressAutoHyphens/>
        <w:autoSpaceDE w:val="0"/>
        <w:autoSpaceDN w:val="0"/>
        <w:spacing w:after="0"/>
        <w:ind w:left="709" w:hanging="142"/>
        <w:jc w:val="both"/>
        <w:textAlignment w:val="baseline"/>
        <w:rPr>
          <w:rFonts w:ascii="Arial" w:eastAsia="Times New Roman" w:hAnsi="Arial" w:cs="Arial"/>
        </w:rPr>
      </w:pPr>
      <w:r w:rsidRPr="001F2DEA">
        <w:rPr>
          <w:rFonts w:ascii="Arial" w:eastAsia="Times New Roman" w:hAnsi="Arial" w:cs="Arial"/>
        </w:rPr>
        <w:t>-  n’est pas frappé de l’une des interdictions ou d’échéances prévues par les lois et règlements en vigueur, aussi bien au plan national qu’international.</w:t>
      </w:r>
    </w:p>
    <w:p w:rsidR="001F2DEA" w:rsidRPr="001F2DEA" w:rsidRDefault="001F2DEA" w:rsidP="001F2DEA">
      <w:pPr>
        <w:widowControl w:val="0"/>
        <w:tabs>
          <w:tab w:val="left" w:pos="3840"/>
        </w:tabs>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a.2. Le cautionnement de soumission établi conformément aux dispositions de l’article 17 du RGAO ;</w:t>
      </w:r>
    </w:p>
    <w:p w:rsidR="001F2DEA" w:rsidRPr="001F2DEA" w:rsidRDefault="001F2DEA" w:rsidP="001F2DEA">
      <w:pPr>
        <w:widowControl w:val="0"/>
        <w:suppressAutoHyphens/>
        <w:autoSpaceDE w:val="0"/>
        <w:autoSpaceDN w:val="0"/>
        <w:spacing w:after="60"/>
        <w:ind w:left="567" w:hanging="283"/>
        <w:jc w:val="both"/>
        <w:textAlignment w:val="baseline"/>
        <w:rPr>
          <w:rFonts w:ascii="Arial" w:eastAsia="Times New Roman" w:hAnsi="Arial" w:cs="Arial"/>
        </w:rPr>
      </w:pPr>
      <w:r w:rsidRPr="001F2DEA">
        <w:rPr>
          <w:rFonts w:ascii="Arial" w:eastAsia="Times New Roman" w:hAnsi="Arial" w:cs="Arial"/>
        </w:rPr>
        <w:t xml:space="preserve"> a.3.L’acte écrit donnant pouvoir au signataire de l’offre d’engager la personne morale soumissionnaire, le cas échéant, conformément aux dispositions de l’article 6.1 du RGAO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b/>
        </w:rPr>
      </w:pPr>
      <w:r w:rsidRPr="001F2DEA">
        <w:rPr>
          <w:rFonts w:ascii="Arial" w:eastAsia="Times New Roman" w:hAnsi="Arial" w:cs="Arial"/>
          <w:b/>
          <w:i/>
          <w:iCs/>
        </w:rPr>
        <w:t>b. Volume 2 : Offre technique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Il comprend notamment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i/>
          <w:iCs/>
        </w:rPr>
        <w:t>b.1.</w:t>
      </w:r>
      <w:r w:rsidRPr="001F2DEA">
        <w:rPr>
          <w:rFonts w:ascii="Arial" w:eastAsia="Times New Roman" w:hAnsi="Arial" w:cs="Arial"/>
          <w:b/>
          <w:i/>
          <w:iCs/>
        </w:rPr>
        <w:t>Les renseignements sur la qualification</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Le RPAO précise la liste des documents à fournir par les soumissionnaires pour justifier les critères </w:t>
      </w:r>
      <w:r w:rsidRPr="001F2DEA">
        <w:rPr>
          <w:rFonts w:ascii="Arial" w:eastAsia="Times New Roman" w:hAnsi="Arial" w:cs="Arial"/>
        </w:rPr>
        <w:lastRenderedPageBreak/>
        <w:t xml:space="preserve">de qualification mentionnés à l’article 6.1 du RGAO, notamment les références de l’entreprise, le matériel et la liste du personnel.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i/>
          <w:iCs/>
        </w:rPr>
        <w:t xml:space="preserve">b.2. </w:t>
      </w:r>
      <w:r w:rsidRPr="001F2DEA">
        <w:rPr>
          <w:rFonts w:ascii="Arial" w:eastAsia="Times New Roman" w:hAnsi="Arial" w:cs="Arial"/>
          <w:b/>
          <w:bCs/>
          <w:i/>
          <w:iCs/>
        </w:rPr>
        <w:t>La</w:t>
      </w:r>
      <w:r w:rsidRPr="001F2DEA">
        <w:rPr>
          <w:rFonts w:ascii="Arial" w:eastAsia="Times New Roman" w:hAnsi="Arial" w:cs="Arial"/>
          <w:b/>
          <w:i/>
          <w:iCs/>
        </w:rPr>
        <w:t xml:space="preserve"> Méthodologie</w:t>
      </w:r>
    </w:p>
    <w:p w:rsidR="001F2DEA" w:rsidRPr="001F2DEA" w:rsidRDefault="001F2DEA" w:rsidP="001F2DEA">
      <w:pPr>
        <w:widowControl w:val="0"/>
        <w:tabs>
          <w:tab w:val="left" w:pos="1360"/>
          <w:tab w:val="left" w:pos="2620"/>
          <w:tab w:val="left" w:pos="324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Le RPAO précise les éléments constitutifs de la </w:t>
      </w:r>
      <w:r w:rsidRPr="001F2DEA">
        <w:rPr>
          <w:rFonts w:ascii="Arial" w:eastAsia="Times New Roman" w:hAnsi="Arial" w:cs="Arial"/>
          <w:spacing w:val="5"/>
        </w:rPr>
        <w:t>propositio</w:t>
      </w:r>
      <w:r w:rsidRPr="001F2DEA">
        <w:rPr>
          <w:rFonts w:ascii="Arial" w:eastAsia="Times New Roman" w:hAnsi="Arial" w:cs="Arial"/>
        </w:rPr>
        <w:t xml:space="preserve">n </w:t>
      </w:r>
      <w:r w:rsidRPr="001F2DEA">
        <w:rPr>
          <w:rFonts w:ascii="Arial" w:eastAsia="Times New Roman" w:hAnsi="Arial" w:cs="Arial"/>
          <w:spacing w:val="5"/>
        </w:rPr>
        <w:t>techniqu</w:t>
      </w:r>
      <w:r w:rsidRPr="001F2DEA">
        <w:rPr>
          <w:rFonts w:ascii="Arial" w:eastAsia="Times New Roman" w:hAnsi="Arial" w:cs="Arial"/>
        </w:rPr>
        <w:t xml:space="preserve">e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 xml:space="preserve">soumissionnaires, </w:t>
      </w:r>
      <w:r w:rsidRPr="001F2DEA">
        <w:rPr>
          <w:rFonts w:ascii="Arial" w:eastAsia="Times New Roman" w:hAnsi="Arial" w:cs="Arial"/>
        </w:rPr>
        <w:t>notamment : une note méthodologique portant sur une analyse des travaux et précisant l’organisation et le programme que le soumissionnaire compte mettre en place ou en œuvre pour les réaliser (installations, planning, PAQ, sous-traitance, approche HIMO le cas échéant, etc.).</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i/>
          <w:iCs/>
        </w:rPr>
        <w:t xml:space="preserve">b. 3. </w:t>
      </w:r>
      <w:r w:rsidRPr="001F2DEA">
        <w:rPr>
          <w:rFonts w:ascii="Arial" w:eastAsia="Times New Roman" w:hAnsi="Arial" w:cs="Arial"/>
          <w:b/>
          <w:i/>
          <w:iCs/>
        </w:rPr>
        <w:t>Les preuves d’acceptation des conditions du marché</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Le soumissionnaire remettra les copies dûment paraphées, renseignées et signées des documents à caractères administratif et technique régissant le marché, à savoir :</w:t>
      </w:r>
    </w:p>
    <w:p w:rsidR="001F2DEA" w:rsidRPr="001F2DEA" w:rsidRDefault="001F2DEA" w:rsidP="001F2DEA">
      <w:pPr>
        <w:widowControl w:val="0"/>
        <w:tabs>
          <w:tab w:val="left" w:pos="820"/>
          <w:tab w:val="left" w:pos="1780"/>
          <w:tab w:val="left" w:pos="2440"/>
          <w:tab w:val="left" w:pos="354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w w:val="98"/>
        </w:rPr>
        <w:t xml:space="preserve"> i. </w:t>
      </w:r>
      <w:r w:rsidRPr="001F2DEA">
        <w:rPr>
          <w:rFonts w:ascii="Arial" w:eastAsia="Times New Roman" w:hAnsi="Arial" w:cs="Arial"/>
          <w:spacing w:val="5"/>
          <w:w w:val="98"/>
        </w:rPr>
        <w:t>L</w:t>
      </w:r>
      <w:r w:rsidRPr="001F2DEA">
        <w:rPr>
          <w:rFonts w:ascii="Arial" w:eastAsia="Times New Roman" w:hAnsi="Arial" w:cs="Arial"/>
          <w:w w:val="98"/>
        </w:rPr>
        <w:t xml:space="preserve">e </w:t>
      </w:r>
      <w:r w:rsidRPr="001F2DEA">
        <w:rPr>
          <w:rFonts w:ascii="Arial" w:eastAsia="Times New Roman" w:hAnsi="Arial" w:cs="Arial"/>
          <w:spacing w:val="5"/>
          <w:w w:val="98"/>
        </w:rPr>
        <w:t>Cahie</w:t>
      </w:r>
      <w:r w:rsidRPr="001F2DEA">
        <w:rPr>
          <w:rFonts w:ascii="Arial" w:eastAsia="Times New Roman" w:hAnsi="Arial" w:cs="Arial"/>
          <w:w w:val="98"/>
        </w:rPr>
        <w:t xml:space="preserve">r </w:t>
      </w:r>
      <w:r w:rsidRPr="001F2DEA">
        <w:rPr>
          <w:rFonts w:ascii="Arial" w:eastAsia="Times New Roman" w:hAnsi="Arial" w:cs="Arial"/>
          <w:spacing w:val="5"/>
          <w:w w:val="98"/>
        </w:rPr>
        <w:t>de</w:t>
      </w:r>
      <w:r w:rsidRPr="001F2DEA">
        <w:rPr>
          <w:rFonts w:ascii="Arial" w:eastAsia="Times New Roman" w:hAnsi="Arial" w:cs="Arial"/>
          <w:w w:val="98"/>
        </w:rPr>
        <w:t xml:space="preserve">s </w:t>
      </w:r>
      <w:r w:rsidRPr="001F2DEA">
        <w:rPr>
          <w:rFonts w:ascii="Arial" w:eastAsia="Times New Roman" w:hAnsi="Arial" w:cs="Arial"/>
          <w:spacing w:val="5"/>
          <w:w w:val="98"/>
        </w:rPr>
        <w:t>Clause</w:t>
      </w:r>
      <w:r w:rsidRPr="001F2DEA">
        <w:rPr>
          <w:rFonts w:ascii="Arial" w:eastAsia="Times New Roman" w:hAnsi="Arial" w:cs="Arial"/>
          <w:w w:val="98"/>
        </w:rPr>
        <w:t xml:space="preserve">s </w:t>
      </w:r>
      <w:r w:rsidRPr="001F2DEA">
        <w:rPr>
          <w:rFonts w:ascii="Arial" w:eastAsia="Times New Roman" w:hAnsi="Arial" w:cs="Arial"/>
          <w:spacing w:val="5"/>
          <w:w w:val="98"/>
        </w:rPr>
        <w:t xml:space="preserve">Administratives </w:t>
      </w:r>
      <w:r w:rsidRPr="001F2DEA">
        <w:rPr>
          <w:rFonts w:ascii="Arial" w:eastAsia="Times New Roman" w:hAnsi="Arial" w:cs="Arial"/>
          <w:w w:val="98"/>
        </w:rPr>
        <w:t>Particulières (CCAP)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w w:val="98"/>
        </w:rPr>
        <w:t xml:space="preserve"> ii. Le Cahier des Clauses Techniques Particulières (CCTP).</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b/>
          <w:i/>
          <w:iCs/>
        </w:rPr>
      </w:pPr>
      <w:r w:rsidRPr="001F2DEA">
        <w:rPr>
          <w:rFonts w:ascii="Arial" w:eastAsia="Times New Roman" w:hAnsi="Arial" w:cs="Arial"/>
          <w:i/>
          <w:iCs/>
        </w:rPr>
        <w:t>b.4.</w:t>
      </w:r>
      <w:r w:rsidRPr="001F2DEA">
        <w:rPr>
          <w:rFonts w:ascii="Arial" w:eastAsia="Times New Roman" w:hAnsi="Arial" w:cs="Arial"/>
          <w:b/>
          <w:i/>
          <w:iCs/>
        </w:rPr>
        <w:t>Commentaires CCAP et CCTP (facultatifs)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Les soumissionnaires formuleront un commentaire sur les choix techniques du projet et d’éventuelles propositions.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b/>
          <w:bCs/>
        </w:rPr>
      </w:pPr>
      <w:proofErr w:type="gramStart"/>
      <w:r w:rsidRPr="001F2DEA">
        <w:rPr>
          <w:rFonts w:ascii="Arial" w:eastAsia="Times New Roman" w:hAnsi="Arial" w:cs="Arial"/>
          <w:b/>
          <w:bCs/>
        </w:rPr>
        <w:t>b</w:t>
      </w:r>
      <w:proofErr w:type="gramEnd"/>
      <w:r w:rsidRPr="001F2DEA">
        <w:rPr>
          <w:rFonts w:ascii="Arial" w:eastAsia="Times New Roman" w:hAnsi="Arial" w:cs="Arial"/>
          <w:b/>
          <w:bCs/>
        </w:rPr>
        <w:t xml:space="preserve"> .5. </w:t>
      </w:r>
      <w:proofErr w:type="gramStart"/>
      <w:r w:rsidRPr="001F2DEA">
        <w:rPr>
          <w:rFonts w:ascii="Arial" w:eastAsia="Times New Roman" w:hAnsi="Arial" w:cs="Arial"/>
          <w:b/>
          <w:bCs/>
        </w:rPr>
        <w:t>la</w:t>
      </w:r>
      <w:proofErr w:type="gramEnd"/>
      <w:r w:rsidRPr="001F2DEA">
        <w:rPr>
          <w:rFonts w:ascii="Arial" w:eastAsia="Times New Roman" w:hAnsi="Arial" w:cs="Arial"/>
          <w:b/>
          <w:bCs/>
        </w:rPr>
        <w:t xml:space="preserve"> charte d’intégrité </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b/>
          <w:bCs/>
        </w:rPr>
      </w:pPr>
      <w:proofErr w:type="gramStart"/>
      <w:r w:rsidRPr="001F2DEA">
        <w:rPr>
          <w:rFonts w:ascii="Arial" w:eastAsia="Times New Roman" w:hAnsi="Arial" w:cs="Arial"/>
          <w:b/>
          <w:bCs/>
        </w:rPr>
        <w:t>b</w:t>
      </w:r>
      <w:proofErr w:type="gramEnd"/>
      <w:r w:rsidRPr="001F2DEA">
        <w:rPr>
          <w:rFonts w:ascii="Arial" w:eastAsia="Times New Roman" w:hAnsi="Arial" w:cs="Arial"/>
          <w:b/>
          <w:bCs/>
        </w:rPr>
        <w:t>-6- la déclaration d’engagement au respect des clauses sociales et environnementales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b/>
        </w:rPr>
      </w:pPr>
      <w:r w:rsidRPr="001F2DEA">
        <w:rPr>
          <w:rFonts w:ascii="Arial" w:eastAsia="Times New Roman" w:hAnsi="Arial" w:cs="Arial"/>
          <w:i/>
          <w:iCs/>
        </w:rPr>
        <w:t xml:space="preserve">c. </w:t>
      </w:r>
      <w:r w:rsidRPr="001F2DEA">
        <w:rPr>
          <w:rFonts w:ascii="Arial" w:eastAsia="Times New Roman" w:hAnsi="Arial" w:cs="Arial"/>
          <w:b/>
          <w:i/>
          <w:iCs/>
        </w:rPr>
        <w:t>Volume 3 : Offre financière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spacing w:val="3"/>
        </w:rPr>
        <w:t>Il comprend le</w:t>
      </w:r>
      <w:r w:rsidRPr="001F2DEA">
        <w:rPr>
          <w:rFonts w:ascii="Arial" w:eastAsia="Times New Roman" w:hAnsi="Arial" w:cs="Arial"/>
        </w:rPr>
        <w:t xml:space="preserve">s </w:t>
      </w:r>
      <w:r w:rsidRPr="001F2DEA">
        <w:rPr>
          <w:rFonts w:ascii="Arial" w:eastAsia="Times New Roman" w:hAnsi="Arial" w:cs="Arial"/>
          <w:spacing w:val="3"/>
        </w:rPr>
        <w:t>élément</w:t>
      </w:r>
      <w:r w:rsidRPr="001F2DEA">
        <w:rPr>
          <w:rFonts w:ascii="Arial" w:eastAsia="Times New Roman" w:hAnsi="Arial" w:cs="Arial"/>
        </w:rPr>
        <w:t xml:space="preserve">s </w:t>
      </w:r>
      <w:r w:rsidRPr="001F2DEA">
        <w:rPr>
          <w:rFonts w:ascii="Arial" w:eastAsia="Times New Roman" w:hAnsi="Arial" w:cs="Arial"/>
          <w:spacing w:val="3"/>
        </w:rPr>
        <w:t>permettan</w:t>
      </w:r>
      <w:r w:rsidRPr="001F2DEA">
        <w:rPr>
          <w:rFonts w:ascii="Arial" w:eastAsia="Times New Roman" w:hAnsi="Arial" w:cs="Arial"/>
        </w:rPr>
        <w:t xml:space="preserve">t </w:t>
      </w:r>
      <w:r w:rsidRPr="001F2DEA">
        <w:rPr>
          <w:rFonts w:ascii="Arial" w:eastAsia="Times New Roman" w:hAnsi="Arial" w:cs="Arial"/>
          <w:spacing w:val="3"/>
        </w:rPr>
        <w:t xml:space="preserve">de </w:t>
      </w:r>
      <w:r w:rsidRPr="001F2DEA">
        <w:rPr>
          <w:rFonts w:ascii="Arial" w:eastAsia="Times New Roman" w:hAnsi="Arial" w:cs="Arial"/>
        </w:rPr>
        <w:t>justifier le coût des travaux, à savoir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c.1. La soumission proprement dite, en original rédigée selon le modèle ou le formulaire type joint, timbrée au tarif en vigueur, signée et datée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c.2. Le bordereau des prix unitaires dûment rempli ;</w:t>
      </w:r>
    </w:p>
    <w:p w:rsidR="001F2DEA" w:rsidRPr="001F2DEA" w:rsidRDefault="001F2DEA" w:rsidP="001F2DEA">
      <w:pPr>
        <w:widowControl w:val="0"/>
        <w:tabs>
          <w:tab w:val="left" w:pos="6675"/>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c.3. Le détail quantitatif et estimatif dûment rempli ;</w:t>
      </w:r>
      <w:r w:rsidRPr="001F2DEA">
        <w:rPr>
          <w:rFonts w:ascii="Arial" w:eastAsia="Times New Roman" w:hAnsi="Arial" w:cs="Arial"/>
        </w:rPr>
        <w:tab/>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c.4. Le sous-détail des prix et/ou la décomposition des prix forfaitaires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c.5. </w:t>
      </w:r>
      <w:bookmarkStart w:id="82" w:name="_Hlk159243591"/>
      <w:r w:rsidRPr="001F2DEA">
        <w:rPr>
          <w:rFonts w:ascii="Arial" w:eastAsia="Times New Roman" w:hAnsi="Arial" w:cs="Arial"/>
        </w:rPr>
        <w:t>L’échéancier prévisionnel de paiements, le cas échéant</w:t>
      </w:r>
      <w:bookmarkEnd w:id="82"/>
      <w:r w:rsidRPr="001F2DEA">
        <w:rPr>
          <w:rFonts w:ascii="Arial" w:eastAsia="Times New Roman" w:hAnsi="Arial" w:cs="Arial"/>
        </w:rPr>
        <w:t>.</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spacing w:val="1"/>
        </w:rPr>
        <w:t>Le</w:t>
      </w:r>
      <w:r w:rsidRPr="001F2DEA">
        <w:rPr>
          <w:rFonts w:ascii="Arial" w:eastAsia="Times New Roman" w:hAnsi="Arial" w:cs="Arial"/>
        </w:rPr>
        <w:t xml:space="preserve">s </w:t>
      </w:r>
      <w:r w:rsidRPr="001F2DEA">
        <w:rPr>
          <w:rFonts w:ascii="Arial" w:eastAsia="Times New Roman" w:hAnsi="Arial" w:cs="Arial"/>
          <w:spacing w:val="1"/>
        </w:rPr>
        <w:t>soumissionnaire</w:t>
      </w:r>
      <w:r w:rsidRPr="001F2DEA">
        <w:rPr>
          <w:rFonts w:ascii="Arial" w:eastAsia="Times New Roman" w:hAnsi="Arial" w:cs="Arial"/>
        </w:rPr>
        <w:t xml:space="preserve">s </w:t>
      </w:r>
      <w:r w:rsidRPr="001F2DEA">
        <w:rPr>
          <w:rFonts w:ascii="Arial" w:eastAsia="Times New Roman" w:hAnsi="Arial" w:cs="Arial"/>
          <w:spacing w:val="1"/>
        </w:rPr>
        <w:t>utiliseron</w:t>
      </w:r>
      <w:r w:rsidRPr="001F2DEA">
        <w:rPr>
          <w:rFonts w:ascii="Arial" w:eastAsia="Times New Roman" w:hAnsi="Arial" w:cs="Arial"/>
        </w:rPr>
        <w:t xml:space="preserve">t à </w:t>
      </w:r>
      <w:r w:rsidRPr="001F2DEA">
        <w:rPr>
          <w:rFonts w:ascii="Arial" w:eastAsia="Times New Roman" w:hAnsi="Arial" w:cs="Arial"/>
          <w:spacing w:val="1"/>
        </w:rPr>
        <w:t>ce</w:t>
      </w:r>
      <w:r w:rsidRPr="001F2DEA">
        <w:rPr>
          <w:rFonts w:ascii="Arial" w:eastAsia="Times New Roman" w:hAnsi="Arial" w:cs="Arial"/>
        </w:rPr>
        <w:t xml:space="preserve">t </w:t>
      </w:r>
      <w:r w:rsidRPr="001F2DEA">
        <w:rPr>
          <w:rFonts w:ascii="Arial" w:eastAsia="Times New Roman" w:hAnsi="Arial" w:cs="Arial"/>
          <w:spacing w:val="1"/>
        </w:rPr>
        <w:t>effe</w:t>
      </w:r>
      <w:r w:rsidRPr="001F2DEA">
        <w:rPr>
          <w:rFonts w:ascii="Arial" w:eastAsia="Times New Roman" w:hAnsi="Arial" w:cs="Arial"/>
        </w:rPr>
        <w:t xml:space="preserve">t </w:t>
      </w:r>
      <w:r w:rsidRPr="001F2DEA">
        <w:rPr>
          <w:rFonts w:ascii="Arial" w:eastAsia="Times New Roman" w:hAnsi="Arial" w:cs="Arial"/>
          <w:spacing w:val="1"/>
        </w:rPr>
        <w:t xml:space="preserve">les </w:t>
      </w:r>
      <w:r w:rsidRPr="001F2DEA">
        <w:rPr>
          <w:rFonts w:ascii="Arial" w:eastAsia="Times New Roman" w:hAnsi="Arial" w:cs="Arial"/>
        </w:rPr>
        <w:t xml:space="preserve">pièces et modèles ou formulaires types prévus dans le Dossier d’Appel d’Offres, sous réserve des dispositions de l’article </w:t>
      </w:r>
      <w:r w:rsidRPr="001F2DEA">
        <w:rPr>
          <w:rFonts w:ascii="Arial" w:eastAsia="Times New Roman" w:hAnsi="Arial" w:cs="Arial"/>
          <w:spacing w:val="5"/>
        </w:rPr>
        <w:t>17.</w:t>
      </w:r>
      <w:r w:rsidRPr="001F2DEA">
        <w:rPr>
          <w:rFonts w:ascii="Arial" w:eastAsia="Times New Roman" w:hAnsi="Arial" w:cs="Arial"/>
        </w:rPr>
        <w:t xml:space="preserve">2 </w:t>
      </w:r>
      <w:r w:rsidRPr="001F2DEA">
        <w:rPr>
          <w:rFonts w:ascii="Arial" w:eastAsia="Times New Roman" w:hAnsi="Arial" w:cs="Arial"/>
          <w:spacing w:val="5"/>
        </w:rPr>
        <w:t>d</w:t>
      </w:r>
      <w:r w:rsidRPr="001F2DEA">
        <w:rPr>
          <w:rFonts w:ascii="Arial" w:eastAsia="Times New Roman" w:hAnsi="Arial" w:cs="Arial"/>
        </w:rPr>
        <w:t xml:space="preserve">u </w:t>
      </w:r>
      <w:r w:rsidRPr="001F2DEA">
        <w:rPr>
          <w:rFonts w:ascii="Arial" w:eastAsia="Times New Roman" w:hAnsi="Arial" w:cs="Arial"/>
          <w:spacing w:val="5"/>
        </w:rPr>
        <w:t>RGA</w:t>
      </w:r>
      <w:r w:rsidRPr="001F2DEA">
        <w:rPr>
          <w:rFonts w:ascii="Arial" w:eastAsia="Times New Roman" w:hAnsi="Arial" w:cs="Arial"/>
        </w:rPr>
        <w:t xml:space="preserve">O </w:t>
      </w:r>
      <w:r w:rsidRPr="001F2DEA">
        <w:rPr>
          <w:rFonts w:ascii="Arial" w:eastAsia="Times New Roman" w:hAnsi="Arial" w:cs="Arial"/>
          <w:spacing w:val="5"/>
        </w:rPr>
        <w:t>concernan</w:t>
      </w:r>
      <w:r w:rsidRPr="001F2DEA">
        <w:rPr>
          <w:rFonts w:ascii="Arial" w:eastAsia="Times New Roman" w:hAnsi="Arial" w:cs="Arial"/>
        </w:rPr>
        <w:t xml:space="preserve">t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autre</w:t>
      </w:r>
      <w:r w:rsidRPr="001F2DEA">
        <w:rPr>
          <w:rFonts w:ascii="Arial" w:eastAsia="Times New Roman" w:hAnsi="Arial" w:cs="Arial"/>
        </w:rPr>
        <w:t xml:space="preserve">s </w:t>
      </w:r>
      <w:r w:rsidRPr="001F2DEA">
        <w:rPr>
          <w:rFonts w:ascii="Arial" w:eastAsia="Times New Roman" w:hAnsi="Arial" w:cs="Arial"/>
          <w:spacing w:val="5"/>
        </w:rPr>
        <w:t xml:space="preserve">formes </w:t>
      </w:r>
      <w:r w:rsidRPr="001F2DEA">
        <w:rPr>
          <w:rFonts w:ascii="Arial" w:eastAsia="Times New Roman" w:hAnsi="Arial" w:cs="Arial"/>
        </w:rPr>
        <w:t>possibles de Cautionnement de Soumission.</w:t>
      </w:r>
    </w:p>
    <w:p w:rsidR="001F2DEA" w:rsidRPr="001F2DEA" w:rsidRDefault="001F2DEA" w:rsidP="001F2DEA">
      <w:pPr>
        <w:suppressAutoHyphens/>
        <w:autoSpaceDN w:val="0"/>
        <w:spacing w:after="60"/>
        <w:jc w:val="both"/>
        <w:textAlignment w:val="baseline"/>
        <w:rPr>
          <w:rFonts w:ascii="Arial" w:eastAsia="Times New Roman" w:hAnsi="Arial" w:cs="Arial"/>
        </w:rPr>
      </w:pPr>
      <w:r w:rsidRPr="001F2DEA">
        <w:rPr>
          <w:rFonts w:ascii="Arial" w:eastAsia="Times New Roman" w:hAnsi="Arial" w:cs="Arial"/>
        </w:rPr>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 fait tout son possible pour mener à bien les négociations dans ces délais. Si celui-ci souhaite prolonger la durée de validité des propositions, les Candidats qui n’y consentent pas sont en droit de refuser une telle prolongation.</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83" w:name="_Toc163062708"/>
      <w:bookmarkStart w:id="84" w:name="_Toc97557041"/>
      <w:bookmarkStart w:id="85" w:name="_Toc530307920"/>
      <w:r w:rsidRPr="001F2DEA">
        <w:rPr>
          <w:rFonts w:ascii="Arial" w:eastAsia="Times New Roman" w:hAnsi="Arial" w:cs="Arial"/>
          <w:b/>
        </w:rPr>
        <w:t>14. Montant de l’offre</w:t>
      </w:r>
      <w:bookmarkEnd w:id="83"/>
      <w:bookmarkEnd w:id="84"/>
      <w:bookmarkEnd w:id="85"/>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14.1. </w:t>
      </w:r>
      <w:bookmarkStart w:id="86" w:name="_Hlk159243872"/>
      <w:r w:rsidRPr="001F2DEA">
        <w:rPr>
          <w:rFonts w:ascii="Arial" w:eastAsia="Times New Roman" w:hAnsi="Arial" w:cs="Arial"/>
          <w:spacing w:val="2"/>
        </w:rPr>
        <w:t>Sau</w:t>
      </w:r>
      <w:r w:rsidRPr="001F2DEA">
        <w:rPr>
          <w:rFonts w:ascii="Arial" w:eastAsia="Times New Roman" w:hAnsi="Arial" w:cs="Arial"/>
        </w:rPr>
        <w:t xml:space="preserve">f </w:t>
      </w:r>
      <w:r w:rsidRPr="001F2DEA">
        <w:rPr>
          <w:rFonts w:ascii="Arial" w:eastAsia="Times New Roman" w:hAnsi="Arial" w:cs="Arial"/>
          <w:spacing w:val="2"/>
        </w:rPr>
        <w:t>indicatio</w:t>
      </w:r>
      <w:r w:rsidRPr="001F2DEA">
        <w:rPr>
          <w:rFonts w:ascii="Arial" w:eastAsia="Times New Roman" w:hAnsi="Arial" w:cs="Arial"/>
        </w:rPr>
        <w:t xml:space="preserve">n </w:t>
      </w:r>
      <w:r w:rsidRPr="001F2DEA">
        <w:rPr>
          <w:rFonts w:ascii="Arial" w:eastAsia="Times New Roman" w:hAnsi="Arial" w:cs="Arial"/>
          <w:spacing w:val="2"/>
        </w:rPr>
        <w:t>contrair</w:t>
      </w:r>
      <w:r w:rsidRPr="001F2DEA">
        <w:rPr>
          <w:rFonts w:ascii="Arial" w:eastAsia="Times New Roman" w:hAnsi="Arial" w:cs="Arial"/>
        </w:rPr>
        <w:t xml:space="preserve">e </w:t>
      </w:r>
      <w:r w:rsidRPr="001F2DEA">
        <w:rPr>
          <w:rFonts w:ascii="Arial" w:eastAsia="Times New Roman" w:hAnsi="Arial" w:cs="Arial"/>
          <w:spacing w:val="2"/>
        </w:rPr>
        <w:t>figuran</w:t>
      </w:r>
      <w:r w:rsidRPr="001F2DEA">
        <w:rPr>
          <w:rFonts w:ascii="Arial" w:eastAsia="Times New Roman" w:hAnsi="Arial" w:cs="Arial"/>
        </w:rPr>
        <w:t xml:space="preserve">t </w:t>
      </w:r>
      <w:r w:rsidRPr="001F2DEA">
        <w:rPr>
          <w:rFonts w:ascii="Arial" w:eastAsia="Times New Roman" w:hAnsi="Arial" w:cs="Arial"/>
          <w:spacing w:val="2"/>
        </w:rPr>
        <w:t>dan</w:t>
      </w:r>
      <w:r w:rsidRPr="001F2DEA">
        <w:rPr>
          <w:rFonts w:ascii="Arial" w:eastAsia="Times New Roman" w:hAnsi="Arial" w:cs="Arial"/>
        </w:rPr>
        <w:t xml:space="preserve">s </w:t>
      </w:r>
      <w:r w:rsidRPr="001F2DEA">
        <w:rPr>
          <w:rFonts w:ascii="Arial" w:eastAsia="Times New Roman" w:hAnsi="Arial" w:cs="Arial"/>
          <w:spacing w:val="2"/>
        </w:rPr>
        <w:t xml:space="preserve">le </w:t>
      </w:r>
      <w:r w:rsidRPr="001F2DEA">
        <w:rPr>
          <w:rFonts w:ascii="Arial" w:eastAsia="Times New Roman" w:hAnsi="Arial" w:cs="Arial"/>
          <w:spacing w:val="5"/>
        </w:rPr>
        <w:t>Dossie</w:t>
      </w:r>
      <w:r w:rsidRPr="001F2DEA">
        <w:rPr>
          <w:rFonts w:ascii="Arial" w:eastAsia="Times New Roman" w:hAnsi="Arial" w:cs="Arial"/>
        </w:rPr>
        <w:t xml:space="preserve">r </w:t>
      </w:r>
      <w:r w:rsidRPr="001F2DEA">
        <w:rPr>
          <w:rFonts w:ascii="Arial" w:eastAsia="Times New Roman" w:hAnsi="Arial" w:cs="Arial"/>
          <w:spacing w:val="5"/>
        </w:rPr>
        <w:t>d’Appe</w:t>
      </w:r>
      <w:r w:rsidRPr="001F2DEA">
        <w:rPr>
          <w:rFonts w:ascii="Arial" w:eastAsia="Times New Roman" w:hAnsi="Arial" w:cs="Arial"/>
        </w:rPr>
        <w:t xml:space="preserve">l </w:t>
      </w:r>
      <w:r w:rsidRPr="001F2DEA">
        <w:rPr>
          <w:rFonts w:ascii="Arial" w:eastAsia="Times New Roman" w:hAnsi="Arial" w:cs="Arial"/>
          <w:spacing w:val="5"/>
        </w:rPr>
        <w:t>d’Offres</w:t>
      </w:r>
      <w:r w:rsidRPr="001F2DEA">
        <w:rPr>
          <w:rFonts w:ascii="Arial" w:eastAsia="Times New Roman" w:hAnsi="Arial" w:cs="Arial"/>
        </w:rPr>
        <w:t xml:space="preserve">,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montan</w:t>
      </w:r>
      <w:r w:rsidRPr="001F2DEA">
        <w:rPr>
          <w:rFonts w:ascii="Arial" w:eastAsia="Times New Roman" w:hAnsi="Arial" w:cs="Arial"/>
        </w:rPr>
        <w:t xml:space="preserve">t </w:t>
      </w:r>
      <w:r w:rsidRPr="001F2DEA">
        <w:rPr>
          <w:rFonts w:ascii="Arial" w:eastAsia="Times New Roman" w:hAnsi="Arial" w:cs="Arial"/>
          <w:spacing w:val="5"/>
        </w:rPr>
        <w:t>du march</w:t>
      </w:r>
      <w:r w:rsidRPr="001F2DEA">
        <w:rPr>
          <w:rFonts w:ascii="Arial" w:eastAsia="Times New Roman" w:hAnsi="Arial" w:cs="Arial"/>
        </w:rPr>
        <w:t xml:space="preserve">é </w:t>
      </w:r>
      <w:r w:rsidRPr="001F2DEA">
        <w:rPr>
          <w:rFonts w:ascii="Arial" w:eastAsia="Times New Roman" w:hAnsi="Arial" w:cs="Arial"/>
          <w:spacing w:val="5"/>
        </w:rPr>
        <w:t>couvrir</w:t>
      </w:r>
      <w:r w:rsidRPr="001F2DEA">
        <w:rPr>
          <w:rFonts w:ascii="Arial" w:eastAsia="Times New Roman" w:hAnsi="Arial" w:cs="Arial"/>
        </w:rPr>
        <w:t xml:space="preserve">a </w:t>
      </w:r>
      <w:r w:rsidRPr="001F2DEA">
        <w:rPr>
          <w:rFonts w:ascii="Arial" w:eastAsia="Times New Roman" w:hAnsi="Arial" w:cs="Arial"/>
          <w:spacing w:val="5"/>
        </w:rPr>
        <w:t>l’ensembl</w:t>
      </w:r>
      <w:r w:rsidRPr="001F2DEA">
        <w:rPr>
          <w:rFonts w:ascii="Arial" w:eastAsia="Times New Roman" w:hAnsi="Arial" w:cs="Arial"/>
        </w:rPr>
        <w:t xml:space="preserve">e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 xml:space="preserve">travaux </w:t>
      </w:r>
      <w:r w:rsidRPr="001F2DEA">
        <w:rPr>
          <w:rFonts w:ascii="Arial" w:eastAsia="Times New Roman" w:hAnsi="Arial" w:cs="Arial"/>
        </w:rPr>
        <w:t>décrits à l’article 1.1 du RPAO, sur la base du Bordereau des Prix et du Détail Quantitatif et Estimatif chiffrés, ainsi que du sous-détail des prix unitaires et de la décomposition des prix forfaitaires présentés par le soumissionnaire le cas échéant.</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bookmarkStart w:id="87" w:name="_Hlk159243992"/>
      <w:bookmarkEnd w:id="86"/>
      <w:r w:rsidRPr="001F2DEA">
        <w:rPr>
          <w:rFonts w:ascii="Arial" w:eastAsia="Times New Roman" w:hAnsi="Arial" w:cs="Arial"/>
        </w:rPr>
        <w:t>14.2. Le soumissionnaire remplira les prix unitaires et totaux de tous les postes du bordereau de prix et du Détail quantitatif et estimatif.</w:t>
      </w:r>
    </w:p>
    <w:bookmarkEnd w:id="87"/>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14.3. </w:t>
      </w:r>
      <w:bookmarkStart w:id="88" w:name="_Hlk159244150"/>
      <w:r w:rsidRPr="001F2DEA">
        <w:rPr>
          <w:rFonts w:ascii="Arial" w:eastAsia="Times New Roman" w:hAnsi="Arial" w:cs="Arial"/>
          <w:spacing w:val="5"/>
        </w:rPr>
        <w:t>Sou</w:t>
      </w:r>
      <w:r w:rsidRPr="001F2DEA">
        <w:rPr>
          <w:rFonts w:ascii="Arial" w:eastAsia="Times New Roman" w:hAnsi="Arial" w:cs="Arial"/>
        </w:rPr>
        <w:t xml:space="preserve">s </w:t>
      </w:r>
      <w:r w:rsidRPr="001F2DEA">
        <w:rPr>
          <w:rFonts w:ascii="Arial" w:eastAsia="Times New Roman" w:hAnsi="Arial" w:cs="Arial"/>
          <w:spacing w:val="5"/>
        </w:rPr>
        <w:t>réserv</w:t>
      </w:r>
      <w:r w:rsidRPr="001F2DEA">
        <w:rPr>
          <w:rFonts w:ascii="Arial" w:eastAsia="Times New Roman" w:hAnsi="Arial" w:cs="Arial"/>
        </w:rPr>
        <w:t xml:space="preserve">e </w:t>
      </w:r>
      <w:r w:rsidRPr="001F2DEA">
        <w:rPr>
          <w:rFonts w:ascii="Arial" w:eastAsia="Times New Roman" w:hAnsi="Arial" w:cs="Arial"/>
          <w:spacing w:val="5"/>
        </w:rPr>
        <w:t>d</w:t>
      </w:r>
      <w:r w:rsidRPr="001F2DEA">
        <w:rPr>
          <w:rFonts w:ascii="Arial" w:eastAsia="Times New Roman" w:hAnsi="Arial" w:cs="Arial"/>
        </w:rPr>
        <w:t xml:space="preserve">es </w:t>
      </w:r>
      <w:r w:rsidRPr="001F2DEA">
        <w:rPr>
          <w:rFonts w:ascii="Arial" w:eastAsia="Times New Roman" w:hAnsi="Arial" w:cs="Arial"/>
          <w:spacing w:val="5"/>
        </w:rPr>
        <w:t>disposition</w:t>
      </w:r>
      <w:r w:rsidRPr="001F2DEA">
        <w:rPr>
          <w:rFonts w:ascii="Arial" w:eastAsia="Times New Roman" w:hAnsi="Arial" w:cs="Arial"/>
        </w:rPr>
        <w:t xml:space="preserve">s </w:t>
      </w:r>
      <w:r w:rsidRPr="001F2DEA">
        <w:rPr>
          <w:rFonts w:ascii="Arial" w:eastAsia="Times New Roman" w:hAnsi="Arial" w:cs="Arial"/>
          <w:spacing w:val="5"/>
        </w:rPr>
        <w:t xml:space="preserve">contraires </w:t>
      </w:r>
      <w:r w:rsidRPr="001F2DEA">
        <w:rPr>
          <w:rFonts w:ascii="Arial" w:eastAsia="Times New Roman" w:hAnsi="Arial" w:cs="Arial"/>
        </w:rPr>
        <w:t>prévues dans le RPAO et le CCAP</w:t>
      </w:r>
      <w:bookmarkEnd w:id="88"/>
      <w:r w:rsidRPr="001F2DEA">
        <w:rPr>
          <w:rFonts w:ascii="Arial" w:eastAsia="Times New Roman" w:hAnsi="Arial" w:cs="Arial"/>
        </w:rPr>
        <w:t xml:space="preserve">, tous les </w:t>
      </w:r>
      <w:r w:rsidRPr="001F2DEA">
        <w:rPr>
          <w:rFonts w:ascii="Arial" w:eastAsia="Times New Roman" w:hAnsi="Arial" w:cs="Arial"/>
          <w:spacing w:val="5"/>
        </w:rPr>
        <w:t>droits</w:t>
      </w:r>
      <w:r w:rsidRPr="001F2DEA">
        <w:rPr>
          <w:rFonts w:ascii="Arial" w:eastAsia="Times New Roman" w:hAnsi="Arial" w:cs="Arial"/>
        </w:rPr>
        <w:t xml:space="preserve">, </w:t>
      </w:r>
      <w:r w:rsidRPr="001F2DEA">
        <w:rPr>
          <w:rFonts w:ascii="Arial" w:eastAsia="Times New Roman" w:hAnsi="Arial" w:cs="Arial"/>
          <w:spacing w:val="5"/>
        </w:rPr>
        <w:t>impôt</w:t>
      </w:r>
      <w:r w:rsidRPr="001F2DEA">
        <w:rPr>
          <w:rFonts w:ascii="Arial" w:eastAsia="Times New Roman" w:hAnsi="Arial" w:cs="Arial"/>
        </w:rPr>
        <w:t xml:space="preserve">s, </w:t>
      </w:r>
      <w:r w:rsidRPr="001F2DEA">
        <w:rPr>
          <w:rFonts w:ascii="Arial" w:eastAsia="Times New Roman" w:hAnsi="Arial" w:cs="Arial"/>
          <w:spacing w:val="5"/>
        </w:rPr>
        <w:t>taxe</w:t>
      </w:r>
      <w:r w:rsidRPr="001F2DEA">
        <w:rPr>
          <w:rFonts w:ascii="Arial" w:eastAsia="Times New Roman" w:hAnsi="Arial" w:cs="Arial"/>
        </w:rPr>
        <w:t xml:space="preserve">s </w:t>
      </w:r>
      <w:r w:rsidRPr="001F2DEA">
        <w:rPr>
          <w:rFonts w:ascii="Arial" w:eastAsia="Times New Roman" w:hAnsi="Arial" w:cs="Arial"/>
          <w:spacing w:val="5"/>
        </w:rPr>
        <w:t>e</w:t>
      </w:r>
      <w:r w:rsidRPr="001F2DEA">
        <w:rPr>
          <w:rFonts w:ascii="Arial" w:eastAsia="Times New Roman" w:hAnsi="Arial" w:cs="Arial"/>
        </w:rPr>
        <w:t>t</w:t>
      </w:r>
      <w:r w:rsidRPr="001F2DEA">
        <w:rPr>
          <w:rFonts w:ascii="Arial" w:eastAsia="Times New Roman" w:hAnsi="Arial" w:cs="Arial"/>
          <w:spacing w:val="5"/>
        </w:rPr>
        <w:t xml:space="preserve"> assurances payable</w:t>
      </w:r>
      <w:r w:rsidRPr="001F2DEA">
        <w:rPr>
          <w:rFonts w:ascii="Arial" w:eastAsia="Times New Roman" w:hAnsi="Arial" w:cs="Arial"/>
        </w:rPr>
        <w:t xml:space="preserve">s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 xml:space="preserve">le </w:t>
      </w:r>
      <w:r w:rsidRPr="001F2DEA">
        <w:rPr>
          <w:rFonts w:ascii="Arial" w:eastAsia="Times New Roman" w:hAnsi="Arial" w:cs="Arial"/>
        </w:rPr>
        <w:t>soumissionnaire au titre du futur Marché, ou à tout autre titre, trente (30) jours avant la date limite de dépôt des offres seront inclus dans les prix et dans le montant total de son offre.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bookmarkStart w:id="89" w:name="_Hlk159244377"/>
      <w:r w:rsidRPr="001F2DEA">
        <w:rPr>
          <w:rFonts w:ascii="Arial" w:eastAsia="Times New Roman" w:hAnsi="Arial" w:cs="Arial"/>
        </w:rPr>
        <w:t xml:space="preserve">14.4. Si les clauses de révision et/ou d’actualisation des prix sont prévues au marché, la date d’établissement des prix initiaux, ainsi que les </w:t>
      </w:r>
      <w:r w:rsidRPr="001F2DEA">
        <w:rPr>
          <w:rFonts w:ascii="Arial" w:eastAsia="Times New Roman" w:hAnsi="Arial" w:cs="Arial"/>
          <w:spacing w:val="1"/>
        </w:rPr>
        <w:t>modalité</w:t>
      </w:r>
      <w:r w:rsidRPr="001F2DEA">
        <w:rPr>
          <w:rFonts w:ascii="Arial" w:eastAsia="Times New Roman" w:hAnsi="Arial" w:cs="Arial"/>
        </w:rPr>
        <w:t xml:space="preserve">s </w:t>
      </w:r>
      <w:r w:rsidRPr="001F2DEA">
        <w:rPr>
          <w:rFonts w:ascii="Arial" w:eastAsia="Times New Roman" w:hAnsi="Arial" w:cs="Arial"/>
          <w:spacing w:val="1"/>
        </w:rPr>
        <w:t>d</w:t>
      </w:r>
      <w:r w:rsidRPr="001F2DEA">
        <w:rPr>
          <w:rFonts w:ascii="Arial" w:eastAsia="Times New Roman" w:hAnsi="Arial" w:cs="Arial"/>
        </w:rPr>
        <w:t xml:space="preserve">e </w:t>
      </w:r>
      <w:r w:rsidRPr="001F2DEA">
        <w:rPr>
          <w:rFonts w:ascii="Arial" w:eastAsia="Times New Roman" w:hAnsi="Arial" w:cs="Arial"/>
          <w:spacing w:val="1"/>
        </w:rPr>
        <w:t>révisio</w:t>
      </w:r>
      <w:r w:rsidRPr="001F2DEA">
        <w:rPr>
          <w:rFonts w:ascii="Arial" w:eastAsia="Times New Roman" w:hAnsi="Arial" w:cs="Arial"/>
        </w:rPr>
        <w:t xml:space="preserve">n </w:t>
      </w:r>
      <w:r w:rsidRPr="001F2DEA">
        <w:rPr>
          <w:rFonts w:ascii="Arial" w:eastAsia="Times New Roman" w:hAnsi="Arial" w:cs="Arial"/>
          <w:spacing w:val="1"/>
        </w:rPr>
        <w:t>et/o</w:t>
      </w:r>
      <w:r w:rsidRPr="001F2DEA">
        <w:rPr>
          <w:rFonts w:ascii="Arial" w:eastAsia="Times New Roman" w:hAnsi="Arial" w:cs="Arial"/>
        </w:rPr>
        <w:t xml:space="preserve">u </w:t>
      </w:r>
      <w:r w:rsidRPr="001F2DEA">
        <w:rPr>
          <w:rFonts w:ascii="Arial" w:eastAsia="Times New Roman" w:hAnsi="Arial" w:cs="Arial"/>
          <w:spacing w:val="1"/>
        </w:rPr>
        <w:t>d’actualisation desdit</w:t>
      </w:r>
      <w:r w:rsidRPr="001F2DEA">
        <w:rPr>
          <w:rFonts w:ascii="Arial" w:eastAsia="Times New Roman" w:hAnsi="Arial" w:cs="Arial"/>
        </w:rPr>
        <w:t xml:space="preserve">s </w:t>
      </w:r>
      <w:r w:rsidRPr="001F2DEA">
        <w:rPr>
          <w:rFonts w:ascii="Arial" w:eastAsia="Times New Roman" w:hAnsi="Arial" w:cs="Arial"/>
          <w:spacing w:val="1"/>
        </w:rPr>
        <w:t>pri</w:t>
      </w:r>
      <w:r w:rsidRPr="001F2DEA">
        <w:rPr>
          <w:rFonts w:ascii="Arial" w:eastAsia="Times New Roman" w:hAnsi="Arial" w:cs="Arial"/>
        </w:rPr>
        <w:t xml:space="preserve">x </w:t>
      </w:r>
      <w:r w:rsidRPr="001F2DEA">
        <w:rPr>
          <w:rFonts w:ascii="Arial" w:eastAsia="Times New Roman" w:hAnsi="Arial" w:cs="Arial"/>
          <w:spacing w:val="1"/>
        </w:rPr>
        <w:t>doiven</w:t>
      </w:r>
      <w:r w:rsidRPr="001F2DEA">
        <w:rPr>
          <w:rFonts w:ascii="Arial" w:eastAsia="Times New Roman" w:hAnsi="Arial" w:cs="Arial"/>
        </w:rPr>
        <w:t xml:space="preserve">t </w:t>
      </w:r>
      <w:r w:rsidRPr="001F2DEA">
        <w:rPr>
          <w:rFonts w:ascii="Arial" w:eastAsia="Times New Roman" w:hAnsi="Arial" w:cs="Arial"/>
          <w:spacing w:val="1"/>
        </w:rPr>
        <w:t>êtr</w:t>
      </w:r>
      <w:r w:rsidRPr="001F2DEA">
        <w:rPr>
          <w:rFonts w:ascii="Arial" w:eastAsia="Times New Roman" w:hAnsi="Arial" w:cs="Arial"/>
        </w:rPr>
        <w:t xml:space="preserve">e </w:t>
      </w:r>
      <w:r w:rsidRPr="001F2DEA">
        <w:rPr>
          <w:rFonts w:ascii="Arial" w:eastAsia="Times New Roman" w:hAnsi="Arial" w:cs="Arial"/>
          <w:spacing w:val="1"/>
        </w:rPr>
        <w:t>précisées</w:t>
      </w:r>
      <w:r w:rsidRPr="001F2DEA">
        <w:rPr>
          <w:rFonts w:ascii="Arial" w:eastAsia="Times New Roman" w:hAnsi="Arial" w:cs="Arial"/>
        </w:rPr>
        <w:t xml:space="preserve">. Tout Marché dont la durée d’exécution est au plus égale à un (1) an ne </w:t>
      </w:r>
      <w:r w:rsidRPr="001F2DEA">
        <w:rPr>
          <w:rFonts w:ascii="Arial" w:eastAsia="Times New Roman" w:hAnsi="Arial" w:cs="Arial"/>
        </w:rPr>
        <w:lastRenderedPageBreak/>
        <w:t>peut faire l’objet de révision de prix.</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bookmarkStart w:id="90" w:name="_Hlk159244887"/>
      <w:bookmarkEnd w:id="89"/>
      <w:r w:rsidRPr="001F2DEA">
        <w:rPr>
          <w:rFonts w:ascii="Arial" w:eastAsia="Times New Roman" w:hAnsi="Arial" w:cs="Arial"/>
        </w:rPr>
        <w:t>14.5. Tous les prix unitaires assortis des quantités doivent être justifiés par des sous-détails établis conformément au cadre proposé à la pièce N° 8 du DAO.</w:t>
      </w:r>
    </w:p>
    <w:bookmarkEnd w:id="90"/>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14.6. Les soumissionnaires indiqueront les rabais consentis dans leurs offres. Par ailleurs, ils préciseront les conditions d’application de ce rabais.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91" w:name="_Toc163062709"/>
      <w:bookmarkStart w:id="92" w:name="_Toc97557042"/>
      <w:bookmarkStart w:id="93" w:name="_Toc530307921"/>
      <w:r w:rsidRPr="001F2DEA">
        <w:rPr>
          <w:rFonts w:ascii="Arial" w:eastAsia="Times New Roman" w:hAnsi="Arial" w:cs="Arial"/>
          <w:b/>
        </w:rPr>
        <w:t>15. Monnaies de soumission et de règlement</w:t>
      </w:r>
      <w:bookmarkEnd w:id="91"/>
      <w:bookmarkEnd w:id="92"/>
      <w:bookmarkEnd w:id="93"/>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15.1. En cas d’Appels d’Offres Internationaux, les monnaies de l’offre</w:t>
      </w:r>
      <w:r w:rsidRPr="001F2DEA">
        <w:rPr>
          <w:rFonts w:ascii="Arial" w:eastAsia="Times New Roman" w:hAnsi="Arial" w:cs="Arial"/>
          <w:spacing w:val="26"/>
        </w:rPr>
        <w:t xml:space="preserve"> doivent </w:t>
      </w:r>
      <w:r w:rsidRPr="001F2DEA">
        <w:rPr>
          <w:rFonts w:ascii="Arial" w:eastAsia="Times New Roman" w:hAnsi="Arial" w:cs="Arial"/>
        </w:rPr>
        <w:t xml:space="preserve">suivre les dispositions soit de l’Option A ou de l’Option B </w:t>
      </w:r>
      <w:r w:rsidRPr="001F2DEA">
        <w:rPr>
          <w:rFonts w:ascii="Arial" w:eastAsia="Times New Roman" w:hAnsi="Arial" w:cs="Arial"/>
          <w:spacing w:val="3"/>
        </w:rPr>
        <w:t xml:space="preserve">ci-dessous </w:t>
      </w:r>
      <w:r w:rsidRPr="001F2DEA">
        <w:rPr>
          <w:rFonts w:ascii="Arial" w:eastAsia="Times New Roman" w:hAnsi="Arial" w:cs="Arial"/>
        </w:rPr>
        <w:t xml:space="preserve">; </w:t>
      </w:r>
      <w:r w:rsidRPr="001F2DEA">
        <w:rPr>
          <w:rFonts w:ascii="Arial" w:eastAsia="Times New Roman" w:hAnsi="Arial" w:cs="Arial"/>
          <w:spacing w:val="3"/>
        </w:rPr>
        <w:t>l’optio</w:t>
      </w:r>
      <w:r w:rsidRPr="001F2DEA">
        <w:rPr>
          <w:rFonts w:ascii="Arial" w:eastAsia="Times New Roman" w:hAnsi="Arial" w:cs="Arial"/>
        </w:rPr>
        <w:t xml:space="preserve">n </w:t>
      </w:r>
      <w:r w:rsidRPr="001F2DEA">
        <w:rPr>
          <w:rFonts w:ascii="Arial" w:eastAsia="Times New Roman" w:hAnsi="Arial" w:cs="Arial"/>
          <w:spacing w:val="3"/>
        </w:rPr>
        <w:t>applicabl</w:t>
      </w:r>
      <w:r w:rsidRPr="001F2DEA">
        <w:rPr>
          <w:rFonts w:ascii="Arial" w:eastAsia="Times New Roman" w:hAnsi="Arial" w:cs="Arial"/>
        </w:rPr>
        <w:t xml:space="preserve">e </w:t>
      </w:r>
      <w:r w:rsidRPr="001F2DEA">
        <w:rPr>
          <w:rFonts w:ascii="Arial" w:eastAsia="Times New Roman" w:hAnsi="Arial" w:cs="Arial"/>
          <w:spacing w:val="3"/>
        </w:rPr>
        <w:t>étan</w:t>
      </w:r>
      <w:r w:rsidRPr="001F2DEA">
        <w:rPr>
          <w:rFonts w:ascii="Arial" w:eastAsia="Times New Roman" w:hAnsi="Arial" w:cs="Arial"/>
        </w:rPr>
        <w:t xml:space="preserve">t </w:t>
      </w:r>
      <w:r w:rsidRPr="001F2DEA">
        <w:rPr>
          <w:rFonts w:ascii="Arial" w:eastAsia="Times New Roman" w:hAnsi="Arial" w:cs="Arial"/>
          <w:spacing w:val="3"/>
        </w:rPr>
        <w:t xml:space="preserve">celle </w:t>
      </w:r>
      <w:r w:rsidRPr="001F2DEA">
        <w:rPr>
          <w:rFonts w:ascii="Arial" w:eastAsia="Times New Roman" w:hAnsi="Arial" w:cs="Arial"/>
        </w:rPr>
        <w:t>retenue dans le RPAO.</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15.2. Option A : le montant de la soumission est libellé entièrement en monnaie nationale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Le montant de la soumission, les prix unitaires du bordereau des prix et les prix du détail quantitatif et estimatif sont libellés entièrement</w:t>
      </w:r>
      <w:r w:rsidRPr="001F2DEA">
        <w:rPr>
          <w:rFonts w:ascii="Arial" w:eastAsia="Times New Roman" w:hAnsi="Arial" w:cs="Arial"/>
          <w:spacing w:val="8"/>
        </w:rPr>
        <w:t xml:space="preserve"> e</w:t>
      </w:r>
      <w:r w:rsidRPr="001F2DEA">
        <w:rPr>
          <w:rFonts w:ascii="Arial" w:eastAsia="Times New Roman" w:hAnsi="Arial" w:cs="Arial"/>
        </w:rPr>
        <w:t>n francs CFA de la manière suivante :</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 xml:space="preserve">a. </w:t>
      </w:r>
      <w:r w:rsidRPr="001F2DEA">
        <w:rPr>
          <w:rFonts w:ascii="Arial" w:eastAsia="Times New Roman" w:hAnsi="Arial" w:cs="Arial"/>
          <w:spacing w:val="2"/>
        </w:rPr>
        <w:t>Le</w:t>
      </w:r>
      <w:r w:rsidRPr="001F2DEA">
        <w:rPr>
          <w:rFonts w:ascii="Arial" w:eastAsia="Times New Roman" w:hAnsi="Arial" w:cs="Arial"/>
        </w:rPr>
        <w:t xml:space="preserve">s </w:t>
      </w:r>
      <w:r w:rsidRPr="001F2DEA">
        <w:rPr>
          <w:rFonts w:ascii="Arial" w:eastAsia="Times New Roman" w:hAnsi="Arial" w:cs="Arial"/>
          <w:spacing w:val="2"/>
        </w:rPr>
        <w:t>pri</w:t>
      </w:r>
      <w:r w:rsidRPr="001F2DEA">
        <w:rPr>
          <w:rFonts w:ascii="Arial" w:eastAsia="Times New Roman" w:hAnsi="Arial" w:cs="Arial"/>
        </w:rPr>
        <w:t xml:space="preserve">x </w:t>
      </w:r>
      <w:r w:rsidRPr="001F2DEA">
        <w:rPr>
          <w:rFonts w:ascii="Arial" w:eastAsia="Times New Roman" w:hAnsi="Arial" w:cs="Arial"/>
          <w:spacing w:val="2"/>
        </w:rPr>
        <w:t>seron</w:t>
      </w:r>
      <w:r w:rsidRPr="001F2DEA">
        <w:rPr>
          <w:rFonts w:ascii="Arial" w:eastAsia="Times New Roman" w:hAnsi="Arial" w:cs="Arial"/>
        </w:rPr>
        <w:t xml:space="preserve">t </w:t>
      </w:r>
      <w:r w:rsidRPr="001F2DEA">
        <w:rPr>
          <w:rFonts w:ascii="Arial" w:eastAsia="Times New Roman" w:hAnsi="Arial" w:cs="Arial"/>
          <w:spacing w:val="2"/>
        </w:rPr>
        <w:t>entièremen</w:t>
      </w:r>
      <w:r w:rsidRPr="001F2DEA">
        <w:rPr>
          <w:rFonts w:ascii="Arial" w:eastAsia="Times New Roman" w:hAnsi="Arial" w:cs="Arial"/>
        </w:rPr>
        <w:t xml:space="preserve">t </w:t>
      </w:r>
      <w:r w:rsidRPr="001F2DEA">
        <w:rPr>
          <w:rFonts w:ascii="Arial" w:eastAsia="Times New Roman" w:hAnsi="Arial" w:cs="Arial"/>
          <w:spacing w:val="2"/>
        </w:rPr>
        <w:t>libellé</w:t>
      </w:r>
      <w:r w:rsidRPr="001F2DEA">
        <w:rPr>
          <w:rFonts w:ascii="Arial" w:eastAsia="Times New Roman" w:hAnsi="Arial" w:cs="Arial"/>
        </w:rPr>
        <w:t xml:space="preserve">s </w:t>
      </w:r>
      <w:r w:rsidRPr="001F2DEA">
        <w:rPr>
          <w:rFonts w:ascii="Arial" w:eastAsia="Times New Roman" w:hAnsi="Arial" w:cs="Arial"/>
          <w:spacing w:val="2"/>
        </w:rPr>
        <w:t>dan</w:t>
      </w:r>
      <w:r w:rsidRPr="001F2DEA">
        <w:rPr>
          <w:rFonts w:ascii="Arial" w:eastAsia="Times New Roman" w:hAnsi="Arial" w:cs="Arial"/>
        </w:rPr>
        <w:t xml:space="preserve">s </w:t>
      </w:r>
      <w:r w:rsidRPr="001F2DEA">
        <w:rPr>
          <w:rFonts w:ascii="Arial" w:eastAsia="Times New Roman" w:hAnsi="Arial" w:cs="Arial"/>
          <w:spacing w:val="2"/>
        </w:rPr>
        <w:t xml:space="preserve">la </w:t>
      </w:r>
      <w:r w:rsidRPr="001F2DEA">
        <w:rPr>
          <w:rFonts w:ascii="Arial" w:eastAsia="Times New Roman" w:hAnsi="Arial" w:cs="Arial"/>
          <w:spacing w:val="5"/>
        </w:rPr>
        <w:t>monnai</w:t>
      </w:r>
      <w:r w:rsidRPr="001F2DEA">
        <w:rPr>
          <w:rFonts w:ascii="Arial" w:eastAsia="Times New Roman" w:hAnsi="Arial" w:cs="Arial"/>
        </w:rPr>
        <w:t xml:space="preserve">e </w:t>
      </w:r>
      <w:r w:rsidRPr="001F2DEA">
        <w:rPr>
          <w:rFonts w:ascii="Arial" w:eastAsia="Times New Roman" w:hAnsi="Arial" w:cs="Arial"/>
          <w:spacing w:val="5"/>
        </w:rPr>
        <w:t>nationale</w:t>
      </w:r>
      <w:r w:rsidRPr="001F2DEA">
        <w:rPr>
          <w:rFonts w:ascii="Arial" w:eastAsia="Times New Roman" w:hAnsi="Arial" w:cs="Arial"/>
        </w:rPr>
        <w:t xml:space="preserve">.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soumissionnair</w:t>
      </w:r>
      <w:r w:rsidRPr="001F2DEA">
        <w:rPr>
          <w:rFonts w:ascii="Arial" w:eastAsia="Times New Roman" w:hAnsi="Arial" w:cs="Arial"/>
        </w:rPr>
        <w:t xml:space="preserve">e, </w:t>
      </w:r>
      <w:r w:rsidRPr="001F2DEA">
        <w:rPr>
          <w:rFonts w:ascii="Arial" w:eastAsia="Times New Roman" w:hAnsi="Arial" w:cs="Arial"/>
          <w:spacing w:val="5"/>
        </w:rPr>
        <w:t xml:space="preserve">qui </w:t>
      </w:r>
      <w:r w:rsidRPr="001F2DEA">
        <w:rPr>
          <w:rFonts w:ascii="Arial" w:eastAsia="Times New Roman" w:hAnsi="Arial" w:cs="Arial"/>
        </w:rPr>
        <w:t>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rsidR="001F2DEA" w:rsidRPr="001F2DEA" w:rsidRDefault="001F2DEA" w:rsidP="001F2DEA">
      <w:pPr>
        <w:widowControl w:val="0"/>
        <w:tabs>
          <w:tab w:val="left" w:pos="940"/>
          <w:tab w:val="left" w:pos="1660"/>
          <w:tab w:val="left" w:pos="2220"/>
          <w:tab w:val="left" w:pos="3260"/>
          <w:tab w:val="left" w:pos="4260"/>
          <w:tab w:val="left" w:pos="4900"/>
        </w:tabs>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 xml:space="preserve">b.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tau</w:t>
      </w:r>
      <w:r w:rsidRPr="001F2DEA">
        <w:rPr>
          <w:rFonts w:ascii="Arial" w:eastAsia="Times New Roman" w:hAnsi="Arial" w:cs="Arial"/>
        </w:rPr>
        <w:t xml:space="preserve">x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chang</w:t>
      </w:r>
      <w:r w:rsidRPr="001F2DEA">
        <w:rPr>
          <w:rFonts w:ascii="Arial" w:eastAsia="Times New Roman" w:hAnsi="Arial" w:cs="Arial"/>
        </w:rPr>
        <w:t xml:space="preserve">e </w:t>
      </w:r>
      <w:r w:rsidRPr="001F2DEA">
        <w:rPr>
          <w:rFonts w:ascii="Arial" w:eastAsia="Times New Roman" w:hAnsi="Arial" w:cs="Arial"/>
          <w:spacing w:val="5"/>
        </w:rPr>
        <w:t>utilisé</w:t>
      </w:r>
      <w:r w:rsidRPr="001F2DEA">
        <w:rPr>
          <w:rFonts w:ascii="Arial" w:eastAsia="Times New Roman" w:hAnsi="Arial" w:cs="Arial"/>
        </w:rPr>
        <w:t xml:space="preserve">s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 xml:space="preserve">le </w:t>
      </w:r>
      <w:r w:rsidRPr="001F2DEA">
        <w:rPr>
          <w:rFonts w:ascii="Arial" w:eastAsia="Times New Roman" w:hAnsi="Arial" w:cs="Arial"/>
          <w:spacing w:val="2"/>
        </w:rPr>
        <w:t>Soumissionnair</w:t>
      </w:r>
      <w:r w:rsidRPr="001F2DEA">
        <w:rPr>
          <w:rFonts w:ascii="Arial" w:eastAsia="Times New Roman" w:hAnsi="Arial" w:cs="Arial"/>
        </w:rPr>
        <w:t xml:space="preserve">e </w:t>
      </w:r>
      <w:r w:rsidRPr="001F2DEA">
        <w:rPr>
          <w:rFonts w:ascii="Arial" w:eastAsia="Times New Roman" w:hAnsi="Arial" w:cs="Arial"/>
          <w:spacing w:val="2"/>
        </w:rPr>
        <w:t>pou</w:t>
      </w:r>
      <w:r w:rsidRPr="001F2DEA">
        <w:rPr>
          <w:rFonts w:ascii="Arial" w:eastAsia="Times New Roman" w:hAnsi="Arial" w:cs="Arial"/>
        </w:rPr>
        <w:t xml:space="preserve">r </w:t>
      </w:r>
      <w:r w:rsidRPr="001F2DEA">
        <w:rPr>
          <w:rFonts w:ascii="Arial" w:eastAsia="Times New Roman" w:hAnsi="Arial" w:cs="Arial"/>
          <w:spacing w:val="2"/>
        </w:rPr>
        <w:t>converti</w:t>
      </w:r>
      <w:r w:rsidRPr="001F2DEA">
        <w:rPr>
          <w:rFonts w:ascii="Arial" w:eastAsia="Times New Roman" w:hAnsi="Arial" w:cs="Arial"/>
        </w:rPr>
        <w:t xml:space="preserve">r </w:t>
      </w:r>
      <w:r w:rsidRPr="001F2DEA">
        <w:rPr>
          <w:rFonts w:ascii="Arial" w:eastAsia="Times New Roman" w:hAnsi="Arial" w:cs="Arial"/>
          <w:spacing w:val="2"/>
        </w:rPr>
        <w:t>so</w:t>
      </w:r>
      <w:r w:rsidRPr="001F2DEA">
        <w:rPr>
          <w:rFonts w:ascii="Arial" w:eastAsia="Times New Roman" w:hAnsi="Arial" w:cs="Arial"/>
        </w:rPr>
        <w:t xml:space="preserve">n </w:t>
      </w:r>
      <w:r w:rsidRPr="001F2DEA">
        <w:rPr>
          <w:rFonts w:ascii="Arial" w:eastAsia="Times New Roman" w:hAnsi="Arial" w:cs="Arial"/>
          <w:spacing w:val="2"/>
        </w:rPr>
        <w:t>offr</w:t>
      </w:r>
      <w:r w:rsidRPr="001F2DEA">
        <w:rPr>
          <w:rFonts w:ascii="Arial" w:eastAsia="Times New Roman" w:hAnsi="Arial" w:cs="Arial"/>
        </w:rPr>
        <w:t xml:space="preserve">e </w:t>
      </w:r>
      <w:r w:rsidRPr="001F2DEA">
        <w:rPr>
          <w:rFonts w:ascii="Arial" w:eastAsia="Times New Roman" w:hAnsi="Arial" w:cs="Arial"/>
          <w:spacing w:val="2"/>
        </w:rPr>
        <w:t xml:space="preserve">en </w:t>
      </w:r>
      <w:r w:rsidRPr="001F2DEA">
        <w:rPr>
          <w:rFonts w:ascii="Arial" w:eastAsia="Times New Roman" w:hAnsi="Arial" w:cs="Arial"/>
        </w:rPr>
        <w:t>monnaie nationale seront spécifiés par le soumissionnaire en annexe à la soumission conformément aux précisions du RPAO. Ils seront appliqués pour tout paiement au titre du Marché, pour qu’aucun risque de change ne soit supporté par le Soumissionnaire retenu.</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15.3. Option B : Le montant de la soumission est directement libellé en monnaie nationale et étrangère.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Le soumissionnaire libellera les Prix Unitaires du Bordereau des Prix et les Prix du Détail Quantitatif et Estimatif de la manière suivante :</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w w:val="99"/>
        </w:rPr>
        <w:t>a.</w:t>
      </w:r>
      <w:r w:rsidRPr="001F2DEA">
        <w:rPr>
          <w:rFonts w:ascii="Arial" w:eastAsia="Times New Roman" w:hAnsi="Arial" w:cs="Arial"/>
        </w:rPr>
        <w:t xml:space="preserve"> Les prix des intrants nécessaires aux travaux, que le Soumissionnaire compte se procurer dans le pays du Maître d’Ouvrage ou du Maître d’Ouvrage Délégué seront libellés en francs CFA tels que spécifié au RPAO et dénommée “monnaie nationale”.</w:t>
      </w:r>
    </w:p>
    <w:p w:rsidR="001F2DEA" w:rsidRPr="001F2DEA" w:rsidRDefault="001F2DEA" w:rsidP="001F2DEA">
      <w:pPr>
        <w:widowControl w:val="0"/>
        <w:suppressAutoHyphens/>
        <w:autoSpaceDE w:val="0"/>
        <w:autoSpaceDN w:val="0"/>
        <w:spacing w:after="0"/>
        <w:ind w:left="567"/>
        <w:jc w:val="both"/>
        <w:textAlignment w:val="baseline"/>
        <w:rPr>
          <w:rFonts w:ascii="Arial" w:eastAsia="Times New Roman" w:hAnsi="Arial" w:cs="Arial"/>
        </w:rPr>
      </w:pPr>
      <w:r w:rsidRPr="001F2DEA">
        <w:rPr>
          <w:rFonts w:ascii="Arial" w:eastAsia="Times New Roman" w:hAnsi="Arial" w:cs="Arial"/>
        </w:rPr>
        <w:t>b. Les prix des intrants nécessaires aux travaux que, le soumissionnaire compte se procurer en dehors du pays du Maître d’Ouvrage ou du Maître d’Ouvrage Délégué seront libellés dans la monnaie du pays du soumissionnaire ou de celle d’un pays membre éligible largement utilisée dans le commerce international.</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15.4. Le Maître d’Ouvrage ou le Maître d’Ouvrage Délégué peut demander aux soumissionnaires d’exprimer leurs besoins en monnaies nationale et étrangère et de justifier que, les montants inclus dans les prix unitaires et totaux, et indiqués en annexe à la soumission, sont raisonnables ; à cette fin, un état détaillé de ses besoins en monnaies étrangères sera fourni par le soumissionnaire.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15.5. Durant l’exécution des travaux, la plupart des monnaies étrangères restant à payer sur le montant du marché peut être révisée d’un commun accord par le Maître d’Ouvrage ou le Maître d’Ouvrage Délégué et l’entreprise de façon à tenir compte de toute modification survenue dans les besoins en devises au titre du marché.</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94" w:name="_Toc163062710"/>
      <w:bookmarkStart w:id="95" w:name="_Toc97557043"/>
      <w:bookmarkStart w:id="96" w:name="_Toc530307922"/>
      <w:r w:rsidRPr="001F2DEA">
        <w:rPr>
          <w:rFonts w:ascii="Arial" w:eastAsia="Times New Roman" w:hAnsi="Arial" w:cs="Arial"/>
          <w:b/>
        </w:rPr>
        <w:t>16. Validité des offres</w:t>
      </w:r>
      <w:bookmarkEnd w:id="94"/>
      <w:bookmarkEnd w:id="95"/>
      <w:bookmarkEnd w:id="96"/>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16.1. Les offres doivent demeurer valables pendant </w:t>
      </w:r>
      <w:r w:rsidRPr="001F2DEA">
        <w:rPr>
          <w:rFonts w:ascii="Arial" w:eastAsia="Times New Roman" w:hAnsi="Arial" w:cs="Arial"/>
          <w:spacing w:val="5"/>
        </w:rPr>
        <w:t>l</w:t>
      </w:r>
      <w:r w:rsidRPr="001F2DEA">
        <w:rPr>
          <w:rFonts w:ascii="Arial" w:eastAsia="Times New Roman" w:hAnsi="Arial" w:cs="Arial"/>
        </w:rPr>
        <w:t xml:space="preserve">a </w:t>
      </w:r>
      <w:r w:rsidRPr="001F2DEA">
        <w:rPr>
          <w:rFonts w:ascii="Arial" w:eastAsia="Times New Roman" w:hAnsi="Arial" w:cs="Arial"/>
          <w:spacing w:val="5"/>
        </w:rPr>
        <w:t>périod</w:t>
      </w:r>
      <w:r w:rsidRPr="001F2DEA">
        <w:rPr>
          <w:rFonts w:ascii="Arial" w:eastAsia="Times New Roman" w:hAnsi="Arial" w:cs="Arial"/>
        </w:rPr>
        <w:t xml:space="preserve">e </w:t>
      </w:r>
      <w:r w:rsidRPr="001F2DEA">
        <w:rPr>
          <w:rFonts w:ascii="Arial" w:eastAsia="Times New Roman" w:hAnsi="Arial" w:cs="Arial"/>
          <w:spacing w:val="5"/>
        </w:rPr>
        <w:t>spécifié</w:t>
      </w:r>
      <w:r w:rsidRPr="001F2DEA">
        <w:rPr>
          <w:rFonts w:ascii="Arial" w:eastAsia="Times New Roman" w:hAnsi="Arial" w:cs="Arial"/>
        </w:rPr>
        <w:t xml:space="preserve">e </w:t>
      </w:r>
      <w:r w:rsidRPr="001F2DEA">
        <w:rPr>
          <w:rFonts w:ascii="Arial" w:eastAsia="Times New Roman" w:hAnsi="Arial" w:cs="Arial"/>
          <w:spacing w:val="5"/>
        </w:rPr>
        <w:t>dan</w:t>
      </w:r>
      <w:r w:rsidRPr="001F2DEA">
        <w:rPr>
          <w:rFonts w:ascii="Arial" w:eastAsia="Times New Roman" w:hAnsi="Arial" w:cs="Arial"/>
        </w:rPr>
        <w:t xml:space="preserve">s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 xml:space="preserve">Règlement </w:t>
      </w:r>
      <w:r w:rsidRPr="001F2DEA">
        <w:rPr>
          <w:rFonts w:ascii="Arial" w:eastAsia="Times New Roman" w:hAnsi="Arial" w:cs="Arial"/>
        </w:rPr>
        <w:t xml:space="preserve">Particulier de l'Appel d'Offres pour compter de la date de remise des offres fixée par le Maître d’Ouvrage ou le Maître d’Ouvrage Délégué, en application de l'article 22 du RGAO. Une offre valable pour une période </w:t>
      </w:r>
      <w:r w:rsidRPr="001F2DEA">
        <w:rPr>
          <w:rFonts w:ascii="Arial" w:eastAsia="Times New Roman" w:hAnsi="Arial" w:cs="Arial"/>
          <w:spacing w:val="5"/>
        </w:rPr>
        <w:t>plu</w:t>
      </w:r>
      <w:r w:rsidRPr="001F2DEA">
        <w:rPr>
          <w:rFonts w:ascii="Arial" w:eastAsia="Times New Roman" w:hAnsi="Arial" w:cs="Arial"/>
        </w:rPr>
        <w:t xml:space="preserve">s </w:t>
      </w:r>
      <w:r w:rsidRPr="001F2DEA">
        <w:rPr>
          <w:rFonts w:ascii="Arial" w:eastAsia="Times New Roman" w:hAnsi="Arial" w:cs="Arial"/>
          <w:spacing w:val="5"/>
        </w:rPr>
        <w:t>court</w:t>
      </w:r>
      <w:r w:rsidRPr="001F2DEA">
        <w:rPr>
          <w:rFonts w:ascii="Arial" w:eastAsia="Times New Roman" w:hAnsi="Arial" w:cs="Arial"/>
        </w:rPr>
        <w:t xml:space="preserve">e </w:t>
      </w:r>
      <w:r w:rsidRPr="001F2DEA">
        <w:rPr>
          <w:rFonts w:ascii="Arial" w:eastAsia="Times New Roman" w:hAnsi="Arial" w:cs="Arial"/>
          <w:spacing w:val="5"/>
        </w:rPr>
        <w:t>se</w:t>
      </w:r>
      <w:r w:rsidRPr="001F2DEA">
        <w:rPr>
          <w:rFonts w:ascii="Arial" w:eastAsia="Times New Roman" w:hAnsi="Arial" w:cs="Arial"/>
        </w:rPr>
        <w:t xml:space="preserve">ra </w:t>
      </w:r>
      <w:r w:rsidRPr="001F2DEA">
        <w:rPr>
          <w:rFonts w:ascii="Arial" w:eastAsia="Times New Roman" w:hAnsi="Arial" w:cs="Arial"/>
          <w:spacing w:val="5"/>
        </w:rPr>
        <w:t>considérée</w:t>
      </w:r>
      <w:r w:rsidRPr="001F2DEA">
        <w:rPr>
          <w:rFonts w:ascii="Arial" w:eastAsia="Times New Roman" w:hAnsi="Arial" w:cs="Arial"/>
        </w:rPr>
        <w:t xml:space="preserve">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la Commission de passation des marchés</w:t>
      </w:r>
      <w:r w:rsidRPr="001F2DEA">
        <w:rPr>
          <w:rFonts w:ascii="Arial" w:eastAsia="Times New Roman" w:hAnsi="Arial" w:cs="Arial"/>
        </w:rPr>
        <w:t xml:space="preserve"> comme non conforme, sauf si le délai de validité du cautionnement de soumission est conforme. Dans ce cas, un délai de quarante-huit (48) heures est accordé au soumissionnaire pour produire une nouvelle lettre de soumission.</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lastRenderedPageBreak/>
        <w:t xml:space="preserve">16.2. </w:t>
      </w:r>
      <w:r w:rsidRPr="001F2DEA">
        <w:rPr>
          <w:rFonts w:ascii="Arial" w:eastAsia="Times New Roman" w:hAnsi="Arial" w:cs="Arial"/>
          <w:spacing w:val="5"/>
        </w:rPr>
        <w:t>Dan</w:t>
      </w:r>
      <w:r w:rsidRPr="001F2DEA">
        <w:rPr>
          <w:rFonts w:ascii="Arial" w:eastAsia="Times New Roman" w:hAnsi="Arial" w:cs="Arial"/>
        </w:rPr>
        <w:t xml:space="preserve">s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circonstance</w:t>
      </w:r>
      <w:r w:rsidRPr="001F2DEA">
        <w:rPr>
          <w:rFonts w:ascii="Arial" w:eastAsia="Times New Roman" w:hAnsi="Arial" w:cs="Arial"/>
        </w:rPr>
        <w:t xml:space="preserve">s </w:t>
      </w:r>
      <w:r w:rsidRPr="001F2DEA">
        <w:rPr>
          <w:rFonts w:ascii="Arial" w:eastAsia="Times New Roman" w:hAnsi="Arial" w:cs="Arial"/>
          <w:spacing w:val="5"/>
        </w:rPr>
        <w:t xml:space="preserve">exceptionnelles, </w:t>
      </w:r>
      <w:r w:rsidRPr="001F2DEA">
        <w:rPr>
          <w:rFonts w:ascii="Arial" w:eastAsia="Times New Roman" w:hAnsi="Arial" w:cs="Arial"/>
        </w:rPr>
        <w:t xml:space="preserve">le Maître d’Ouvrage ou le Maître d’Ouvrage Délégué peut solliciter le consentement du soumissionnaire à une prolongation du délai de validité. La demande et les réponses qui lui seront faites le seront par écrit (ou par télécopie). La validité du cautionnement de soumission prévue à l'article 17 du RGAO sera de même prolongée pour une durée correspondante. Un Soumissionnaire peut refuser de prolonger la validité de son offre sans perdre son cautionnement de soumission. </w:t>
      </w:r>
      <w:r w:rsidRPr="001F2DEA">
        <w:rPr>
          <w:rFonts w:ascii="Arial" w:eastAsia="Times New Roman" w:hAnsi="Arial" w:cs="Arial"/>
          <w:spacing w:val="5"/>
        </w:rPr>
        <w:t>U</w:t>
      </w:r>
      <w:r w:rsidRPr="001F2DEA">
        <w:rPr>
          <w:rFonts w:ascii="Arial" w:eastAsia="Times New Roman" w:hAnsi="Arial" w:cs="Arial"/>
        </w:rPr>
        <w:t xml:space="preserve">n </w:t>
      </w:r>
      <w:r w:rsidRPr="001F2DEA">
        <w:rPr>
          <w:rFonts w:ascii="Arial" w:eastAsia="Times New Roman" w:hAnsi="Arial" w:cs="Arial"/>
          <w:spacing w:val="5"/>
        </w:rPr>
        <w:t>soumissionnair</w:t>
      </w:r>
      <w:r w:rsidRPr="001F2DEA">
        <w:rPr>
          <w:rFonts w:ascii="Arial" w:eastAsia="Times New Roman" w:hAnsi="Arial" w:cs="Arial"/>
        </w:rPr>
        <w:t xml:space="preserve">e </w:t>
      </w:r>
      <w:r w:rsidRPr="001F2DEA">
        <w:rPr>
          <w:rFonts w:ascii="Arial" w:eastAsia="Times New Roman" w:hAnsi="Arial" w:cs="Arial"/>
          <w:spacing w:val="5"/>
        </w:rPr>
        <w:t>qu</w:t>
      </w:r>
      <w:r w:rsidRPr="001F2DEA">
        <w:rPr>
          <w:rFonts w:ascii="Arial" w:eastAsia="Times New Roman" w:hAnsi="Arial" w:cs="Arial"/>
        </w:rPr>
        <w:t xml:space="preserve">i </w:t>
      </w:r>
      <w:r w:rsidRPr="001F2DEA">
        <w:rPr>
          <w:rFonts w:ascii="Arial" w:eastAsia="Times New Roman" w:hAnsi="Arial" w:cs="Arial"/>
          <w:spacing w:val="5"/>
        </w:rPr>
        <w:t>consen</w:t>
      </w:r>
      <w:r w:rsidRPr="001F2DEA">
        <w:rPr>
          <w:rFonts w:ascii="Arial" w:eastAsia="Times New Roman" w:hAnsi="Arial" w:cs="Arial"/>
        </w:rPr>
        <w:t xml:space="preserve">t à </w:t>
      </w:r>
      <w:r w:rsidRPr="001F2DEA">
        <w:rPr>
          <w:rFonts w:ascii="Arial" w:eastAsia="Times New Roman" w:hAnsi="Arial" w:cs="Arial"/>
          <w:spacing w:val="5"/>
        </w:rPr>
        <w:t xml:space="preserve">une </w:t>
      </w:r>
      <w:r w:rsidRPr="001F2DEA">
        <w:rPr>
          <w:rFonts w:ascii="Arial" w:eastAsia="Times New Roman" w:hAnsi="Arial" w:cs="Arial"/>
        </w:rPr>
        <w:t>prolongation ne se verra pas demander de modifier son offre, ni ne sera autorisé à le faire.</w:t>
      </w:r>
    </w:p>
    <w:p w:rsidR="001F2DEA" w:rsidRPr="001F2DEA" w:rsidRDefault="001F2DEA" w:rsidP="001F2DEA">
      <w:pPr>
        <w:widowControl w:val="0"/>
        <w:tabs>
          <w:tab w:val="left" w:pos="800"/>
          <w:tab w:val="left" w:pos="2000"/>
          <w:tab w:val="left" w:pos="3220"/>
          <w:tab w:val="left" w:pos="396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16.3.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ou le Maître d’Ouvrage Délégué </w:t>
      </w:r>
      <w:r w:rsidRPr="001F2DEA">
        <w:rPr>
          <w:rFonts w:ascii="Arial" w:eastAsia="Times New Roman" w:hAnsi="Arial" w:cs="Arial"/>
          <w:spacing w:val="5"/>
        </w:rPr>
        <w:t>adresser</w:t>
      </w:r>
      <w:r w:rsidRPr="001F2DEA">
        <w:rPr>
          <w:rFonts w:ascii="Arial" w:eastAsia="Times New Roman" w:hAnsi="Arial" w:cs="Arial"/>
        </w:rPr>
        <w:t xml:space="preserve">a </w:t>
      </w:r>
      <w:r w:rsidRPr="001F2DEA">
        <w:rPr>
          <w:rFonts w:ascii="Arial" w:eastAsia="Times New Roman" w:hAnsi="Arial" w:cs="Arial"/>
          <w:spacing w:val="5"/>
        </w:rPr>
        <w:t>au(x</w:t>
      </w:r>
      <w:r w:rsidRPr="001F2DEA">
        <w:rPr>
          <w:rFonts w:ascii="Arial" w:eastAsia="Times New Roman" w:hAnsi="Arial" w:cs="Arial"/>
        </w:rPr>
        <w:t xml:space="preserve">) </w:t>
      </w:r>
      <w:r w:rsidRPr="001F2DEA">
        <w:rPr>
          <w:rFonts w:ascii="Arial" w:eastAsia="Times New Roman" w:hAnsi="Arial" w:cs="Arial"/>
          <w:spacing w:val="5"/>
        </w:rPr>
        <w:t>soumission</w:t>
      </w:r>
      <w:r w:rsidRPr="001F2DEA">
        <w:rPr>
          <w:rFonts w:ascii="Arial" w:eastAsia="Times New Roman" w:hAnsi="Arial" w:cs="Arial"/>
        </w:rPr>
        <w:t>naire(s).</w:t>
      </w:r>
    </w:p>
    <w:p w:rsidR="001F2DEA" w:rsidRPr="001F2DEA" w:rsidRDefault="001F2DEA" w:rsidP="001F2DEA">
      <w:pPr>
        <w:widowControl w:val="0"/>
        <w:tabs>
          <w:tab w:val="left" w:pos="800"/>
          <w:tab w:val="left" w:pos="2000"/>
          <w:tab w:val="left" w:pos="3220"/>
          <w:tab w:val="left" w:pos="3960"/>
        </w:tabs>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97" w:name="_Toc163062711"/>
      <w:bookmarkStart w:id="98" w:name="_Toc97557044"/>
      <w:bookmarkStart w:id="99" w:name="_Toc530307923"/>
      <w:r w:rsidRPr="001F2DEA">
        <w:rPr>
          <w:rFonts w:ascii="Arial" w:eastAsia="Times New Roman" w:hAnsi="Arial" w:cs="Arial"/>
          <w:b/>
        </w:rPr>
        <w:t>17. Cautionnement de soumission</w:t>
      </w:r>
      <w:bookmarkEnd w:id="97"/>
      <w:bookmarkEnd w:id="98"/>
      <w:bookmarkEnd w:id="99"/>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17.1. </w:t>
      </w:r>
      <w:r w:rsidRPr="001F2DEA">
        <w:rPr>
          <w:rFonts w:ascii="Arial" w:eastAsia="Times New Roman" w:hAnsi="Arial" w:cs="Arial"/>
          <w:spacing w:val="3"/>
        </w:rPr>
        <w:t>E</w:t>
      </w:r>
      <w:r w:rsidRPr="001F2DEA">
        <w:rPr>
          <w:rFonts w:ascii="Arial" w:eastAsia="Times New Roman" w:hAnsi="Arial" w:cs="Arial"/>
        </w:rPr>
        <w:t xml:space="preserve">n </w:t>
      </w:r>
      <w:r w:rsidRPr="001F2DEA">
        <w:rPr>
          <w:rFonts w:ascii="Arial" w:eastAsia="Times New Roman" w:hAnsi="Arial" w:cs="Arial"/>
          <w:spacing w:val="3"/>
        </w:rPr>
        <w:t>applicatio</w:t>
      </w:r>
      <w:r w:rsidRPr="001F2DEA">
        <w:rPr>
          <w:rFonts w:ascii="Arial" w:eastAsia="Times New Roman" w:hAnsi="Arial" w:cs="Arial"/>
        </w:rPr>
        <w:t xml:space="preserve">n </w:t>
      </w:r>
      <w:r w:rsidRPr="001F2DEA">
        <w:rPr>
          <w:rFonts w:ascii="Arial" w:eastAsia="Times New Roman" w:hAnsi="Arial" w:cs="Arial"/>
          <w:spacing w:val="3"/>
        </w:rPr>
        <w:t>d</w:t>
      </w:r>
      <w:r w:rsidRPr="001F2DEA">
        <w:rPr>
          <w:rFonts w:ascii="Arial" w:eastAsia="Times New Roman" w:hAnsi="Arial" w:cs="Arial"/>
        </w:rPr>
        <w:t xml:space="preserve">e </w:t>
      </w:r>
      <w:r w:rsidRPr="001F2DEA">
        <w:rPr>
          <w:rFonts w:ascii="Arial" w:eastAsia="Times New Roman" w:hAnsi="Arial" w:cs="Arial"/>
          <w:spacing w:val="3"/>
        </w:rPr>
        <w:t>l'articl</w:t>
      </w:r>
      <w:r w:rsidRPr="001F2DEA">
        <w:rPr>
          <w:rFonts w:ascii="Arial" w:eastAsia="Times New Roman" w:hAnsi="Arial" w:cs="Arial"/>
        </w:rPr>
        <w:t xml:space="preserve">e </w:t>
      </w:r>
      <w:r w:rsidRPr="001F2DEA">
        <w:rPr>
          <w:rFonts w:ascii="Arial" w:eastAsia="Times New Roman" w:hAnsi="Arial" w:cs="Arial"/>
          <w:spacing w:val="3"/>
        </w:rPr>
        <w:t>1</w:t>
      </w:r>
      <w:r w:rsidRPr="001F2DEA">
        <w:rPr>
          <w:rFonts w:ascii="Arial" w:eastAsia="Times New Roman" w:hAnsi="Arial" w:cs="Arial"/>
        </w:rPr>
        <w:t xml:space="preserve">3 </w:t>
      </w:r>
      <w:r w:rsidRPr="001F2DEA">
        <w:rPr>
          <w:rFonts w:ascii="Arial" w:eastAsia="Times New Roman" w:hAnsi="Arial" w:cs="Arial"/>
          <w:spacing w:val="3"/>
        </w:rPr>
        <w:t>d</w:t>
      </w:r>
      <w:r w:rsidRPr="001F2DEA">
        <w:rPr>
          <w:rFonts w:ascii="Arial" w:eastAsia="Times New Roman" w:hAnsi="Arial" w:cs="Arial"/>
        </w:rPr>
        <w:t xml:space="preserve">u </w:t>
      </w:r>
      <w:r w:rsidRPr="001F2DEA">
        <w:rPr>
          <w:rFonts w:ascii="Arial" w:eastAsia="Times New Roman" w:hAnsi="Arial" w:cs="Arial"/>
          <w:spacing w:val="3"/>
        </w:rPr>
        <w:t xml:space="preserve">RGAO, </w:t>
      </w:r>
      <w:r w:rsidRPr="001F2DEA">
        <w:rPr>
          <w:rFonts w:ascii="Arial" w:eastAsia="Times New Roman" w:hAnsi="Arial" w:cs="Arial"/>
        </w:rPr>
        <w:t xml:space="preserve">le soumissionnaire fournira un cautionnement de soumission </w:t>
      </w:r>
      <w:r w:rsidRPr="001F2DEA">
        <w:rPr>
          <w:rFonts w:ascii="Arial" w:eastAsia="Times New Roman" w:hAnsi="Arial" w:cs="Arial"/>
          <w:spacing w:val="5"/>
        </w:rPr>
        <w:t>d</w:t>
      </w:r>
      <w:r w:rsidRPr="001F2DEA">
        <w:rPr>
          <w:rFonts w:ascii="Arial" w:eastAsia="Times New Roman" w:hAnsi="Arial" w:cs="Arial"/>
        </w:rPr>
        <w:t xml:space="preserve">u </w:t>
      </w:r>
      <w:r w:rsidRPr="001F2DEA">
        <w:rPr>
          <w:rFonts w:ascii="Arial" w:eastAsia="Times New Roman" w:hAnsi="Arial" w:cs="Arial"/>
          <w:spacing w:val="5"/>
        </w:rPr>
        <w:t>montan</w:t>
      </w:r>
      <w:r w:rsidRPr="001F2DEA">
        <w:rPr>
          <w:rFonts w:ascii="Arial" w:eastAsia="Times New Roman" w:hAnsi="Arial" w:cs="Arial"/>
        </w:rPr>
        <w:t xml:space="preserve">t </w:t>
      </w:r>
      <w:r w:rsidRPr="001F2DEA">
        <w:rPr>
          <w:rFonts w:ascii="Arial" w:eastAsia="Times New Roman" w:hAnsi="Arial" w:cs="Arial"/>
          <w:spacing w:val="5"/>
        </w:rPr>
        <w:t>spécifi</w:t>
      </w:r>
      <w:r w:rsidRPr="001F2DEA">
        <w:rPr>
          <w:rFonts w:ascii="Arial" w:eastAsia="Times New Roman" w:hAnsi="Arial" w:cs="Arial"/>
        </w:rPr>
        <w:t xml:space="preserve">é </w:t>
      </w:r>
      <w:r w:rsidRPr="001F2DEA">
        <w:rPr>
          <w:rFonts w:ascii="Arial" w:eastAsia="Times New Roman" w:hAnsi="Arial" w:cs="Arial"/>
          <w:spacing w:val="5"/>
        </w:rPr>
        <w:t>dan</w:t>
      </w:r>
      <w:r w:rsidRPr="001F2DEA">
        <w:rPr>
          <w:rFonts w:ascii="Arial" w:eastAsia="Times New Roman" w:hAnsi="Arial" w:cs="Arial"/>
        </w:rPr>
        <w:t xml:space="preserve">s </w:t>
      </w:r>
      <w:r w:rsidRPr="001F2DEA">
        <w:rPr>
          <w:rFonts w:ascii="Arial" w:eastAsia="Times New Roman" w:hAnsi="Arial" w:cs="Arial"/>
          <w:spacing w:val="5"/>
        </w:rPr>
        <w:t xml:space="preserve">le </w:t>
      </w:r>
      <w:r w:rsidRPr="001F2DEA">
        <w:rPr>
          <w:rFonts w:ascii="Arial" w:eastAsia="Times New Roman" w:hAnsi="Arial" w:cs="Arial"/>
          <w:spacing w:val="2"/>
        </w:rPr>
        <w:t>Règlemen</w:t>
      </w:r>
      <w:r w:rsidRPr="001F2DEA">
        <w:rPr>
          <w:rFonts w:ascii="Arial" w:eastAsia="Times New Roman" w:hAnsi="Arial" w:cs="Arial"/>
        </w:rPr>
        <w:t xml:space="preserve">t </w:t>
      </w:r>
      <w:r w:rsidRPr="001F2DEA">
        <w:rPr>
          <w:rFonts w:ascii="Arial" w:eastAsia="Times New Roman" w:hAnsi="Arial" w:cs="Arial"/>
          <w:spacing w:val="2"/>
        </w:rPr>
        <w:t>Particulie</w:t>
      </w:r>
      <w:r w:rsidRPr="001F2DEA">
        <w:rPr>
          <w:rFonts w:ascii="Arial" w:eastAsia="Times New Roman" w:hAnsi="Arial" w:cs="Arial"/>
        </w:rPr>
        <w:t xml:space="preserve">r </w:t>
      </w:r>
      <w:r w:rsidRPr="001F2DEA">
        <w:rPr>
          <w:rFonts w:ascii="Arial" w:eastAsia="Times New Roman" w:hAnsi="Arial" w:cs="Arial"/>
          <w:spacing w:val="2"/>
        </w:rPr>
        <w:t>d</w:t>
      </w:r>
      <w:r w:rsidRPr="001F2DEA">
        <w:rPr>
          <w:rFonts w:ascii="Arial" w:eastAsia="Times New Roman" w:hAnsi="Arial" w:cs="Arial"/>
        </w:rPr>
        <w:t xml:space="preserve">e </w:t>
      </w:r>
      <w:r w:rsidRPr="001F2DEA">
        <w:rPr>
          <w:rFonts w:ascii="Arial" w:eastAsia="Times New Roman" w:hAnsi="Arial" w:cs="Arial"/>
          <w:spacing w:val="2"/>
        </w:rPr>
        <w:t>l'Appe</w:t>
      </w:r>
      <w:r w:rsidRPr="001F2DEA">
        <w:rPr>
          <w:rFonts w:ascii="Arial" w:eastAsia="Times New Roman" w:hAnsi="Arial" w:cs="Arial"/>
        </w:rPr>
        <w:t xml:space="preserve">l </w:t>
      </w:r>
      <w:r w:rsidRPr="001F2DEA">
        <w:rPr>
          <w:rFonts w:ascii="Arial" w:eastAsia="Times New Roman" w:hAnsi="Arial" w:cs="Arial"/>
          <w:spacing w:val="2"/>
        </w:rPr>
        <w:t xml:space="preserve">d'Offres, </w:t>
      </w:r>
      <w:r w:rsidRPr="001F2DEA">
        <w:rPr>
          <w:rFonts w:ascii="Arial" w:eastAsia="Times New Roman" w:hAnsi="Arial" w:cs="Arial"/>
        </w:rPr>
        <w:t>et qui fera partie intégrante de son offre.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17.2. Le cautionnement de soumission sera conforme au modèle présenté dans le Dossier d’Appel d’Offres ; d’autres modèles peuvent être autorisés, par le </w:t>
      </w:r>
      <w:r w:rsidRPr="001F2DEA">
        <w:rPr>
          <w:rFonts w:ascii="Arial" w:eastAsia="Times New Roman" w:hAnsi="Arial" w:cs="Arial"/>
          <w:spacing w:val="5"/>
        </w:rPr>
        <w:t>Maître d’Ouvrage ou le Maître d’Ouvrage Délégué</w:t>
      </w:r>
      <w:r w:rsidRPr="001F2DEA">
        <w:rPr>
          <w:rFonts w:ascii="Arial" w:eastAsia="Times New Roman" w:hAnsi="Arial" w:cs="Arial"/>
        </w:rPr>
        <w:t xml:space="preserve">. Le cautionnement </w:t>
      </w:r>
      <w:r w:rsidRPr="001F2DEA">
        <w:rPr>
          <w:rFonts w:ascii="Arial" w:eastAsia="Times New Roman" w:hAnsi="Arial" w:cs="Arial"/>
          <w:spacing w:val="5"/>
        </w:rPr>
        <w:t xml:space="preserve">de </w:t>
      </w:r>
      <w:r w:rsidRPr="001F2DEA">
        <w:rPr>
          <w:rFonts w:ascii="Arial" w:eastAsia="Times New Roman" w:hAnsi="Arial" w:cs="Arial"/>
        </w:rPr>
        <w:t>soumission demeurera valide pendant trente (30) jours au-delà de la date limite</w:t>
      </w:r>
      <w:r w:rsidRPr="001F2DEA">
        <w:rPr>
          <w:rFonts w:ascii="Arial" w:eastAsia="Times New Roman" w:hAnsi="Arial" w:cs="Arial"/>
          <w:spacing w:val="-8"/>
        </w:rPr>
        <w:t xml:space="preserve"> initiale </w:t>
      </w:r>
      <w:r w:rsidRPr="001F2DEA">
        <w:rPr>
          <w:rFonts w:ascii="Arial" w:eastAsia="Times New Roman" w:hAnsi="Arial" w:cs="Arial"/>
        </w:rPr>
        <w:t>de validité des offres, ou de toute nouvelle date limite de validité demandée par le Maître d’Ouvrage ou le Maître d’Ouvrage Délégué et acceptée par le soumission</w:t>
      </w:r>
      <w:r w:rsidRPr="001F2DEA">
        <w:rPr>
          <w:rFonts w:ascii="Arial" w:eastAsia="Times New Roman" w:hAnsi="Arial" w:cs="Arial"/>
          <w:spacing w:val="4"/>
        </w:rPr>
        <w:t>naire</w:t>
      </w:r>
      <w:r w:rsidRPr="001F2DEA">
        <w:rPr>
          <w:rFonts w:ascii="Arial" w:eastAsia="Times New Roman" w:hAnsi="Arial" w:cs="Arial"/>
        </w:rPr>
        <w:t xml:space="preserve">, </w:t>
      </w:r>
      <w:r w:rsidRPr="001F2DEA">
        <w:rPr>
          <w:rFonts w:ascii="Arial" w:eastAsia="Times New Roman" w:hAnsi="Arial" w:cs="Arial"/>
          <w:spacing w:val="4"/>
        </w:rPr>
        <w:t>conformémen</w:t>
      </w:r>
      <w:r w:rsidRPr="001F2DEA">
        <w:rPr>
          <w:rFonts w:ascii="Arial" w:eastAsia="Times New Roman" w:hAnsi="Arial" w:cs="Arial"/>
        </w:rPr>
        <w:t xml:space="preserve">t </w:t>
      </w:r>
      <w:r w:rsidRPr="001F2DEA">
        <w:rPr>
          <w:rFonts w:ascii="Arial" w:eastAsia="Times New Roman" w:hAnsi="Arial" w:cs="Arial"/>
          <w:spacing w:val="4"/>
        </w:rPr>
        <w:t>au</w:t>
      </w:r>
      <w:r w:rsidRPr="001F2DEA">
        <w:rPr>
          <w:rFonts w:ascii="Arial" w:eastAsia="Times New Roman" w:hAnsi="Arial" w:cs="Arial"/>
        </w:rPr>
        <w:t xml:space="preserve">x </w:t>
      </w:r>
      <w:r w:rsidRPr="001F2DEA">
        <w:rPr>
          <w:rFonts w:ascii="Arial" w:eastAsia="Times New Roman" w:hAnsi="Arial" w:cs="Arial"/>
          <w:spacing w:val="4"/>
        </w:rPr>
        <w:t>disposition</w:t>
      </w:r>
      <w:r w:rsidRPr="001F2DEA">
        <w:rPr>
          <w:rFonts w:ascii="Arial" w:eastAsia="Times New Roman" w:hAnsi="Arial" w:cs="Arial"/>
        </w:rPr>
        <w:t xml:space="preserve">s </w:t>
      </w:r>
      <w:r w:rsidRPr="001F2DEA">
        <w:rPr>
          <w:rFonts w:ascii="Arial" w:eastAsia="Times New Roman" w:hAnsi="Arial" w:cs="Arial"/>
          <w:spacing w:val="4"/>
        </w:rPr>
        <w:t xml:space="preserve">de </w:t>
      </w:r>
      <w:r w:rsidRPr="001F2DEA">
        <w:rPr>
          <w:rFonts w:ascii="Arial" w:eastAsia="Times New Roman" w:hAnsi="Arial" w:cs="Arial"/>
        </w:rPr>
        <w:t>l’article 16.2 du RGAO.</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Pour les prestations relevant des lettres commandes, les chèques certifiés et les chèques-banques sont admis au titre du cautionnement de soumission.</w:t>
      </w:r>
    </w:p>
    <w:p w:rsidR="001F2DEA" w:rsidRPr="001F2DEA" w:rsidRDefault="001F2DEA" w:rsidP="001F2DEA">
      <w:pPr>
        <w:widowControl w:val="0"/>
        <w:tabs>
          <w:tab w:val="left" w:pos="1560"/>
          <w:tab w:val="left" w:pos="2140"/>
          <w:tab w:val="left" w:pos="3380"/>
          <w:tab w:val="left" w:pos="3820"/>
          <w:tab w:val="left" w:pos="482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17.3. Toute offre non accompagnée d’un cautionnement de soumission acceptable sera rejetée par la </w:t>
      </w:r>
      <w:r w:rsidRPr="001F2DEA">
        <w:rPr>
          <w:rFonts w:ascii="Arial" w:eastAsia="Times New Roman" w:hAnsi="Arial" w:cs="Arial"/>
          <w:spacing w:val="5"/>
        </w:rPr>
        <w:t>Commissio</w:t>
      </w:r>
      <w:r w:rsidRPr="001F2DEA">
        <w:rPr>
          <w:rFonts w:ascii="Arial" w:eastAsia="Times New Roman" w:hAnsi="Arial" w:cs="Arial"/>
        </w:rPr>
        <w:t xml:space="preserve">n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Passatio</w:t>
      </w:r>
      <w:r w:rsidRPr="001F2DEA">
        <w:rPr>
          <w:rFonts w:ascii="Arial" w:eastAsia="Times New Roman" w:hAnsi="Arial" w:cs="Arial"/>
        </w:rPr>
        <w:t xml:space="preserve">n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Marchés comm</w:t>
      </w:r>
      <w:r w:rsidRPr="001F2DEA">
        <w:rPr>
          <w:rFonts w:ascii="Arial" w:eastAsia="Times New Roman" w:hAnsi="Arial" w:cs="Arial"/>
        </w:rPr>
        <w:t xml:space="preserve">e </w:t>
      </w:r>
      <w:r w:rsidRPr="001F2DEA">
        <w:rPr>
          <w:rFonts w:ascii="Arial" w:eastAsia="Times New Roman" w:hAnsi="Arial" w:cs="Arial"/>
          <w:spacing w:val="5"/>
        </w:rPr>
        <w:t>incomplète</w:t>
      </w:r>
      <w:r w:rsidRPr="001F2DEA">
        <w:rPr>
          <w:rFonts w:ascii="Arial" w:eastAsia="Times New Roman" w:hAnsi="Arial" w:cs="Arial"/>
        </w:rPr>
        <w:t xml:space="preserve">. Le cautionnement </w:t>
      </w:r>
      <w:r w:rsidRPr="001F2DEA">
        <w:rPr>
          <w:rFonts w:ascii="Arial" w:eastAsia="Times New Roman" w:hAnsi="Arial" w:cs="Arial"/>
          <w:spacing w:val="5"/>
        </w:rPr>
        <w:t xml:space="preserve">de </w:t>
      </w:r>
      <w:r w:rsidRPr="001F2DEA">
        <w:rPr>
          <w:rFonts w:ascii="Arial" w:eastAsia="Times New Roman" w:hAnsi="Arial" w:cs="Arial"/>
          <w:spacing w:val="1"/>
        </w:rPr>
        <w:t>soumissio</w:t>
      </w:r>
      <w:r w:rsidRPr="001F2DEA">
        <w:rPr>
          <w:rFonts w:ascii="Arial" w:eastAsia="Times New Roman" w:hAnsi="Arial" w:cs="Arial"/>
        </w:rPr>
        <w:t xml:space="preserve">n </w:t>
      </w:r>
      <w:r w:rsidRPr="001F2DEA">
        <w:rPr>
          <w:rFonts w:ascii="Arial" w:eastAsia="Times New Roman" w:hAnsi="Arial" w:cs="Arial"/>
          <w:spacing w:val="1"/>
        </w:rPr>
        <w:t>d’u</w:t>
      </w:r>
      <w:r w:rsidRPr="001F2DEA">
        <w:rPr>
          <w:rFonts w:ascii="Arial" w:eastAsia="Times New Roman" w:hAnsi="Arial" w:cs="Arial"/>
        </w:rPr>
        <w:t xml:space="preserve">n </w:t>
      </w:r>
      <w:r w:rsidRPr="001F2DEA">
        <w:rPr>
          <w:rFonts w:ascii="Arial" w:eastAsia="Times New Roman" w:hAnsi="Arial" w:cs="Arial"/>
          <w:spacing w:val="1"/>
        </w:rPr>
        <w:t>groupemen</w:t>
      </w:r>
      <w:r w:rsidRPr="001F2DEA">
        <w:rPr>
          <w:rFonts w:ascii="Arial" w:eastAsia="Times New Roman" w:hAnsi="Arial" w:cs="Arial"/>
        </w:rPr>
        <w:t xml:space="preserve">t </w:t>
      </w:r>
      <w:r w:rsidRPr="001F2DEA">
        <w:rPr>
          <w:rFonts w:ascii="Arial" w:eastAsia="Times New Roman" w:hAnsi="Arial" w:cs="Arial"/>
          <w:spacing w:val="1"/>
        </w:rPr>
        <w:t xml:space="preserve">d’entreprises </w:t>
      </w:r>
      <w:r w:rsidRPr="001F2DEA">
        <w:rPr>
          <w:rFonts w:ascii="Arial" w:eastAsia="Times New Roman" w:hAnsi="Arial" w:cs="Arial"/>
          <w:spacing w:val="5"/>
        </w:rPr>
        <w:t>doi</w:t>
      </w:r>
      <w:r w:rsidRPr="001F2DEA">
        <w:rPr>
          <w:rFonts w:ascii="Arial" w:eastAsia="Times New Roman" w:hAnsi="Arial" w:cs="Arial"/>
        </w:rPr>
        <w:t xml:space="preserve">t </w:t>
      </w:r>
      <w:r w:rsidRPr="001F2DEA">
        <w:rPr>
          <w:rFonts w:ascii="Arial" w:eastAsia="Times New Roman" w:hAnsi="Arial" w:cs="Arial"/>
          <w:spacing w:val="5"/>
        </w:rPr>
        <w:t>êtr</w:t>
      </w:r>
      <w:r w:rsidRPr="001F2DEA">
        <w:rPr>
          <w:rFonts w:ascii="Arial" w:eastAsia="Times New Roman" w:hAnsi="Arial" w:cs="Arial"/>
        </w:rPr>
        <w:t xml:space="preserve">e </w:t>
      </w:r>
      <w:r w:rsidRPr="001F2DEA">
        <w:rPr>
          <w:rFonts w:ascii="Arial" w:eastAsia="Times New Roman" w:hAnsi="Arial" w:cs="Arial"/>
          <w:spacing w:val="5"/>
        </w:rPr>
        <w:t>établi a</w:t>
      </w:r>
      <w:r w:rsidRPr="001F2DEA">
        <w:rPr>
          <w:rFonts w:ascii="Arial" w:eastAsia="Times New Roman" w:hAnsi="Arial" w:cs="Arial"/>
        </w:rPr>
        <w:t xml:space="preserve">u </w:t>
      </w:r>
      <w:r w:rsidRPr="001F2DEA">
        <w:rPr>
          <w:rFonts w:ascii="Arial" w:eastAsia="Times New Roman" w:hAnsi="Arial" w:cs="Arial"/>
          <w:spacing w:val="5"/>
        </w:rPr>
        <w:t>no</w:t>
      </w:r>
      <w:r w:rsidRPr="001F2DEA">
        <w:rPr>
          <w:rFonts w:ascii="Arial" w:eastAsia="Times New Roman" w:hAnsi="Arial" w:cs="Arial"/>
        </w:rPr>
        <w:t xml:space="preserve">m </w:t>
      </w:r>
      <w:r w:rsidRPr="001F2DEA">
        <w:rPr>
          <w:rFonts w:ascii="Arial" w:eastAsia="Times New Roman" w:hAnsi="Arial" w:cs="Arial"/>
          <w:spacing w:val="5"/>
        </w:rPr>
        <w:t>d</w:t>
      </w:r>
      <w:r w:rsidRPr="001F2DEA">
        <w:rPr>
          <w:rFonts w:ascii="Arial" w:eastAsia="Times New Roman" w:hAnsi="Arial" w:cs="Arial"/>
        </w:rPr>
        <w:t xml:space="preserve">u </w:t>
      </w:r>
      <w:r w:rsidRPr="001F2DEA">
        <w:rPr>
          <w:rFonts w:ascii="Arial" w:eastAsia="Times New Roman" w:hAnsi="Arial" w:cs="Arial"/>
          <w:spacing w:val="5"/>
        </w:rPr>
        <w:t xml:space="preserve">mandataire </w:t>
      </w:r>
      <w:r w:rsidRPr="001F2DEA">
        <w:rPr>
          <w:rFonts w:ascii="Arial" w:eastAsia="Times New Roman" w:hAnsi="Arial" w:cs="Arial"/>
        </w:rPr>
        <w:t>soumettant l’offre.</w:t>
      </w:r>
    </w:p>
    <w:p w:rsidR="001F2DEA" w:rsidRPr="001F2DEA" w:rsidRDefault="001F2DEA" w:rsidP="001F2DEA">
      <w:pPr>
        <w:widowControl w:val="0"/>
        <w:tabs>
          <w:tab w:val="left" w:pos="1560"/>
          <w:tab w:val="left" w:pos="2140"/>
          <w:tab w:val="left" w:pos="3380"/>
          <w:tab w:val="left" w:pos="3820"/>
          <w:tab w:val="left" w:pos="482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17.4. 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w:t>
      </w:r>
    </w:p>
    <w:p w:rsidR="001F2DEA" w:rsidRPr="001F2DEA" w:rsidRDefault="001F2DEA" w:rsidP="001F2DEA">
      <w:pPr>
        <w:widowControl w:val="0"/>
        <w:tabs>
          <w:tab w:val="left" w:pos="1560"/>
          <w:tab w:val="left" w:pos="2140"/>
          <w:tab w:val="left" w:pos="3380"/>
          <w:tab w:val="left" w:pos="3820"/>
          <w:tab w:val="left" w:pos="482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17.5. Le cautionnement de soumission des soumissionnaires non retenus sont restitués dès publication des résultats d’attribution.</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17. 6. Le cautionnement de soumission de l’attributaire du Marché sera libéré dès que ce dernier aura fourni le cautionnement définitif requis.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17. 7. Le cautionnement de soumission peut être saisi :</w:t>
      </w:r>
    </w:p>
    <w:p w:rsidR="001F2DEA" w:rsidRPr="001F2DEA" w:rsidRDefault="001F2DEA" w:rsidP="001F2DEA">
      <w:pPr>
        <w:widowControl w:val="0"/>
        <w:suppressAutoHyphens/>
        <w:autoSpaceDE w:val="0"/>
        <w:autoSpaceDN w:val="0"/>
        <w:spacing w:after="60"/>
        <w:ind w:firstLine="720"/>
        <w:jc w:val="both"/>
        <w:textAlignment w:val="baseline"/>
        <w:rPr>
          <w:rFonts w:ascii="Arial" w:eastAsia="Times New Roman" w:hAnsi="Arial" w:cs="Arial"/>
        </w:rPr>
      </w:pPr>
      <w:r w:rsidRPr="001F2DEA">
        <w:rPr>
          <w:rFonts w:ascii="Arial" w:eastAsia="Times New Roman" w:hAnsi="Arial" w:cs="Arial"/>
        </w:rPr>
        <w:t>a. Si le soumissionnaire retire son offre durant la période de validité ;</w:t>
      </w:r>
    </w:p>
    <w:p w:rsidR="001F2DEA" w:rsidRPr="001F2DEA" w:rsidRDefault="001F2DEA" w:rsidP="001F2DEA">
      <w:pPr>
        <w:widowControl w:val="0"/>
        <w:suppressAutoHyphens/>
        <w:autoSpaceDE w:val="0"/>
        <w:autoSpaceDN w:val="0"/>
        <w:spacing w:after="0"/>
        <w:ind w:firstLine="720"/>
        <w:jc w:val="both"/>
        <w:textAlignment w:val="baseline"/>
        <w:rPr>
          <w:rFonts w:ascii="Arial" w:eastAsia="Times New Roman" w:hAnsi="Arial" w:cs="Arial"/>
        </w:rPr>
      </w:pPr>
      <w:r w:rsidRPr="001F2DEA">
        <w:rPr>
          <w:rFonts w:ascii="Arial" w:eastAsia="Times New Roman" w:hAnsi="Arial" w:cs="Arial"/>
        </w:rPr>
        <w:t>b. Si, le soumissionnaire retenu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 xml:space="preserve">i. Manque à son obligation de souscrire le marché en application de l’article 38 du RGAO ; </w:t>
      </w:r>
    </w:p>
    <w:p w:rsidR="001F2DEA" w:rsidRPr="001F2DEA" w:rsidRDefault="001F2DEA" w:rsidP="001F2DEA">
      <w:pPr>
        <w:widowControl w:val="0"/>
        <w:suppressAutoHyphens/>
        <w:autoSpaceDE w:val="0"/>
        <w:autoSpaceDN w:val="0"/>
        <w:spacing w:after="0"/>
        <w:ind w:left="567" w:hanging="283"/>
        <w:jc w:val="both"/>
        <w:textAlignment w:val="baseline"/>
        <w:rPr>
          <w:rFonts w:ascii="Arial" w:eastAsia="Times New Roman" w:hAnsi="Arial" w:cs="Arial"/>
        </w:rPr>
      </w:pPr>
      <w:r w:rsidRPr="001F2DEA">
        <w:rPr>
          <w:rFonts w:ascii="Arial" w:eastAsia="Times New Roman" w:hAnsi="Arial" w:cs="Arial"/>
        </w:rPr>
        <w:t xml:space="preserve">ii. Manque à son obligation de fournir le cautionnement définitif en application de l’article 39 du RGAO ;  </w:t>
      </w:r>
    </w:p>
    <w:p w:rsidR="001F2DEA" w:rsidRPr="001F2DEA" w:rsidRDefault="001F2DEA" w:rsidP="001F2DEA">
      <w:pPr>
        <w:widowControl w:val="0"/>
        <w:suppressAutoHyphens/>
        <w:autoSpaceDE w:val="0"/>
        <w:autoSpaceDN w:val="0"/>
        <w:spacing w:after="60"/>
        <w:ind w:left="567" w:hanging="283"/>
        <w:jc w:val="both"/>
        <w:textAlignment w:val="baseline"/>
        <w:rPr>
          <w:rFonts w:ascii="Arial" w:eastAsia="Times New Roman" w:hAnsi="Arial" w:cs="Arial"/>
        </w:rPr>
      </w:pPr>
      <w:r w:rsidRPr="001F2DEA">
        <w:rPr>
          <w:rFonts w:ascii="Arial" w:eastAsia="Times New Roman" w:hAnsi="Arial" w:cs="Arial"/>
        </w:rPr>
        <w:t xml:space="preserve">iii.  Refuse de recevoir notification du marché. </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00" w:name="_Toc163062712"/>
      <w:bookmarkStart w:id="101" w:name="_Toc97557045"/>
      <w:bookmarkStart w:id="102" w:name="_Toc530307924"/>
      <w:r w:rsidRPr="001F2DEA">
        <w:rPr>
          <w:rFonts w:ascii="Arial" w:eastAsia="Times New Roman" w:hAnsi="Arial" w:cs="Arial"/>
          <w:b/>
        </w:rPr>
        <w:t>18. Propositions variantes des soumissionnaires</w:t>
      </w:r>
      <w:bookmarkEnd w:id="100"/>
      <w:bookmarkEnd w:id="101"/>
      <w:bookmarkEnd w:id="102"/>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18.1. Lorsque les travaux peuvent être exécutés </w:t>
      </w:r>
      <w:r w:rsidRPr="001F2DEA">
        <w:rPr>
          <w:rFonts w:ascii="Arial" w:eastAsia="Times New Roman" w:hAnsi="Arial" w:cs="Arial"/>
          <w:spacing w:val="2"/>
        </w:rPr>
        <w:t>dan</w:t>
      </w:r>
      <w:r w:rsidRPr="001F2DEA">
        <w:rPr>
          <w:rFonts w:ascii="Arial" w:eastAsia="Times New Roman" w:hAnsi="Arial" w:cs="Arial"/>
        </w:rPr>
        <w:t xml:space="preserve">s </w:t>
      </w:r>
      <w:r w:rsidRPr="001F2DEA">
        <w:rPr>
          <w:rFonts w:ascii="Arial" w:eastAsia="Times New Roman" w:hAnsi="Arial" w:cs="Arial"/>
          <w:spacing w:val="2"/>
        </w:rPr>
        <w:t>de</w:t>
      </w:r>
      <w:r w:rsidRPr="001F2DEA">
        <w:rPr>
          <w:rFonts w:ascii="Arial" w:eastAsia="Times New Roman" w:hAnsi="Arial" w:cs="Arial"/>
        </w:rPr>
        <w:t xml:space="preserve">s </w:t>
      </w:r>
      <w:r w:rsidRPr="001F2DEA">
        <w:rPr>
          <w:rFonts w:ascii="Arial" w:eastAsia="Times New Roman" w:hAnsi="Arial" w:cs="Arial"/>
          <w:spacing w:val="2"/>
        </w:rPr>
        <w:t>délai</w:t>
      </w:r>
      <w:r w:rsidRPr="001F2DEA">
        <w:rPr>
          <w:rFonts w:ascii="Arial" w:eastAsia="Times New Roman" w:hAnsi="Arial" w:cs="Arial"/>
        </w:rPr>
        <w:t xml:space="preserve">s prévisionnels </w:t>
      </w:r>
      <w:r w:rsidRPr="001F2DEA">
        <w:rPr>
          <w:rFonts w:ascii="Arial" w:eastAsia="Times New Roman" w:hAnsi="Arial" w:cs="Arial"/>
          <w:spacing w:val="2"/>
        </w:rPr>
        <w:t>d’exécutio</w:t>
      </w:r>
      <w:r w:rsidRPr="001F2DEA">
        <w:rPr>
          <w:rFonts w:ascii="Arial" w:eastAsia="Times New Roman" w:hAnsi="Arial" w:cs="Arial"/>
        </w:rPr>
        <w:t xml:space="preserve">n </w:t>
      </w:r>
      <w:r w:rsidRPr="001F2DEA">
        <w:rPr>
          <w:rFonts w:ascii="Arial" w:eastAsia="Times New Roman" w:hAnsi="Arial" w:cs="Arial"/>
          <w:spacing w:val="2"/>
        </w:rPr>
        <w:t>variables</w:t>
      </w:r>
      <w:r w:rsidRPr="001F2DEA">
        <w:rPr>
          <w:rFonts w:ascii="Arial" w:eastAsia="Times New Roman" w:hAnsi="Arial" w:cs="Arial"/>
        </w:rPr>
        <w:t xml:space="preserve">, </w:t>
      </w:r>
      <w:r w:rsidRPr="001F2DEA">
        <w:rPr>
          <w:rFonts w:ascii="Arial" w:eastAsia="Times New Roman" w:hAnsi="Arial" w:cs="Arial"/>
          <w:spacing w:val="2"/>
        </w:rPr>
        <w:t xml:space="preserve">le </w:t>
      </w:r>
      <w:r w:rsidRPr="001F2DEA">
        <w:rPr>
          <w:rFonts w:ascii="Arial" w:eastAsia="Times New Roman" w:hAnsi="Arial" w:cs="Arial"/>
        </w:rPr>
        <w:t xml:space="preserve">RPAO précisera ces délais, et indiquera la méthode retenue pour l’évaluation du délai </w:t>
      </w:r>
      <w:r w:rsidRPr="001F2DEA">
        <w:rPr>
          <w:rFonts w:ascii="Arial" w:eastAsia="Times New Roman" w:hAnsi="Arial" w:cs="Arial"/>
        </w:rPr>
        <w:lastRenderedPageBreak/>
        <w:t xml:space="preserve">d’achèvement proposé par le soumissionnaire à l’intérieur des délais prévus. Les offres </w:t>
      </w:r>
      <w:r w:rsidRPr="001F2DEA">
        <w:rPr>
          <w:rFonts w:ascii="Arial" w:eastAsia="Times New Roman" w:hAnsi="Arial" w:cs="Arial"/>
          <w:spacing w:val="5"/>
        </w:rPr>
        <w:t>proposan</w:t>
      </w:r>
      <w:r w:rsidRPr="001F2DEA">
        <w:rPr>
          <w:rFonts w:ascii="Arial" w:eastAsia="Times New Roman" w:hAnsi="Arial" w:cs="Arial"/>
        </w:rPr>
        <w:t xml:space="preserve">t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délai</w:t>
      </w:r>
      <w:r w:rsidRPr="001F2DEA">
        <w:rPr>
          <w:rFonts w:ascii="Arial" w:eastAsia="Times New Roman" w:hAnsi="Arial" w:cs="Arial"/>
        </w:rPr>
        <w:t xml:space="preserve">s </w:t>
      </w:r>
      <w:r w:rsidRPr="001F2DEA">
        <w:rPr>
          <w:rFonts w:ascii="Arial" w:eastAsia="Times New Roman" w:hAnsi="Arial" w:cs="Arial"/>
          <w:spacing w:val="5"/>
        </w:rPr>
        <w:t>au-del</w:t>
      </w:r>
      <w:r w:rsidRPr="001F2DEA">
        <w:rPr>
          <w:rFonts w:ascii="Arial" w:eastAsia="Times New Roman" w:hAnsi="Arial" w:cs="Arial"/>
        </w:rPr>
        <w:t xml:space="preserve">à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 xml:space="preserve">ceux </w:t>
      </w:r>
      <w:r w:rsidRPr="001F2DEA">
        <w:rPr>
          <w:rFonts w:ascii="Arial" w:eastAsia="Times New Roman" w:hAnsi="Arial" w:cs="Arial"/>
          <w:spacing w:val="3"/>
        </w:rPr>
        <w:t>spécifié</w:t>
      </w:r>
      <w:r w:rsidRPr="001F2DEA">
        <w:rPr>
          <w:rFonts w:ascii="Arial" w:eastAsia="Times New Roman" w:hAnsi="Arial" w:cs="Arial"/>
        </w:rPr>
        <w:t xml:space="preserve">s ne </w:t>
      </w:r>
      <w:r w:rsidRPr="001F2DEA">
        <w:rPr>
          <w:rFonts w:ascii="Arial" w:eastAsia="Times New Roman" w:hAnsi="Arial" w:cs="Arial"/>
          <w:spacing w:val="3"/>
        </w:rPr>
        <w:t>seron</w:t>
      </w:r>
      <w:r w:rsidRPr="001F2DEA">
        <w:rPr>
          <w:rFonts w:ascii="Arial" w:eastAsia="Times New Roman" w:hAnsi="Arial" w:cs="Arial"/>
        </w:rPr>
        <w:t xml:space="preserve">t pas </w:t>
      </w:r>
      <w:r w:rsidRPr="001F2DEA">
        <w:rPr>
          <w:rFonts w:ascii="Arial" w:eastAsia="Times New Roman" w:hAnsi="Arial" w:cs="Arial"/>
          <w:spacing w:val="3"/>
        </w:rPr>
        <w:t>considérée</w:t>
      </w:r>
      <w:r w:rsidRPr="001F2DEA">
        <w:rPr>
          <w:rFonts w:ascii="Arial" w:eastAsia="Times New Roman" w:hAnsi="Arial" w:cs="Arial"/>
        </w:rPr>
        <w:t xml:space="preserve">s </w:t>
      </w:r>
      <w:r w:rsidRPr="001F2DEA">
        <w:rPr>
          <w:rFonts w:ascii="Arial" w:eastAsia="Times New Roman" w:hAnsi="Arial" w:cs="Arial"/>
          <w:spacing w:val="3"/>
        </w:rPr>
        <w:t>comm</w:t>
      </w:r>
      <w:r w:rsidRPr="001F2DEA">
        <w:rPr>
          <w:rFonts w:ascii="Arial" w:eastAsia="Times New Roman" w:hAnsi="Arial" w:cs="Arial"/>
        </w:rPr>
        <w:t xml:space="preserve">e </w:t>
      </w:r>
      <w:r w:rsidRPr="001F2DEA">
        <w:rPr>
          <w:rFonts w:ascii="Arial" w:eastAsia="Times New Roman" w:hAnsi="Arial" w:cs="Arial"/>
          <w:spacing w:val="3"/>
        </w:rPr>
        <w:t xml:space="preserve">non </w:t>
      </w:r>
      <w:r w:rsidRPr="001F2DEA">
        <w:rPr>
          <w:rFonts w:ascii="Arial" w:eastAsia="Times New Roman" w:hAnsi="Arial" w:cs="Arial"/>
        </w:rPr>
        <w:t>conformes.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18.2. Excepté dans le cas mentionné à l’Article 18.3 ci-dessous, les soumissionnaires souhaitant offrir des variantes techniques doivent d’abord chiffrer  la  solution  de  base du Maître d’Ouvrage ou du Maître d’Ouvrage Délégué telle que décrite dans le Dossier d’Appel d’Offres,  et fournir  en  outre  tous les renseignements dont le Maître d’Ouvrage ou le Maître d’Ouvrage Délégué a besoin pour procéder à l’évaluation complète de la variante proposée, y compris les plans, notes  de  calcul,  spécifications techniques, sous-détails de prix et méthodes de construction proposées, et tous autres détails utiles. Le Maître d’Ouvrage ou le Maître d’Ouvrage Délégué n’examinera que les variantes techniques, le cas échéant, du soumissionnaire dont l’offre conforme à la solution de base a été évaluée la moins-</w:t>
      </w:r>
      <w:proofErr w:type="spellStart"/>
      <w:r w:rsidRPr="001F2DEA">
        <w:rPr>
          <w:rFonts w:ascii="Arial" w:eastAsia="Times New Roman" w:hAnsi="Arial" w:cs="Arial"/>
        </w:rPr>
        <w:t>disante</w:t>
      </w:r>
      <w:proofErr w:type="spellEnd"/>
      <w:r w:rsidRPr="001F2DEA">
        <w:rPr>
          <w:rFonts w:ascii="Arial" w:eastAsia="Times New Roman" w:hAnsi="Arial" w:cs="Arial"/>
        </w:rPr>
        <w:t>.</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18.3. Quand les soumissionnaires sont autorisés, suivant le RPAO, à soumettre directement des variantes techniques pour certaines parties des travaux, ces parties de travaux doivent être décrites dans les Spécifications techniques. Le dossier d’appel d’offres doit préciser de manière claire, la façon dont les variantes doivent être prises en considération pour l’évaluation des offres.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03" w:name="_Toc163062713"/>
      <w:bookmarkStart w:id="104" w:name="_Toc97557046"/>
      <w:bookmarkStart w:id="105" w:name="_Toc530307925"/>
      <w:bookmarkStart w:id="106" w:name="_Hlk159247549"/>
      <w:r w:rsidRPr="001F2DEA">
        <w:rPr>
          <w:rFonts w:ascii="Arial" w:eastAsia="Times New Roman" w:hAnsi="Arial" w:cs="Arial"/>
          <w:b/>
        </w:rPr>
        <w:t>19. Réunion préparatoire à l’établissement des offres</w:t>
      </w:r>
      <w:bookmarkEnd w:id="103"/>
      <w:bookmarkEnd w:id="104"/>
      <w:bookmarkEnd w:id="105"/>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19.1. A moins que, le RPAO n’en dispose autrement, le Soumissionnaire peut être invité à assister à une réunion préparatoire, qui se tiendra aux lieu et date indiqués dans le RPAO.</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19.2. La réunion préparatoire aura pour objet de fournir des éclaircissements et réponses à toute question qui pourrait être soulevée à ce stade.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19.3. Il est demandé au Soumissionnaire, autant que possible, de soumettre toute question par écrit de façon qu’elle parvienne au Maître d’Ouvrage ou au Maître d’Ouvrage Délégué au moins une semaine avant la 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19.4. Le procès-verbal de la réunion auquel est joint la feuille de présence,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ou le Maître d’Ouvrage Délégué en publiant un additif conformément aux dispositions de l’article 10 du RGAO, le procès-verbal de la réunion préparatoire ne pouvant en tenir lieu.</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19.5. Le fait qu’un soumissionnaire n’assiste pas à la réunion préparatoire à l’établissement des offres ne sera pas un motif de disqualification.</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07" w:name="_Toc163062714"/>
      <w:bookmarkStart w:id="108" w:name="_Toc97557047"/>
      <w:bookmarkStart w:id="109" w:name="_Toc530307926"/>
      <w:bookmarkEnd w:id="106"/>
      <w:r w:rsidRPr="001F2DEA">
        <w:rPr>
          <w:rFonts w:ascii="Arial" w:eastAsia="Times New Roman" w:hAnsi="Arial" w:cs="Arial"/>
          <w:b/>
        </w:rPr>
        <w:t>20. Forme, Format et signature de l’offre</w:t>
      </w:r>
      <w:bookmarkEnd w:id="107"/>
      <w:bookmarkEnd w:id="108"/>
      <w:bookmarkEnd w:id="109"/>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Cs/>
        </w:rPr>
        <w:t>Pour la soumission hors ligne,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20.1. Le Soumissionnaire préparera un original de chaque volume </w:t>
      </w:r>
      <w:r w:rsidRPr="001F2DEA">
        <w:rPr>
          <w:rFonts w:ascii="Arial" w:eastAsia="Times New Roman" w:hAnsi="Arial" w:cs="Arial"/>
          <w:spacing w:val="1"/>
        </w:rPr>
        <w:t>constitutif</w:t>
      </w:r>
      <w:r w:rsidRPr="001F2DEA">
        <w:rPr>
          <w:rFonts w:ascii="Arial" w:eastAsia="Times New Roman" w:hAnsi="Arial" w:cs="Arial"/>
        </w:rPr>
        <w:t xml:space="preserve"> </w:t>
      </w:r>
      <w:r w:rsidRPr="001F2DEA">
        <w:rPr>
          <w:rFonts w:ascii="Arial" w:eastAsia="Times New Roman" w:hAnsi="Arial" w:cs="Arial"/>
          <w:spacing w:val="1"/>
        </w:rPr>
        <w:t>d</w:t>
      </w:r>
      <w:r w:rsidRPr="001F2DEA">
        <w:rPr>
          <w:rFonts w:ascii="Arial" w:eastAsia="Times New Roman" w:hAnsi="Arial" w:cs="Arial"/>
        </w:rPr>
        <w:t xml:space="preserve">e </w:t>
      </w:r>
      <w:r w:rsidRPr="001F2DEA">
        <w:rPr>
          <w:rFonts w:ascii="Arial" w:eastAsia="Times New Roman" w:hAnsi="Arial" w:cs="Arial"/>
          <w:spacing w:val="1"/>
        </w:rPr>
        <w:t>l’offr</w:t>
      </w:r>
      <w:r w:rsidRPr="001F2DEA">
        <w:rPr>
          <w:rFonts w:ascii="Arial" w:eastAsia="Times New Roman" w:hAnsi="Arial" w:cs="Arial"/>
        </w:rPr>
        <w:t xml:space="preserve">e </w:t>
      </w:r>
      <w:r w:rsidRPr="001F2DEA">
        <w:rPr>
          <w:rFonts w:ascii="Arial" w:eastAsia="Times New Roman" w:hAnsi="Arial" w:cs="Arial"/>
          <w:spacing w:val="1"/>
        </w:rPr>
        <w:t>décrit</w:t>
      </w:r>
      <w:r w:rsidRPr="001F2DEA">
        <w:rPr>
          <w:rFonts w:ascii="Arial" w:eastAsia="Times New Roman" w:hAnsi="Arial" w:cs="Arial"/>
        </w:rPr>
        <w:t xml:space="preserve"> </w:t>
      </w:r>
      <w:r w:rsidRPr="001F2DEA">
        <w:rPr>
          <w:rFonts w:ascii="Arial" w:eastAsia="Times New Roman" w:hAnsi="Arial" w:cs="Arial"/>
          <w:spacing w:val="1"/>
        </w:rPr>
        <w:t xml:space="preserve">à </w:t>
      </w:r>
      <w:r w:rsidRPr="001F2DEA">
        <w:rPr>
          <w:rFonts w:ascii="Arial" w:eastAsia="Times New Roman" w:hAnsi="Arial" w:cs="Arial"/>
        </w:rPr>
        <w:t>l’Article 13 du RGAO, portant clairement l’indication “ORIGINAL”. De plus, le Soumissionnaire soumettra pour chaque volume le nombre d’exemplaires requis dans les RPAO, portant l’indication “COPIE”. En cas de divergence entre l’original et les copies, l’original fera foi.</w:t>
      </w:r>
    </w:p>
    <w:p w:rsidR="001F2DEA" w:rsidRPr="001F2DEA" w:rsidRDefault="001F2DEA" w:rsidP="001F2DEA">
      <w:pPr>
        <w:widowControl w:val="0"/>
        <w:tabs>
          <w:tab w:val="left" w:pos="1940"/>
          <w:tab w:val="left" w:pos="2440"/>
          <w:tab w:val="left" w:pos="3420"/>
          <w:tab w:val="left" w:pos="4020"/>
          <w:tab w:val="left" w:pos="482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20.2. </w:t>
      </w:r>
      <w:r w:rsidRPr="001F2DEA">
        <w:rPr>
          <w:rFonts w:ascii="Arial" w:eastAsia="Times New Roman" w:hAnsi="Arial" w:cs="Arial"/>
          <w:spacing w:val="5"/>
        </w:rPr>
        <w:t>L’origina</w:t>
      </w:r>
      <w:r w:rsidRPr="001F2DEA">
        <w:rPr>
          <w:rFonts w:ascii="Arial" w:eastAsia="Times New Roman" w:hAnsi="Arial" w:cs="Arial"/>
        </w:rPr>
        <w:t xml:space="preserve">l </w:t>
      </w:r>
      <w:r w:rsidRPr="001F2DEA">
        <w:rPr>
          <w:rFonts w:ascii="Arial" w:eastAsia="Times New Roman" w:hAnsi="Arial" w:cs="Arial"/>
          <w:spacing w:val="5"/>
        </w:rPr>
        <w:t>e</w:t>
      </w:r>
      <w:r w:rsidRPr="001F2DEA">
        <w:rPr>
          <w:rFonts w:ascii="Arial" w:eastAsia="Times New Roman" w:hAnsi="Arial" w:cs="Arial"/>
        </w:rPr>
        <w:t xml:space="preserve">t </w:t>
      </w:r>
      <w:r w:rsidRPr="001F2DEA">
        <w:rPr>
          <w:rFonts w:ascii="Arial" w:eastAsia="Times New Roman" w:hAnsi="Arial" w:cs="Arial"/>
          <w:spacing w:val="5"/>
        </w:rPr>
        <w:t>toute</w:t>
      </w:r>
      <w:r w:rsidRPr="001F2DEA">
        <w:rPr>
          <w:rFonts w:ascii="Arial" w:eastAsia="Times New Roman" w:hAnsi="Arial" w:cs="Arial"/>
        </w:rPr>
        <w:t xml:space="preserve">s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copie</w:t>
      </w:r>
      <w:r w:rsidRPr="001F2DEA">
        <w:rPr>
          <w:rFonts w:ascii="Arial" w:eastAsia="Times New Roman" w:hAnsi="Arial" w:cs="Arial"/>
        </w:rPr>
        <w:t xml:space="preserve">s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 xml:space="preserve">l’offre </w:t>
      </w:r>
      <w:r w:rsidRPr="001F2DEA">
        <w:rPr>
          <w:rFonts w:ascii="Arial" w:eastAsia="Times New Roman" w:hAnsi="Arial" w:cs="Arial"/>
        </w:rPr>
        <w:t xml:space="preserve">devront être écrits à l’encre indélébile (dans le cas des copies, des photocopies y compris sous la forme scannée sont également acceptables) et seront signés par la ou les personnes dûment </w:t>
      </w:r>
      <w:r w:rsidRPr="001F2DEA">
        <w:rPr>
          <w:rFonts w:ascii="Arial" w:eastAsia="Times New Roman" w:hAnsi="Arial" w:cs="Arial"/>
          <w:spacing w:val="5"/>
        </w:rPr>
        <w:t>habilitée</w:t>
      </w:r>
      <w:r w:rsidRPr="001F2DEA">
        <w:rPr>
          <w:rFonts w:ascii="Arial" w:eastAsia="Times New Roman" w:hAnsi="Arial" w:cs="Arial"/>
        </w:rPr>
        <w:t xml:space="preserve">s à </w:t>
      </w:r>
      <w:r w:rsidRPr="001F2DEA">
        <w:rPr>
          <w:rFonts w:ascii="Arial" w:eastAsia="Times New Roman" w:hAnsi="Arial" w:cs="Arial"/>
          <w:spacing w:val="5"/>
        </w:rPr>
        <w:t>signe</w:t>
      </w:r>
      <w:r w:rsidRPr="001F2DEA">
        <w:rPr>
          <w:rFonts w:ascii="Arial" w:eastAsia="Times New Roman" w:hAnsi="Arial" w:cs="Arial"/>
        </w:rPr>
        <w:t xml:space="preserve">r </w:t>
      </w:r>
      <w:r w:rsidRPr="001F2DEA">
        <w:rPr>
          <w:rFonts w:ascii="Arial" w:eastAsia="Times New Roman" w:hAnsi="Arial" w:cs="Arial"/>
          <w:spacing w:val="5"/>
        </w:rPr>
        <w:t>a</w:t>
      </w:r>
      <w:r w:rsidRPr="001F2DEA">
        <w:rPr>
          <w:rFonts w:ascii="Arial" w:eastAsia="Times New Roman" w:hAnsi="Arial" w:cs="Arial"/>
        </w:rPr>
        <w:t xml:space="preserve">u </w:t>
      </w:r>
      <w:r w:rsidRPr="001F2DEA">
        <w:rPr>
          <w:rFonts w:ascii="Arial" w:eastAsia="Times New Roman" w:hAnsi="Arial" w:cs="Arial"/>
          <w:spacing w:val="5"/>
        </w:rPr>
        <w:t>no</w:t>
      </w:r>
      <w:r w:rsidRPr="001F2DEA">
        <w:rPr>
          <w:rFonts w:ascii="Arial" w:eastAsia="Times New Roman" w:hAnsi="Arial" w:cs="Arial"/>
        </w:rPr>
        <w:t xml:space="preserve">m </w:t>
      </w:r>
      <w:r w:rsidRPr="001F2DEA">
        <w:rPr>
          <w:rFonts w:ascii="Arial" w:eastAsia="Times New Roman" w:hAnsi="Arial" w:cs="Arial"/>
          <w:spacing w:val="5"/>
        </w:rPr>
        <w:t xml:space="preserve">du </w:t>
      </w:r>
      <w:r w:rsidRPr="001F2DEA">
        <w:rPr>
          <w:rFonts w:ascii="Arial" w:eastAsia="Times New Roman" w:hAnsi="Arial" w:cs="Arial"/>
        </w:rPr>
        <w:t>Soumissionnaire, conformément à l’article 6.1(a) ou 6.2(c) du RGAO, selon le cas. Toutes les pages de l’offre comprenant des surcharges ou des changements seront paraphées par le ou les signataires de l’offre.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20.3. L’offre ne doit comporter aucune modification, suppression ni surcharge, à moins que de telles corrections ne soient paraphées par le ou les signataires de la soumission.</w:t>
      </w:r>
    </w:p>
    <w:p w:rsidR="001F2DEA" w:rsidRPr="001F2DEA" w:rsidRDefault="001F2DEA" w:rsidP="001F2DEA">
      <w:pPr>
        <w:widowControl w:val="0"/>
        <w:suppressAutoHyphens/>
        <w:autoSpaceDE w:val="0"/>
        <w:autoSpaceDN w:val="0"/>
        <w:adjustRightInd w:val="0"/>
        <w:spacing w:after="0"/>
        <w:ind w:right="95"/>
        <w:jc w:val="both"/>
        <w:textAlignment w:val="baseline"/>
        <w:rPr>
          <w:rFonts w:ascii="Arial" w:eastAsia="Times New Roman" w:hAnsi="Arial" w:cs="Arial"/>
        </w:rPr>
      </w:pPr>
      <w:r w:rsidRPr="001F2DEA">
        <w:rPr>
          <w:rFonts w:ascii="Arial" w:eastAsia="Times New Roman" w:hAnsi="Arial" w:cs="Arial"/>
        </w:rPr>
        <w:lastRenderedPageBreak/>
        <w:t>Pour la soumission par voie électronique.</w:t>
      </w:r>
    </w:p>
    <w:p w:rsidR="001F2DEA" w:rsidRPr="001F2DEA" w:rsidRDefault="001F2DEA" w:rsidP="001F2DEA">
      <w:pPr>
        <w:widowControl w:val="0"/>
        <w:suppressAutoHyphens/>
        <w:autoSpaceDE w:val="0"/>
        <w:autoSpaceDN w:val="0"/>
        <w:adjustRightInd w:val="0"/>
        <w:spacing w:after="0"/>
        <w:ind w:right="-20"/>
        <w:jc w:val="both"/>
        <w:textAlignment w:val="baseline"/>
        <w:rPr>
          <w:rFonts w:ascii="Arial" w:eastAsia="Times New Roman" w:hAnsi="Arial" w:cs="Arial"/>
        </w:rPr>
      </w:pPr>
      <w:r w:rsidRPr="001F2DEA">
        <w:rPr>
          <w:rFonts w:ascii="Arial" w:eastAsia="Times New Roman" w:hAnsi="Arial" w:cs="Arial"/>
        </w:rPr>
        <w:t>20.4 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rsidR="001F2DEA" w:rsidRPr="001F2DEA" w:rsidRDefault="001F2DEA" w:rsidP="001F2DEA">
      <w:pPr>
        <w:widowControl w:val="0"/>
        <w:suppressAutoHyphens/>
        <w:autoSpaceDE w:val="0"/>
        <w:autoSpaceDN w:val="0"/>
        <w:adjustRightInd w:val="0"/>
        <w:spacing w:after="0"/>
        <w:ind w:right="95"/>
        <w:jc w:val="both"/>
        <w:textAlignment w:val="baseline"/>
        <w:rPr>
          <w:rFonts w:ascii="Arial" w:eastAsia="Times New Roman" w:hAnsi="Arial" w:cs="Arial"/>
        </w:rPr>
      </w:pPr>
      <w:r w:rsidRPr="001F2DEA">
        <w:rPr>
          <w:rFonts w:ascii="Arial" w:eastAsia="Times New Roman" w:hAnsi="Arial" w:cs="Arial"/>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rsidR="001F2DEA" w:rsidRPr="001F2DEA" w:rsidRDefault="001F2DEA" w:rsidP="001F2DEA">
      <w:pPr>
        <w:widowControl w:val="0"/>
        <w:suppressAutoHyphens/>
        <w:autoSpaceDE w:val="0"/>
        <w:autoSpaceDN w:val="0"/>
        <w:adjustRightInd w:val="0"/>
        <w:spacing w:after="0"/>
        <w:ind w:right="95"/>
        <w:jc w:val="both"/>
        <w:textAlignment w:val="baseline"/>
        <w:rPr>
          <w:rFonts w:ascii="Arial" w:eastAsia="Times New Roman" w:hAnsi="Arial" w:cs="Arial"/>
        </w:rPr>
      </w:pPr>
      <w:r w:rsidRPr="001F2DEA">
        <w:rPr>
          <w:rFonts w:ascii="Arial" w:eastAsia="Times New Roman" w:hAnsi="Arial" w:cs="Arial"/>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rsidR="001F2DEA" w:rsidRPr="001F2DEA" w:rsidRDefault="001F2DEA" w:rsidP="001F2DEA">
      <w:pPr>
        <w:widowControl w:val="0"/>
        <w:suppressAutoHyphens/>
        <w:autoSpaceDE w:val="0"/>
        <w:autoSpaceDN w:val="0"/>
        <w:adjustRightInd w:val="0"/>
        <w:spacing w:after="60"/>
        <w:ind w:right="95"/>
        <w:jc w:val="both"/>
        <w:textAlignment w:val="baseline"/>
        <w:rPr>
          <w:rFonts w:ascii="Arial" w:eastAsia="Times New Roman" w:hAnsi="Arial" w:cs="Arial"/>
        </w:rPr>
      </w:pPr>
      <w:r w:rsidRPr="001F2DEA">
        <w:rPr>
          <w:rFonts w:ascii="Arial" w:eastAsia="Times New Roman" w:hAnsi="Arial" w:cs="Arial"/>
        </w:rPr>
        <w:t>20.7. Les documents et pièces transmis dans la plateforme COLEPS sont revêtus d’une signature électronique à travers l’usage du certificat.</w:t>
      </w:r>
    </w:p>
    <w:p w:rsidR="001F2DEA" w:rsidRPr="001F2DEA" w:rsidRDefault="001F2DEA" w:rsidP="001F2DEA">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110" w:name="_Toc163062715"/>
      <w:bookmarkStart w:id="111" w:name="_Toc97557048"/>
      <w:bookmarkStart w:id="112" w:name="_Toc530307927"/>
      <w:r w:rsidRPr="001F2DEA">
        <w:rPr>
          <w:rFonts w:ascii="Arial" w:eastAsia="Times New Roman" w:hAnsi="Arial" w:cs="Arial"/>
          <w:b/>
          <w:iCs/>
          <w:caps/>
        </w:rPr>
        <w:t>Dépôt des offres</w:t>
      </w:r>
      <w:bookmarkEnd w:id="110"/>
      <w:bookmarkEnd w:id="111"/>
      <w:bookmarkEnd w:id="112"/>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13" w:name="_Toc163062716"/>
      <w:bookmarkStart w:id="114" w:name="_Toc97557049"/>
      <w:bookmarkStart w:id="115" w:name="_Toc530307928"/>
      <w:r w:rsidRPr="001F2DEA">
        <w:rPr>
          <w:rFonts w:ascii="Arial" w:eastAsia="Times New Roman" w:hAnsi="Arial" w:cs="Arial"/>
          <w:b/>
        </w:rPr>
        <w:t>21. Cachetage et marquage des offres</w:t>
      </w:r>
      <w:bookmarkEnd w:id="113"/>
      <w:bookmarkEnd w:id="114"/>
      <w:bookmarkEnd w:id="115"/>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pacing w:val="2"/>
        </w:rPr>
      </w:pPr>
      <w:r w:rsidRPr="001F2DEA">
        <w:rPr>
          <w:rFonts w:ascii="Arial" w:eastAsia="Times New Roman" w:hAnsi="Arial" w:cs="Arial"/>
        </w:rPr>
        <w:t>21.1. La présentation des offres devra tenir compte du principe de séparation des pièces administratives (Volume 1), de l’offre technique (Volume 2) et de l’offre financière (Volume 3), toutes placées dans une enveloppe extérieure qui ne devra donner aucune indication sur l’identité du Soumissionnaire.</w:t>
      </w:r>
      <w:r w:rsidRPr="001F2DEA">
        <w:rPr>
          <w:rFonts w:ascii="Arial" w:eastAsia="Times New Roman" w:hAnsi="Arial" w:cs="Arial"/>
          <w:spacing w:val="5"/>
        </w:rPr>
        <w:t xml:space="preserve"> Le</w:t>
      </w:r>
      <w:r w:rsidRPr="001F2DEA">
        <w:rPr>
          <w:rFonts w:ascii="Arial" w:eastAsia="Times New Roman" w:hAnsi="Arial" w:cs="Arial"/>
          <w:spacing w:val="2"/>
        </w:rPr>
        <w:t xml:space="preserve">s </w:t>
      </w:r>
      <w:r w:rsidRPr="001F2DEA">
        <w:rPr>
          <w:rFonts w:ascii="Arial" w:eastAsia="Times New Roman" w:hAnsi="Arial" w:cs="Arial"/>
          <w:spacing w:val="5"/>
        </w:rPr>
        <w:t>Soumissionnaires doiven</w:t>
      </w:r>
      <w:r w:rsidRPr="001F2DEA">
        <w:rPr>
          <w:rFonts w:ascii="Arial" w:eastAsia="Times New Roman" w:hAnsi="Arial" w:cs="Arial"/>
          <w:spacing w:val="2"/>
        </w:rPr>
        <w:t xml:space="preserve">t </w:t>
      </w:r>
      <w:r w:rsidRPr="001F2DEA">
        <w:rPr>
          <w:rFonts w:ascii="Arial" w:eastAsia="Times New Roman" w:hAnsi="Arial" w:cs="Arial"/>
          <w:spacing w:val="5"/>
        </w:rPr>
        <w:t>place</w:t>
      </w:r>
      <w:r w:rsidRPr="001F2DEA">
        <w:rPr>
          <w:rFonts w:ascii="Arial" w:eastAsia="Times New Roman" w:hAnsi="Arial" w:cs="Arial"/>
          <w:spacing w:val="2"/>
        </w:rPr>
        <w:t xml:space="preserve">r </w:t>
      </w:r>
      <w:r w:rsidRPr="001F2DEA">
        <w:rPr>
          <w:rFonts w:ascii="Arial" w:eastAsia="Times New Roman" w:hAnsi="Arial" w:cs="Arial"/>
          <w:spacing w:val="5"/>
        </w:rPr>
        <w:t>l’origina</w:t>
      </w:r>
      <w:r w:rsidRPr="001F2DEA">
        <w:rPr>
          <w:rFonts w:ascii="Arial" w:eastAsia="Times New Roman" w:hAnsi="Arial" w:cs="Arial"/>
          <w:spacing w:val="2"/>
        </w:rPr>
        <w:t xml:space="preserve">l </w:t>
      </w:r>
      <w:r w:rsidRPr="001F2DEA">
        <w:rPr>
          <w:rFonts w:ascii="Arial" w:eastAsia="Times New Roman" w:hAnsi="Arial" w:cs="Arial"/>
          <w:spacing w:val="5"/>
        </w:rPr>
        <w:t xml:space="preserve">et </w:t>
      </w:r>
      <w:r w:rsidRPr="001F2DEA">
        <w:rPr>
          <w:rFonts w:ascii="Arial" w:eastAsia="Times New Roman" w:hAnsi="Arial" w:cs="Arial"/>
          <w:spacing w:val="2"/>
        </w:rPr>
        <w:t xml:space="preserve">toutes les copies des pièces administratives énumérées dans le RPAO, dans une enveloppe portant la mention “DOSSIER ADMINISTRATIF ”, l’original et toutes les copies de la </w:t>
      </w:r>
      <w:r w:rsidRPr="001F2DEA">
        <w:rPr>
          <w:rFonts w:ascii="Arial" w:eastAsia="Times New Roman" w:hAnsi="Arial" w:cs="Arial"/>
          <w:spacing w:val="4"/>
        </w:rPr>
        <w:t>propositio</w:t>
      </w:r>
      <w:r w:rsidRPr="001F2DEA">
        <w:rPr>
          <w:rFonts w:ascii="Arial" w:eastAsia="Times New Roman" w:hAnsi="Arial" w:cs="Arial"/>
          <w:spacing w:val="2"/>
        </w:rPr>
        <w:t xml:space="preserve">n </w:t>
      </w:r>
      <w:r w:rsidRPr="001F2DEA">
        <w:rPr>
          <w:rFonts w:ascii="Arial" w:eastAsia="Times New Roman" w:hAnsi="Arial" w:cs="Arial"/>
          <w:spacing w:val="4"/>
        </w:rPr>
        <w:t>techniqu</w:t>
      </w:r>
      <w:r w:rsidRPr="001F2DEA">
        <w:rPr>
          <w:rFonts w:ascii="Arial" w:eastAsia="Times New Roman" w:hAnsi="Arial" w:cs="Arial"/>
          <w:spacing w:val="2"/>
        </w:rPr>
        <w:t xml:space="preserve">e </w:t>
      </w:r>
      <w:r w:rsidRPr="001F2DEA">
        <w:rPr>
          <w:rFonts w:ascii="Arial" w:eastAsia="Times New Roman" w:hAnsi="Arial" w:cs="Arial"/>
          <w:spacing w:val="4"/>
        </w:rPr>
        <w:t>dan</w:t>
      </w:r>
      <w:r w:rsidRPr="001F2DEA">
        <w:rPr>
          <w:rFonts w:ascii="Arial" w:eastAsia="Times New Roman" w:hAnsi="Arial" w:cs="Arial"/>
          <w:spacing w:val="2"/>
        </w:rPr>
        <w:t xml:space="preserve">s </w:t>
      </w:r>
      <w:r w:rsidRPr="001F2DEA">
        <w:rPr>
          <w:rFonts w:ascii="Arial" w:eastAsia="Times New Roman" w:hAnsi="Arial" w:cs="Arial"/>
          <w:spacing w:val="4"/>
        </w:rPr>
        <w:t>un</w:t>
      </w:r>
      <w:r w:rsidRPr="001F2DEA">
        <w:rPr>
          <w:rFonts w:ascii="Arial" w:eastAsia="Times New Roman" w:hAnsi="Arial" w:cs="Arial"/>
          <w:spacing w:val="2"/>
        </w:rPr>
        <w:t xml:space="preserve">e </w:t>
      </w:r>
      <w:r w:rsidRPr="001F2DEA">
        <w:rPr>
          <w:rFonts w:ascii="Arial" w:eastAsia="Times New Roman" w:hAnsi="Arial" w:cs="Arial"/>
          <w:spacing w:val="4"/>
        </w:rPr>
        <w:t xml:space="preserve">enveloppe </w:t>
      </w:r>
      <w:r w:rsidRPr="001F2DEA">
        <w:rPr>
          <w:rFonts w:ascii="Arial" w:eastAsia="Times New Roman" w:hAnsi="Arial" w:cs="Arial"/>
          <w:spacing w:val="2"/>
        </w:rPr>
        <w:t>portant clairement la mention “PROPOSITION TECHNIQUE”, et l’original et toutes les copies de la Proposition financière, dans une enveloppe scellée portant clairement la mention “ PROPOSITION FINANCIERE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Les différentes pièces de chaque volume seront numérotées dans l’ordre du RPAO et séparées par un intercalaire de couleur autre que le blanc.</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21.2. Les enveloppes intérieures et extérieures :</w:t>
      </w:r>
    </w:p>
    <w:p w:rsidR="001F2DEA" w:rsidRPr="001F2DEA" w:rsidRDefault="001F2DEA" w:rsidP="001F2DEA">
      <w:pPr>
        <w:widowControl w:val="0"/>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 xml:space="preserve">a. </w:t>
      </w:r>
      <w:r w:rsidRPr="001F2DEA">
        <w:rPr>
          <w:rFonts w:ascii="Arial" w:eastAsia="Times New Roman" w:hAnsi="Arial" w:cs="Arial"/>
          <w:spacing w:val="5"/>
        </w:rPr>
        <w:t>Seron</w:t>
      </w:r>
      <w:r w:rsidRPr="001F2DEA">
        <w:rPr>
          <w:rFonts w:ascii="Arial" w:eastAsia="Times New Roman" w:hAnsi="Arial" w:cs="Arial"/>
        </w:rPr>
        <w:t xml:space="preserve">t </w:t>
      </w:r>
      <w:r w:rsidRPr="001F2DEA">
        <w:rPr>
          <w:rFonts w:ascii="Arial" w:eastAsia="Times New Roman" w:hAnsi="Arial" w:cs="Arial"/>
          <w:spacing w:val="5"/>
        </w:rPr>
        <w:t>adressée</w:t>
      </w:r>
      <w:r w:rsidRPr="001F2DEA">
        <w:rPr>
          <w:rFonts w:ascii="Arial" w:eastAsia="Times New Roman" w:hAnsi="Arial" w:cs="Arial"/>
        </w:rPr>
        <w:t xml:space="preserve">s </w:t>
      </w:r>
      <w:r w:rsidRPr="001F2DEA">
        <w:rPr>
          <w:rFonts w:ascii="Arial" w:eastAsia="Times New Roman" w:hAnsi="Arial" w:cs="Arial"/>
          <w:spacing w:val="7"/>
        </w:rPr>
        <w:t xml:space="preserve">au Maître d’Ouvrage ou au Maître d’Ouvrage Délégué </w:t>
      </w:r>
      <w:r w:rsidRPr="001F2DEA">
        <w:rPr>
          <w:rFonts w:ascii="Arial" w:eastAsia="Times New Roman" w:hAnsi="Arial" w:cs="Arial"/>
          <w:spacing w:val="5"/>
        </w:rPr>
        <w:t xml:space="preserve">à </w:t>
      </w:r>
      <w:r w:rsidRPr="001F2DEA">
        <w:rPr>
          <w:rFonts w:ascii="Arial" w:eastAsia="Times New Roman" w:hAnsi="Arial" w:cs="Arial"/>
        </w:rPr>
        <w:t>l’adresse indiquée dans le Règlement Particulier de l'Appel d'Offres ;</w:t>
      </w:r>
    </w:p>
    <w:p w:rsidR="001F2DEA" w:rsidRPr="001F2DEA" w:rsidRDefault="001F2DEA" w:rsidP="001F2DEA">
      <w:pPr>
        <w:widowControl w:val="0"/>
        <w:suppressAutoHyphens/>
        <w:autoSpaceDE w:val="0"/>
        <w:autoSpaceDN w:val="0"/>
        <w:spacing w:after="0"/>
        <w:ind w:left="426"/>
        <w:jc w:val="both"/>
        <w:textAlignment w:val="baseline"/>
        <w:rPr>
          <w:rFonts w:ascii="Arial" w:eastAsia="Times New Roman" w:hAnsi="Arial" w:cs="Arial"/>
        </w:rPr>
      </w:pPr>
      <w:r w:rsidRPr="001F2DEA">
        <w:rPr>
          <w:rFonts w:ascii="Arial" w:eastAsia="Times New Roman" w:hAnsi="Arial" w:cs="Arial"/>
        </w:rPr>
        <w:t>b. Porteront le nom du projet ainsi que l’objet et le numéro de l’Avis d’Appel d’Offres indiqués dans le RPAO, et la mention “A N'OUVRIR QU'EN SEANCE DE DEPOUILLEMENT”.</w:t>
      </w:r>
    </w:p>
    <w:p w:rsidR="001F2DEA" w:rsidRPr="001F2DEA" w:rsidRDefault="001F2DEA" w:rsidP="001F2DEA">
      <w:pPr>
        <w:widowControl w:val="0"/>
        <w:tabs>
          <w:tab w:val="left" w:pos="1780"/>
          <w:tab w:val="left" w:pos="2300"/>
          <w:tab w:val="left" w:pos="3100"/>
          <w:tab w:val="left" w:pos="3660"/>
          <w:tab w:val="left" w:pos="494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21.3. Les enveloppes intérieures porteront éga</w:t>
      </w:r>
      <w:r w:rsidRPr="001F2DEA">
        <w:rPr>
          <w:rFonts w:ascii="Arial" w:eastAsia="Times New Roman" w:hAnsi="Arial" w:cs="Arial"/>
          <w:spacing w:val="5"/>
        </w:rPr>
        <w:t>lemen</w:t>
      </w:r>
      <w:r w:rsidRPr="001F2DEA">
        <w:rPr>
          <w:rFonts w:ascii="Arial" w:eastAsia="Times New Roman" w:hAnsi="Arial" w:cs="Arial"/>
        </w:rPr>
        <w:t xml:space="preserve">t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no</w:t>
      </w:r>
      <w:r w:rsidRPr="001F2DEA">
        <w:rPr>
          <w:rFonts w:ascii="Arial" w:eastAsia="Times New Roman" w:hAnsi="Arial" w:cs="Arial"/>
        </w:rPr>
        <w:t xml:space="preserve">m </w:t>
      </w:r>
      <w:r w:rsidRPr="001F2DEA">
        <w:rPr>
          <w:rFonts w:ascii="Arial" w:eastAsia="Times New Roman" w:hAnsi="Arial" w:cs="Arial"/>
          <w:spacing w:val="5"/>
        </w:rPr>
        <w:t>e</w:t>
      </w:r>
      <w:r w:rsidRPr="001F2DEA">
        <w:rPr>
          <w:rFonts w:ascii="Arial" w:eastAsia="Times New Roman" w:hAnsi="Arial" w:cs="Arial"/>
        </w:rPr>
        <w:t xml:space="preserve">t </w:t>
      </w:r>
      <w:r w:rsidRPr="001F2DEA">
        <w:rPr>
          <w:rFonts w:ascii="Arial" w:eastAsia="Times New Roman" w:hAnsi="Arial" w:cs="Arial"/>
          <w:spacing w:val="5"/>
        </w:rPr>
        <w:t>l’adress</w:t>
      </w:r>
      <w:r w:rsidRPr="001F2DEA">
        <w:rPr>
          <w:rFonts w:ascii="Arial" w:eastAsia="Times New Roman" w:hAnsi="Arial" w:cs="Arial"/>
        </w:rPr>
        <w:t xml:space="preserve">e </w:t>
      </w:r>
      <w:r w:rsidRPr="001F2DEA">
        <w:rPr>
          <w:rFonts w:ascii="Arial" w:eastAsia="Times New Roman" w:hAnsi="Arial" w:cs="Arial"/>
          <w:spacing w:val="5"/>
        </w:rPr>
        <w:t xml:space="preserve">du </w:t>
      </w:r>
      <w:r w:rsidRPr="001F2DEA">
        <w:rPr>
          <w:rFonts w:ascii="Arial" w:eastAsia="Times New Roman" w:hAnsi="Arial" w:cs="Arial"/>
        </w:rPr>
        <w:t>Soumissionnaire de façon à permettre au Maître d’Ouvrage ou au Maître d’Ouvrage Délégué de renvoyer l’offre scellée si elle a été déclarée hors délai conformément aux dispositions des articles 23 et 24 du RGAO.</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21.4. Si l’enveloppe extérieure n’est pas scellée et marquée comme indiqué aux articles 21.1 et 21.2 susvisés, le Maître d’Ouvrage ou le Maître d’Ouvrage Délégué ne sera nullement responsable si l’offre est égarée ou ouverte prématurément.</w:t>
      </w:r>
    </w:p>
    <w:p w:rsidR="001F2DEA" w:rsidRPr="001F2DEA" w:rsidRDefault="001F2DEA" w:rsidP="001F2DEA">
      <w:pPr>
        <w:widowControl w:val="0"/>
        <w:suppressAutoHyphens/>
        <w:autoSpaceDE w:val="0"/>
        <w:autoSpaceDN w:val="0"/>
        <w:adjustRightInd w:val="0"/>
        <w:spacing w:after="0"/>
        <w:ind w:right="-15"/>
        <w:jc w:val="both"/>
        <w:textAlignment w:val="baseline"/>
        <w:rPr>
          <w:rFonts w:ascii="Arial" w:eastAsia="Times New Roman" w:hAnsi="Arial" w:cs="Arial"/>
        </w:rPr>
      </w:pPr>
      <w:r w:rsidRPr="001F2DEA">
        <w:rPr>
          <w:rFonts w:ascii="Arial" w:eastAsia="Times New Roman" w:hAnsi="Arial" w:cs="Arial"/>
        </w:rPr>
        <w:t>21.5 Dans le cadre de la soumission en ligne, l’offre à fournir par le soumissionnaire comprend trois fichiers électroniques correspondant aux trois volumes administratifs, technique et financier.</w:t>
      </w:r>
    </w:p>
    <w:p w:rsidR="001F2DEA" w:rsidRPr="001F2DEA" w:rsidRDefault="001F2DEA" w:rsidP="001F2DEA">
      <w:pPr>
        <w:widowControl w:val="0"/>
        <w:suppressAutoHyphens/>
        <w:autoSpaceDE w:val="0"/>
        <w:autoSpaceDN w:val="0"/>
        <w:adjustRightInd w:val="0"/>
        <w:spacing w:after="0"/>
        <w:ind w:right="-15"/>
        <w:jc w:val="both"/>
        <w:textAlignment w:val="baseline"/>
        <w:rPr>
          <w:rFonts w:ascii="Arial" w:eastAsia="Times New Roman" w:hAnsi="Arial" w:cs="Arial"/>
        </w:rPr>
      </w:pPr>
      <w:r w:rsidRPr="001F2DEA">
        <w:rPr>
          <w:rFonts w:ascii="Arial" w:eastAsia="Times New Roman" w:hAnsi="Arial" w:cs="Arial"/>
        </w:rPr>
        <w:t>Chaque fichier doit explicitement porter un nom qui renvoie à la nature de son contenu (Offre Administrative, Offre Technique, Offre Financière).</w:t>
      </w:r>
    </w:p>
    <w:p w:rsidR="001F2DEA" w:rsidRPr="001F2DEA" w:rsidRDefault="001F2DEA" w:rsidP="001F2DEA">
      <w:pPr>
        <w:widowControl w:val="0"/>
        <w:suppressAutoHyphens/>
        <w:autoSpaceDE w:val="0"/>
        <w:autoSpaceDN w:val="0"/>
        <w:adjustRightInd w:val="0"/>
        <w:spacing w:after="0"/>
        <w:ind w:right="-15"/>
        <w:jc w:val="both"/>
        <w:textAlignment w:val="baseline"/>
        <w:rPr>
          <w:rFonts w:ascii="Arial" w:eastAsia="Times New Roman" w:hAnsi="Arial" w:cs="Arial"/>
        </w:rPr>
      </w:pPr>
      <w:r w:rsidRPr="001F2DEA">
        <w:rPr>
          <w:rFonts w:ascii="Arial" w:eastAsia="Times New Roman" w:hAnsi="Arial" w:cs="Arial"/>
        </w:rPr>
        <w:t>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 Contractante ou le MO/MOD. Ce pli, fermé, doit porter la mention « copie de sauvegarde » de manière claire et lisible, ainsi que les références de la consultation.</w:t>
      </w:r>
    </w:p>
    <w:p w:rsidR="001F2DEA" w:rsidRPr="001F2DEA" w:rsidRDefault="001F2DEA" w:rsidP="001F2DEA">
      <w:pPr>
        <w:widowControl w:val="0"/>
        <w:suppressAutoHyphens/>
        <w:autoSpaceDE w:val="0"/>
        <w:autoSpaceDN w:val="0"/>
        <w:adjustRightInd w:val="0"/>
        <w:spacing w:after="60"/>
        <w:ind w:right="-15"/>
        <w:jc w:val="both"/>
        <w:textAlignment w:val="baseline"/>
        <w:rPr>
          <w:rFonts w:ascii="Arial" w:eastAsia="Times New Roman" w:hAnsi="Arial" w:cs="Arial"/>
        </w:rPr>
      </w:pPr>
      <w:r w:rsidRPr="001F2DEA">
        <w:rPr>
          <w:rFonts w:ascii="Arial" w:eastAsia="Times New Roman" w:hAnsi="Arial" w:cs="Arial"/>
        </w:rPr>
        <w:lastRenderedPageBreak/>
        <w:t>21.6 Les éléments constitutifs de l’Offre en ligne ou hors ligne du soumissionnaire doivent être les mêmes pour une consultation donnée.</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16" w:name="_Toc530307929"/>
      <w:bookmarkStart w:id="117" w:name="_Toc163062717"/>
      <w:bookmarkStart w:id="118" w:name="_Toc97557050"/>
      <w:r w:rsidRPr="001F2DEA">
        <w:rPr>
          <w:rFonts w:ascii="Arial" w:eastAsia="Times New Roman" w:hAnsi="Arial" w:cs="Arial"/>
          <w:b/>
        </w:rPr>
        <w:t>22. Date, heure limites de dépôt des offres</w:t>
      </w:r>
      <w:bookmarkEnd w:id="116"/>
      <w:r w:rsidRPr="001F2DEA">
        <w:rPr>
          <w:rFonts w:ascii="Arial" w:eastAsia="Times New Roman" w:hAnsi="Arial" w:cs="Arial"/>
          <w:b/>
        </w:rPr>
        <w:t xml:space="preserve"> et Mode de soumission</w:t>
      </w:r>
      <w:bookmarkEnd w:id="117"/>
      <w:bookmarkEnd w:id="118"/>
    </w:p>
    <w:p w:rsidR="001F2DEA" w:rsidRPr="001F2DEA" w:rsidRDefault="001F2DEA" w:rsidP="001F2DEA">
      <w:pPr>
        <w:keepNext/>
        <w:suppressAutoHyphens/>
        <w:autoSpaceDN w:val="0"/>
        <w:spacing w:after="0"/>
        <w:textAlignment w:val="baseline"/>
        <w:outlineLvl w:val="2"/>
        <w:rPr>
          <w:rFonts w:ascii="Arial" w:eastAsia="Times New Roman" w:hAnsi="Arial" w:cs="Arial"/>
          <w:b/>
        </w:rPr>
      </w:pPr>
      <w:bookmarkStart w:id="119" w:name="_Toc97557051"/>
      <w:r w:rsidRPr="001F2DEA">
        <w:rPr>
          <w:rFonts w:ascii="Arial" w:eastAsia="Times New Roman" w:hAnsi="Arial" w:cs="Arial"/>
          <w:b/>
        </w:rPr>
        <w:t>22.1- Date et heure limites de dépôt des offres</w:t>
      </w:r>
      <w:bookmarkEnd w:id="119"/>
      <w:r w:rsidRPr="001F2DEA">
        <w:rPr>
          <w:rFonts w:ascii="Arial" w:eastAsia="Times New Roman" w:hAnsi="Arial" w:cs="Arial"/>
          <w:b/>
        </w:rPr>
        <w:t xml:space="preserve"> </w:t>
      </w:r>
    </w:p>
    <w:p w:rsidR="001F2DEA" w:rsidRPr="001F2DEA" w:rsidRDefault="001F2DEA" w:rsidP="001F2DEA">
      <w:pPr>
        <w:widowControl w:val="0"/>
        <w:suppressAutoHyphens/>
        <w:autoSpaceDE w:val="0"/>
        <w:autoSpaceDN w:val="0"/>
        <w:spacing w:after="0"/>
        <w:ind w:left="567" w:hanging="284"/>
        <w:jc w:val="both"/>
        <w:textAlignment w:val="baseline"/>
        <w:rPr>
          <w:rFonts w:ascii="Arial" w:eastAsia="Times New Roman" w:hAnsi="Arial" w:cs="Arial"/>
        </w:rPr>
      </w:pPr>
      <w:r w:rsidRPr="001F2DEA">
        <w:rPr>
          <w:rFonts w:ascii="Arial" w:eastAsia="Times New Roman" w:hAnsi="Arial" w:cs="Arial"/>
        </w:rPr>
        <w:t xml:space="preserve">a. Les offres doivent être reçues par le Maître d’Ouvrage ou le Maître d’Ouvrage Délégué </w:t>
      </w:r>
      <w:r w:rsidRPr="001F2DEA">
        <w:rPr>
          <w:rFonts w:ascii="Arial" w:eastAsia="Times New Roman" w:hAnsi="Arial" w:cs="Arial"/>
          <w:spacing w:val="-2"/>
        </w:rPr>
        <w:t xml:space="preserve">par l’entremise de leur structure interne de gestion administrative des marchés publics </w:t>
      </w:r>
      <w:r w:rsidRPr="001F2DEA">
        <w:rPr>
          <w:rFonts w:ascii="Arial" w:eastAsia="Times New Roman" w:hAnsi="Arial" w:cs="Arial"/>
        </w:rPr>
        <w:t>à l’adresse spécifiée à l'article 21.2 du RPAO au plus tard à la date et à l’heure spécifiées dans le Règlement Particulier de l'Appel d'Offres.</w:t>
      </w:r>
    </w:p>
    <w:p w:rsidR="001F2DEA" w:rsidRPr="001F2DEA" w:rsidRDefault="001F2DEA" w:rsidP="001F2DEA">
      <w:pPr>
        <w:widowControl w:val="0"/>
        <w:suppressAutoHyphens/>
        <w:autoSpaceDE w:val="0"/>
        <w:autoSpaceDN w:val="0"/>
        <w:adjustRightInd w:val="0"/>
        <w:spacing w:after="0"/>
        <w:ind w:left="567" w:right="-15" w:hanging="284"/>
        <w:jc w:val="both"/>
        <w:textAlignment w:val="baseline"/>
        <w:rPr>
          <w:rFonts w:ascii="Arial" w:eastAsia="Times New Roman" w:hAnsi="Arial" w:cs="Arial"/>
        </w:rPr>
      </w:pPr>
      <w:r w:rsidRPr="001F2DEA">
        <w:rPr>
          <w:rFonts w:ascii="Arial" w:eastAsia="Times New Roman" w:hAnsi="Arial" w:cs="Arial"/>
        </w:rPr>
        <w:t xml:space="preserve">b. 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d’Ouvrage font foi. </w:t>
      </w:r>
    </w:p>
    <w:p w:rsidR="001F2DEA" w:rsidRPr="001F2DEA" w:rsidRDefault="001F2DEA" w:rsidP="001F2DEA">
      <w:pPr>
        <w:widowControl w:val="0"/>
        <w:suppressAutoHyphens/>
        <w:autoSpaceDE w:val="0"/>
        <w:autoSpaceDN w:val="0"/>
        <w:adjustRightInd w:val="0"/>
        <w:spacing w:after="0"/>
        <w:ind w:left="567" w:right="-15" w:hanging="284"/>
        <w:jc w:val="both"/>
        <w:textAlignment w:val="baseline"/>
        <w:rPr>
          <w:rFonts w:ascii="Arial" w:eastAsia="Times New Roman" w:hAnsi="Arial" w:cs="Arial"/>
        </w:rPr>
      </w:pPr>
      <w:r w:rsidRPr="001F2DEA">
        <w:rPr>
          <w:rFonts w:ascii="Arial" w:eastAsia="Times New Roman" w:hAnsi="Arial" w:cs="Arial"/>
        </w:rPr>
        <w:t>c. Pour l’horodatage, le fuseau horaire de référence est l’heure locale (GMT/UTC + 1). Cette heure est visible sur la page de soumission.</w:t>
      </w:r>
    </w:p>
    <w:p w:rsidR="001F2DEA" w:rsidRPr="001F2DEA" w:rsidRDefault="001F2DEA" w:rsidP="001F2DEA">
      <w:pPr>
        <w:widowControl w:val="0"/>
        <w:suppressAutoHyphens/>
        <w:autoSpaceDE w:val="0"/>
        <w:autoSpaceDN w:val="0"/>
        <w:spacing w:after="0"/>
        <w:ind w:left="567" w:hanging="284"/>
        <w:jc w:val="both"/>
        <w:textAlignment w:val="baseline"/>
        <w:rPr>
          <w:rFonts w:ascii="Arial" w:eastAsia="Times New Roman" w:hAnsi="Arial" w:cs="Arial"/>
        </w:rPr>
      </w:pPr>
      <w:r w:rsidRPr="001F2DEA">
        <w:rPr>
          <w:rFonts w:ascii="Arial" w:eastAsia="Times New Roman" w:hAnsi="Arial" w:cs="Arial"/>
        </w:rPr>
        <w:t xml:space="preserve">d. Le Maître d’Ouvrage ou le Maître d’Ouvrage Délégué peut, à son gré, reporter la date limite fixée pour le dépôt des offres en publiant un additif conformément aux dispositions de l'article 10 du RGAO. Dans ce cas, </w:t>
      </w:r>
      <w:r w:rsidRPr="001F2DEA">
        <w:rPr>
          <w:rFonts w:ascii="Arial" w:eastAsia="Times New Roman" w:hAnsi="Arial" w:cs="Arial"/>
          <w:spacing w:val="5"/>
        </w:rPr>
        <w:t>tou</w:t>
      </w:r>
      <w:r w:rsidRPr="001F2DEA">
        <w:rPr>
          <w:rFonts w:ascii="Arial" w:eastAsia="Times New Roman" w:hAnsi="Arial" w:cs="Arial"/>
        </w:rPr>
        <w:t xml:space="preserve">s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droit</w:t>
      </w:r>
      <w:r w:rsidRPr="001F2DEA">
        <w:rPr>
          <w:rFonts w:ascii="Arial" w:eastAsia="Times New Roman" w:hAnsi="Arial" w:cs="Arial"/>
        </w:rPr>
        <w:t xml:space="preserve">s </w:t>
      </w:r>
      <w:r w:rsidRPr="001F2DEA">
        <w:rPr>
          <w:rFonts w:ascii="Arial" w:eastAsia="Times New Roman" w:hAnsi="Arial" w:cs="Arial"/>
          <w:spacing w:val="5"/>
        </w:rPr>
        <w:t>e</w:t>
      </w:r>
      <w:r w:rsidRPr="001F2DEA">
        <w:rPr>
          <w:rFonts w:ascii="Arial" w:eastAsia="Times New Roman" w:hAnsi="Arial" w:cs="Arial"/>
        </w:rPr>
        <w:t xml:space="preserve">t </w:t>
      </w:r>
      <w:r w:rsidRPr="001F2DEA">
        <w:rPr>
          <w:rFonts w:ascii="Arial" w:eastAsia="Times New Roman" w:hAnsi="Arial" w:cs="Arial"/>
          <w:spacing w:val="5"/>
        </w:rPr>
        <w:t>obligation</w:t>
      </w:r>
      <w:r w:rsidRPr="001F2DEA">
        <w:rPr>
          <w:rFonts w:ascii="Arial" w:eastAsia="Times New Roman" w:hAnsi="Arial" w:cs="Arial"/>
        </w:rPr>
        <w:t xml:space="preserve">s </w:t>
      </w:r>
      <w:r w:rsidRPr="001F2DEA">
        <w:rPr>
          <w:rFonts w:ascii="Arial" w:eastAsia="Times New Roman" w:hAnsi="Arial" w:cs="Arial"/>
          <w:spacing w:val="5"/>
        </w:rPr>
        <w:t>du Maître d’Ouvrage ou du Maître d’Ouvrage Délégué</w:t>
      </w:r>
      <w:r w:rsidRPr="001F2DEA">
        <w:rPr>
          <w:rFonts w:ascii="Arial" w:eastAsia="Times New Roman" w:hAnsi="Arial" w:cs="Arial"/>
        </w:rPr>
        <w:t xml:space="preserve"> et des soumissionnaires précédemment régis par la date limite initiale seront régis par la nouvelle date limite.</w:t>
      </w:r>
    </w:p>
    <w:p w:rsidR="001F2DEA" w:rsidRPr="001F2DEA" w:rsidRDefault="001F2DEA" w:rsidP="001F2DEA">
      <w:pPr>
        <w:widowControl w:val="0"/>
        <w:suppressAutoHyphens/>
        <w:autoSpaceDE w:val="0"/>
        <w:autoSpaceDN w:val="0"/>
        <w:adjustRightInd w:val="0"/>
        <w:spacing w:after="0"/>
        <w:ind w:left="567" w:right="-20" w:hanging="284"/>
        <w:jc w:val="both"/>
        <w:textAlignment w:val="baseline"/>
        <w:rPr>
          <w:rFonts w:ascii="Arial" w:eastAsia="Times New Roman" w:hAnsi="Arial" w:cs="Arial"/>
        </w:rPr>
      </w:pPr>
      <w:bookmarkStart w:id="120" w:name="_Hlk523208859"/>
      <w:proofErr w:type="gramStart"/>
      <w:r w:rsidRPr="001F2DEA">
        <w:rPr>
          <w:rFonts w:ascii="Arial" w:eastAsia="Times New Roman" w:hAnsi="Arial" w:cs="Arial"/>
        </w:rPr>
        <w:t>e</w:t>
      </w:r>
      <w:proofErr w:type="gramEnd"/>
      <w:r w:rsidRPr="001F2DEA">
        <w:rPr>
          <w:rFonts w:ascii="Arial" w:eastAsia="Times New Roman" w:hAnsi="Arial" w:cs="Arial"/>
        </w:rPr>
        <w:t xml:space="preserve"> Les offres transmises par voie électronique donnent lieu à un accusé de réception mentionnant la date et l’heure de réception ainsi que les références de la consultation.</w:t>
      </w:r>
    </w:p>
    <w:bookmarkEnd w:id="120"/>
    <w:p w:rsidR="001F2DEA" w:rsidRPr="001F2DEA" w:rsidRDefault="001F2DEA" w:rsidP="001F2DEA">
      <w:pPr>
        <w:widowControl w:val="0"/>
        <w:suppressAutoHyphens/>
        <w:autoSpaceDE w:val="0"/>
        <w:autoSpaceDN w:val="0"/>
        <w:adjustRightInd w:val="0"/>
        <w:spacing w:after="0"/>
        <w:ind w:left="624" w:right="-39" w:hanging="624"/>
        <w:textAlignment w:val="baseline"/>
        <w:rPr>
          <w:rFonts w:ascii="Arial" w:eastAsia="Times New Roman" w:hAnsi="Arial" w:cs="Arial"/>
          <w:b/>
          <w:bCs/>
        </w:rPr>
      </w:pPr>
      <w:r w:rsidRPr="001F2DEA">
        <w:rPr>
          <w:rFonts w:ascii="Arial" w:eastAsia="Times New Roman" w:hAnsi="Arial" w:cs="Arial"/>
          <w:b/>
          <w:bCs/>
        </w:rPr>
        <w:t>22.2 : Mode de soumission</w:t>
      </w:r>
    </w:p>
    <w:p w:rsidR="001F2DEA" w:rsidRPr="001F2DEA" w:rsidRDefault="001F2DEA" w:rsidP="001F2DEA">
      <w:pPr>
        <w:widowControl w:val="0"/>
        <w:suppressAutoHyphens/>
        <w:autoSpaceDE w:val="0"/>
        <w:autoSpaceDN w:val="0"/>
        <w:adjustRightInd w:val="0"/>
        <w:spacing w:after="0"/>
        <w:ind w:left="624" w:right="-39" w:hanging="624"/>
        <w:textAlignment w:val="baseline"/>
        <w:rPr>
          <w:rFonts w:ascii="Arial" w:eastAsia="Times New Roman" w:hAnsi="Arial" w:cs="Arial"/>
        </w:rPr>
      </w:pPr>
      <w:r w:rsidRPr="001F2DEA">
        <w:rPr>
          <w:rFonts w:ascii="Arial" w:eastAsia="Times New Roman" w:hAnsi="Arial" w:cs="Arial"/>
        </w:rPr>
        <w:t>Trois modes de soumissions sont possibles :</w:t>
      </w:r>
    </w:p>
    <w:p w:rsidR="001F2DEA" w:rsidRPr="001F2DEA" w:rsidRDefault="001F2DEA" w:rsidP="008F3678">
      <w:pPr>
        <w:widowControl w:val="0"/>
        <w:numPr>
          <w:ilvl w:val="0"/>
          <w:numId w:val="34"/>
        </w:numPr>
        <w:suppressAutoHyphens/>
        <w:autoSpaceDE w:val="0"/>
        <w:autoSpaceDN w:val="0"/>
        <w:adjustRightInd w:val="0"/>
        <w:spacing w:after="0"/>
        <w:ind w:right="-39"/>
        <w:textAlignment w:val="baseline"/>
        <w:rPr>
          <w:rFonts w:ascii="Arial" w:eastAsia="Times New Roman" w:hAnsi="Arial" w:cs="Arial"/>
        </w:rPr>
      </w:pPr>
      <w:r w:rsidRPr="001F2DEA">
        <w:rPr>
          <w:rFonts w:ascii="Arial" w:eastAsia="Times New Roman" w:hAnsi="Arial" w:cs="Arial"/>
        </w:rPr>
        <w:t>En ligne (online) : seules les soumissions en ligne sont acceptées pour cette consultation par l’Autorité Contractante et font foi.</w:t>
      </w:r>
    </w:p>
    <w:p w:rsidR="001F2DEA" w:rsidRPr="001F2DEA" w:rsidRDefault="001F2DEA" w:rsidP="008F3678">
      <w:pPr>
        <w:widowControl w:val="0"/>
        <w:numPr>
          <w:ilvl w:val="0"/>
          <w:numId w:val="34"/>
        </w:numPr>
        <w:suppressAutoHyphens/>
        <w:autoSpaceDE w:val="0"/>
        <w:autoSpaceDN w:val="0"/>
        <w:adjustRightInd w:val="0"/>
        <w:spacing w:after="0"/>
        <w:ind w:right="-39"/>
        <w:textAlignment w:val="baseline"/>
        <w:rPr>
          <w:rFonts w:ascii="Arial" w:eastAsia="Times New Roman" w:hAnsi="Arial" w:cs="Arial"/>
        </w:rPr>
      </w:pPr>
      <w:r w:rsidRPr="001F2DEA">
        <w:rPr>
          <w:rFonts w:ascii="Arial" w:eastAsia="Times New Roman" w:hAnsi="Arial" w:cs="Arial"/>
        </w:rPr>
        <w:t>Hors ligne (offline) : seules les soumissions hors ligne sont acceptées pour cette consultation par l’Autorité Contractante et font foi.</w:t>
      </w:r>
    </w:p>
    <w:p w:rsidR="001F2DEA" w:rsidRPr="001F2DEA" w:rsidRDefault="001F2DEA" w:rsidP="008F3678">
      <w:pPr>
        <w:widowControl w:val="0"/>
        <w:numPr>
          <w:ilvl w:val="0"/>
          <w:numId w:val="34"/>
        </w:numPr>
        <w:suppressAutoHyphens/>
        <w:autoSpaceDE w:val="0"/>
        <w:autoSpaceDN w:val="0"/>
        <w:adjustRightInd w:val="0"/>
        <w:spacing w:after="0"/>
        <w:ind w:right="-39"/>
        <w:textAlignment w:val="baseline"/>
        <w:rPr>
          <w:rFonts w:ascii="Arial" w:eastAsia="Times New Roman" w:hAnsi="Arial" w:cs="Arial"/>
        </w:rPr>
      </w:pPr>
      <w:r w:rsidRPr="001F2DEA">
        <w:rPr>
          <w:rFonts w:ascii="Arial" w:eastAsia="Times New Roman" w:hAnsi="Arial" w:cs="Arial"/>
        </w:rPr>
        <w:t>En ligne ou hors ligne (on/offline). Les deux modes de soumission sont possibles. Toutefois, il n’est pas possible de soumissionner en ligne et hors ligne pour une même consultation.</w:t>
      </w:r>
    </w:p>
    <w:p w:rsidR="001F2DEA" w:rsidRPr="001F2DEA" w:rsidRDefault="001F2DEA" w:rsidP="001F2DEA">
      <w:pPr>
        <w:widowControl w:val="0"/>
        <w:suppressAutoHyphens/>
        <w:autoSpaceDE w:val="0"/>
        <w:autoSpaceDN w:val="0"/>
        <w:adjustRightInd w:val="0"/>
        <w:spacing w:after="0"/>
        <w:ind w:right="-39"/>
        <w:textAlignment w:val="baseline"/>
        <w:rPr>
          <w:rFonts w:ascii="Arial" w:eastAsia="Times New Roman" w:hAnsi="Arial" w:cs="Arial"/>
        </w:rPr>
      </w:pPr>
      <w:r w:rsidRPr="001F2DEA">
        <w:rPr>
          <w:rFonts w:ascii="Arial" w:eastAsia="Times New Roman" w:hAnsi="Arial" w:cs="Arial"/>
        </w:rPr>
        <w:t>Le mode de soumission retenu est précisé dans le RPAO.</w:t>
      </w:r>
    </w:p>
    <w:p w:rsidR="001F2DEA" w:rsidRPr="001F2DEA" w:rsidRDefault="001F2DEA" w:rsidP="001F2DEA">
      <w:pPr>
        <w:widowControl w:val="0"/>
        <w:suppressAutoHyphens/>
        <w:autoSpaceDE w:val="0"/>
        <w:autoSpaceDN w:val="0"/>
        <w:adjustRightInd w:val="0"/>
        <w:spacing w:after="60"/>
        <w:ind w:right="-39"/>
        <w:jc w:val="both"/>
        <w:textAlignment w:val="baseline"/>
        <w:rPr>
          <w:rFonts w:ascii="Arial" w:eastAsia="Times New Roman" w:hAnsi="Arial" w:cs="Arial"/>
        </w:rPr>
      </w:pPr>
      <w:r w:rsidRPr="001F2DEA">
        <w:rPr>
          <w:rFonts w:ascii="Arial" w:eastAsia="Times New Roman" w:hAnsi="Arial" w:cs="Arial"/>
          <w:b/>
          <w:u w:val="single"/>
        </w:rPr>
        <w:t>NB</w:t>
      </w:r>
      <w:r w:rsidRPr="001F2DEA">
        <w:rPr>
          <w:rFonts w:ascii="Arial" w:eastAsia="Times New Roman" w:hAnsi="Arial" w:cs="Arial"/>
        </w:rPr>
        <w:t> : Au moment de la soumission en ligne, les plis des soumissionnaires sont automatiquement chiffrés ou cryptés c'est-à-dire que, leur contenu est rendu illisible.</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21" w:name="_Toc163062718"/>
      <w:bookmarkStart w:id="122" w:name="_Toc97557052"/>
      <w:bookmarkStart w:id="123" w:name="_Toc530307930"/>
      <w:r w:rsidRPr="001F2DEA">
        <w:rPr>
          <w:rFonts w:ascii="Arial" w:eastAsia="Times New Roman" w:hAnsi="Arial" w:cs="Arial"/>
          <w:b/>
        </w:rPr>
        <w:t>23. Offres hors délai</w:t>
      </w:r>
      <w:bookmarkEnd w:id="121"/>
      <w:bookmarkEnd w:id="122"/>
      <w:bookmarkEnd w:id="123"/>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Quel que soit le mode de soumission, toute offre parvenue dans les services du Maître d’Ouvrage ou du Maître d’Ouvrage Délégué est irrecevable après les date et heure limites fixées pour le dépôt des offres.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24" w:name="_Toc163062719"/>
      <w:bookmarkStart w:id="125" w:name="_Toc97557053"/>
      <w:bookmarkStart w:id="126" w:name="_Toc530307931"/>
      <w:r w:rsidRPr="001F2DEA">
        <w:rPr>
          <w:rFonts w:ascii="Arial" w:eastAsia="Times New Roman" w:hAnsi="Arial" w:cs="Arial"/>
          <w:b/>
        </w:rPr>
        <w:t>24. Modification, substitution et retrait des offres</w:t>
      </w:r>
      <w:bookmarkEnd w:id="124"/>
      <w:bookmarkEnd w:id="125"/>
      <w:bookmarkEnd w:id="126"/>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b/>
        </w:rPr>
      </w:pPr>
      <w:r w:rsidRPr="001F2DEA">
        <w:rPr>
          <w:rFonts w:ascii="Arial" w:eastAsia="Times New Roman" w:hAnsi="Arial" w:cs="Arial"/>
          <w:b/>
          <w:bCs/>
        </w:rPr>
        <w:t>Pour les soumissions hors ligne,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
        </w:rPr>
        <w:t>24.1</w:t>
      </w:r>
      <w:r w:rsidRPr="001F2DEA">
        <w:rPr>
          <w:rFonts w:ascii="Arial" w:eastAsia="Times New Roman" w:hAnsi="Arial" w:cs="Arial"/>
        </w:rPr>
        <w:t xml:space="preserve">. Un Soumissionnaire peut modifier, remplacer ou retirer son offre après l’avoir déposé, à condition que la notification écrite de la modification ou du retrait, soit reçue par le Maître d’Ouvrage ou le Maître d’Ouvrage Délégué </w:t>
      </w:r>
      <w:r w:rsidRPr="001F2DEA">
        <w:rPr>
          <w:rFonts w:ascii="Arial" w:eastAsia="Times New Roman" w:hAnsi="Arial" w:cs="Arial"/>
          <w:spacing w:val="5"/>
        </w:rPr>
        <w:t>avan</w:t>
      </w:r>
      <w:r w:rsidRPr="001F2DEA">
        <w:rPr>
          <w:rFonts w:ascii="Arial" w:eastAsia="Times New Roman" w:hAnsi="Arial" w:cs="Arial"/>
        </w:rPr>
        <w:t xml:space="preserve">t </w:t>
      </w:r>
      <w:r w:rsidRPr="001F2DEA">
        <w:rPr>
          <w:rFonts w:ascii="Arial" w:eastAsia="Times New Roman" w:hAnsi="Arial" w:cs="Arial"/>
          <w:spacing w:val="5"/>
        </w:rPr>
        <w:t>l’achèvemen</w:t>
      </w:r>
      <w:r w:rsidRPr="001F2DEA">
        <w:rPr>
          <w:rFonts w:ascii="Arial" w:eastAsia="Times New Roman" w:hAnsi="Arial" w:cs="Arial"/>
        </w:rPr>
        <w:t xml:space="preserve">t </w:t>
      </w:r>
      <w:r w:rsidRPr="001F2DEA">
        <w:rPr>
          <w:rFonts w:ascii="Arial" w:eastAsia="Times New Roman" w:hAnsi="Arial" w:cs="Arial"/>
          <w:spacing w:val="5"/>
        </w:rPr>
        <w:t>d</w:t>
      </w:r>
      <w:r w:rsidRPr="001F2DEA">
        <w:rPr>
          <w:rFonts w:ascii="Arial" w:eastAsia="Times New Roman" w:hAnsi="Arial" w:cs="Arial"/>
        </w:rPr>
        <w:t xml:space="preserve">u </w:t>
      </w:r>
      <w:r w:rsidRPr="001F2DEA">
        <w:rPr>
          <w:rFonts w:ascii="Arial" w:eastAsia="Times New Roman" w:hAnsi="Arial" w:cs="Arial"/>
          <w:spacing w:val="5"/>
        </w:rPr>
        <w:t xml:space="preserve">délai </w:t>
      </w:r>
      <w:r w:rsidRPr="001F2DEA">
        <w:rPr>
          <w:rFonts w:ascii="Arial" w:eastAsia="Times New Roman" w:hAnsi="Arial" w:cs="Arial"/>
        </w:rPr>
        <w:t>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
        </w:rPr>
        <w:t>24.2</w:t>
      </w:r>
      <w:r w:rsidRPr="001F2DEA">
        <w:rPr>
          <w:rFonts w:ascii="Arial" w:eastAsia="Times New Roman" w:hAnsi="Arial" w:cs="Arial"/>
        </w:rPr>
        <w:t>. La notification de modification, de rempla</w:t>
      </w:r>
      <w:r w:rsidRPr="001F2DEA">
        <w:rPr>
          <w:rFonts w:ascii="Arial" w:eastAsia="Times New Roman" w:hAnsi="Arial" w:cs="Arial"/>
          <w:spacing w:val="5"/>
        </w:rPr>
        <w:t>cemen</w:t>
      </w:r>
      <w:r w:rsidRPr="001F2DEA">
        <w:rPr>
          <w:rFonts w:ascii="Arial" w:eastAsia="Times New Roman" w:hAnsi="Arial" w:cs="Arial"/>
        </w:rPr>
        <w:t xml:space="preserve">t </w:t>
      </w:r>
      <w:r w:rsidRPr="001F2DEA">
        <w:rPr>
          <w:rFonts w:ascii="Arial" w:eastAsia="Times New Roman" w:hAnsi="Arial" w:cs="Arial"/>
          <w:spacing w:val="5"/>
        </w:rPr>
        <w:t>o</w:t>
      </w:r>
      <w:r w:rsidRPr="001F2DEA">
        <w:rPr>
          <w:rFonts w:ascii="Arial" w:eastAsia="Times New Roman" w:hAnsi="Arial" w:cs="Arial"/>
        </w:rPr>
        <w:t xml:space="preserve">u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retrai</w:t>
      </w:r>
      <w:r w:rsidRPr="001F2DEA">
        <w:rPr>
          <w:rFonts w:ascii="Arial" w:eastAsia="Times New Roman" w:hAnsi="Arial" w:cs="Arial"/>
        </w:rPr>
        <w:t xml:space="preserve">t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l’offr</w:t>
      </w:r>
      <w:r w:rsidRPr="001F2DEA">
        <w:rPr>
          <w:rFonts w:ascii="Arial" w:eastAsia="Times New Roman" w:hAnsi="Arial" w:cs="Arial"/>
        </w:rPr>
        <w:t xml:space="preserve">e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 xml:space="preserve">le </w:t>
      </w:r>
      <w:r w:rsidRPr="001F2DEA">
        <w:rPr>
          <w:rFonts w:ascii="Arial" w:eastAsia="Times New Roman" w:hAnsi="Arial" w:cs="Arial"/>
          <w:spacing w:val="1"/>
        </w:rPr>
        <w:t>Soumissionnair</w:t>
      </w:r>
      <w:r w:rsidRPr="001F2DEA">
        <w:rPr>
          <w:rFonts w:ascii="Arial" w:eastAsia="Times New Roman" w:hAnsi="Arial" w:cs="Arial"/>
        </w:rPr>
        <w:t xml:space="preserve">e </w:t>
      </w:r>
      <w:r w:rsidRPr="001F2DEA">
        <w:rPr>
          <w:rFonts w:ascii="Arial" w:eastAsia="Times New Roman" w:hAnsi="Arial" w:cs="Arial"/>
          <w:spacing w:val="1"/>
        </w:rPr>
        <w:t>ser</w:t>
      </w:r>
      <w:r w:rsidRPr="001F2DEA">
        <w:rPr>
          <w:rFonts w:ascii="Arial" w:eastAsia="Times New Roman" w:hAnsi="Arial" w:cs="Arial"/>
        </w:rPr>
        <w:t xml:space="preserve">a </w:t>
      </w:r>
      <w:r w:rsidRPr="001F2DEA">
        <w:rPr>
          <w:rFonts w:ascii="Arial" w:eastAsia="Times New Roman" w:hAnsi="Arial" w:cs="Arial"/>
          <w:spacing w:val="1"/>
        </w:rPr>
        <w:t>préparée</w:t>
      </w:r>
      <w:r w:rsidRPr="001F2DEA">
        <w:rPr>
          <w:rFonts w:ascii="Arial" w:eastAsia="Times New Roman" w:hAnsi="Arial" w:cs="Arial"/>
        </w:rPr>
        <w:t xml:space="preserve">, </w:t>
      </w:r>
      <w:r w:rsidRPr="001F2DEA">
        <w:rPr>
          <w:rFonts w:ascii="Arial" w:eastAsia="Times New Roman" w:hAnsi="Arial" w:cs="Arial"/>
          <w:spacing w:val="1"/>
        </w:rPr>
        <w:t xml:space="preserve">cachetée, </w:t>
      </w:r>
      <w:r w:rsidRPr="001F2DEA">
        <w:rPr>
          <w:rFonts w:ascii="Arial" w:eastAsia="Times New Roman" w:hAnsi="Arial" w:cs="Arial"/>
          <w:spacing w:val="5"/>
        </w:rPr>
        <w:t>marqué</w:t>
      </w:r>
      <w:r w:rsidRPr="001F2DEA">
        <w:rPr>
          <w:rFonts w:ascii="Arial" w:eastAsia="Times New Roman" w:hAnsi="Arial" w:cs="Arial"/>
        </w:rPr>
        <w:t xml:space="preserve">e </w:t>
      </w:r>
      <w:r w:rsidRPr="001F2DEA">
        <w:rPr>
          <w:rFonts w:ascii="Arial" w:eastAsia="Times New Roman" w:hAnsi="Arial" w:cs="Arial"/>
          <w:spacing w:val="5"/>
        </w:rPr>
        <w:t>e</w:t>
      </w:r>
      <w:r w:rsidRPr="001F2DEA">
        <w:rPr>
          <w:rFonts w:ascii="Arial" w:eastAsia="Times New Roman" w:hAnsi="Arial" w:cs="Arial"/>
        </w:rPr>
        <w:t xml:space="preserve">t </w:t>
      </w:r>
      <w:r w:rsidRPr="001F2DEA">
        <w:rPr>
          <w:rFonts w:ascii="Arial" w:eastAsia="Times New Roman" w:hAnsi="Arial" w:cs="Arial"/>
          <w:spacing w:val="5"/>
        </w:rPr>
        <w:t>envoyé</w:t>
      </w:r>
      <w:r w:rsidRPr="001F2DEA">
        <w:rPr>
          <w:rFonts w:ascii="Arial" w:eastAsia="Times New Roman" w:hAnsi="Arial" w:cs="Arial"/>
        </w:rPr>
        <w:t xml:space="preserve">e </w:t>
      </w:r>
      <w:r w:rsidRPr="001F2DEA">
        <w:rPr>
          <w:rFonts w:ascii="Arial" w:eastAsia="Times New Roman" w:hAnsi="Arial" w:cs="Arial"/>
          <w:spacing w:val="5"/>
        </w:rPr>
        <w:t>conformémen</w:t>
      </w:r>
      <w:r w:rsidRPr="001F2DEA">
        <w:rPr>
          <w:rFonts w:ascii="Arial" w:eastAsia="Times New Roman" w:hAnsi="Arial" w:cs="Arial"/>
        </w:rPr>
        <w:t xml:space="preserve">t </w:t>
      </w:r>
      <w:r w:rsidRPr="001F2DEA">
        <w:rPr>
          <w:rFonts w:ascii="Arial" w:eastAsia="Times New Roman" w:hAnsi="Arial" w:cs="Arial"/>
          <w:spacing w:val="5"/>
        </w:rPr>
        <w:t xml:space="preserve">aux </w:t>
      </w:r>
      <w:r w:rsidRPr="001F2DEA">
        <w:rPr>
          <w:rFonts w:ascii="Arial" w:eastAsia="Times New Roman" w:hAnsi="Arial" w:cs="Arial"/>
        </w:rPr>
        <w:t xml:space="preserve">dispositions de l'article 21 du </w:t>
      </w:r>
      <w:r w:rsidRPr="001F2DEA">
        <w:rPr>
          <w:rFonts w:ascii="Arial" w:eastAsia="Times New Roman" w:hAnsi="Arial" w:cs="Arial"/>
        </w:rPr>
        <w:lastRenderedPageBreak/>
        <w:t>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rsidR="001F2DEA" w:rsidRPr="001F2DEA" w:rsidRDefault="001F2DEA" w:rsidP="001F2DEA">
      <w:pPr>
        <w:widowControl w:val="0"/>
        <w:tabs>
          <w:tab w:val="left" w:pos="1240"/>
          <w:tab w:val="left" w:pos="2060"/>
          <w:tab w:val="left" w:pos="2760"/>
          <w:tab w:val="left" w:pos="330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
        </w:rPr>
        <w:t>24.3</w:t>
      </w:r>
      <w:r w:rsidRPr="001F2DEA">
        <w:rPr>
          <w:rFonts w:ascii="Arial" w:eastAsia="Times New Roman" w:hAnsi="Arial" w:cs="Arial"/>
        </w:rPr>
        <w:t xml:space="preserve">.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offre</w:t>
      </w:r>
      <w:r w:rsidRPr="001F2DEA">
        <w:rPr>
          <w:rFonts w:ascii="Arial" w:eastAsia="Times New Roman" w:hAnsi="Arial" w:cs="Arial"/>
        </w:rPr>
        <w:t xml:space="preserve">s </w:t>
      </w:r>
      <w:r w:rsidRPr="001F2DEA">
        <w:rPr>
          <w:rFonts w:ascii="Arial" w:eastAsia="Times New Roman" w:hAnsi="Arial" w:cs="Arial"/>
          <w:spacing w:val="5"/>
        </w:rPr>
        <w:t>don</w:t>
      </w:r>
      <w:r w:rsidRPr="001F2DEA">
        <w:rPr>
          <w:rFonts w:ascii="Arial" w:eastAsia="Times New Roman" w:hAnsi="Arial" w:cs="Arial"/>
        </w:rPr>
        <w:t xml:space="preserve">t </w:t>
      </w:r>
      <w:r w:rsidRPr="001F2DEA">
        <w:rPr>
          <w:rFonts w:ascii="Arial" w:eastAsia="Times New Roman" w:hAnsi="Arial" w:cs="Arial"/>
          <w:spacing w:val="5"/>
        </w:rPr>
        <w:t>le</w:t>
      </w:r>
      <w:r w:rsidRPr="001F2DEA">
        <w:rPr>
          <w:rFonts w:ascii="Arial" w:eastAsia="Times New Roman" w:hAnsi="Arial" w:cs="Arial"/>
        </w:rPr>
        <w:t xml:space="preserve">s </w:t>
      </w:r>
      <w:r w:rsidRPr="001F2DEA">
        <w:rPr>
          <w:rFonts w:ascii="Arial" w:eastAsia="Times New Roman" w:hAnsi="Arial" w:cs="Arial"/>
          <w:spacing w:val="5"/>
        </w:rPr>
        <w:t xml:space="preserve">Soumissionnaires </w:t>
      </w:r>
      <w:r w:rsidRPr="001F2DEA">
        <w:rPr>
          <w:rFonts w:ascii="Arial" w:eastAsia="Times New Roman" w:hAnsi="Arial" w:cs="Arial"/>
        </w:rPr>
        <w:t>demandent le retrait en application de l’article 24.1 leur seront retournées sans avoir été ouvertes.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b/>
        </w:rPr>
        <w:t>24.4</w:t>
      </w:r>
      <w:r w:rsidRPr="001F2DEA">
        <w:rPr>
          <w:rFonts w:ascii="Arial" w:eastAsia="Times New Roman" w:hAnsi="Arial" w:cs="Arial"/>
        </w:rPr>
        <w:t xml:space="preserve">. </w:t>
      </w:r>
      <w:r w:rsidRPr="001F2DEA">
        <w:rPr>
          <w:rFonts w:ascii="Arial" w:eastAsia="Times New Roman" w:hAnsi="Arial" w:cs="Arial"/>
          <w:spacing w:val="5"/>
        </w:rPr>
        <w:t>Aucun</w:t>
      </w:r>
      <w:r w:rsidRPr="001F2DEA">
        <w:rPr>
          <w:rFonts w:ascii="Arial" w:eastAsia="Times New Roman" w:hAnsi="Arial" w:cs="Arial"/>
        </w:rPr>
        <w:t xml:space="preserve">e </w:t>
      </w:r>
      <w:r w:rsidRPr="001F2DEA">
        <w:rPr>
          <w:rFonts w:ascii="Arial" w:eastAsia="Times New Roman" w:hAnsi="Arial" w:cs="Arial"/>
          <w:spacing w:val="5"/>
        </w:rPr>
        <w:t>offr</w:t>
      </w:r>
      <w:r w:rsidRPr="001F2DEA">
        <w:rPr>
          <w:rFonts w:ascii="Arial" w:eastAsia="Times New Roman" w:hAnsi="Arial" w:cs="Arial"/>
        </w:rPr>
        <w:t xml:space="preserve">e </w:t>
      </w:r>
      <w:r w:rsidRPr="001F2DEA">
        <w:rPr>
          <w:rFonts w:ascii="Arial" w:eastAsia="Times New Roman" w:hAnsi="Arial" w:cs="Arial"/>
          <w:spacing w:val="5"/>
        </w:rPr>
        <w:t>n</w:t>
      </w:r>
      <w:r w:rsidRPr="001F2DEA">
        <w:rPr>
          <w:rFonts w:ascii="Arial" w:eastAsia="Times New Roman" w:hAnsi="Arial" w:cs="Arial"/>
        </w:rPr>
        <w:t xml:space="preserve">e </w:t>
      </w:r>
      <w:r w:rsidRPr="001F2DEA">
        <w:rPr>
          <w:rFonts w:ascii="Arial" w:eastAsia="Times New Roman" w:hAnsi="Arial" w:cs="Arial"/>
          <w:spacing w:val="5"/>
        </w:rPr>
        <w:t>peu</w:t>
      </w:r>
      <w:r w:rsidRPr="001F2DEA">
        <w:rPr>
          <w:rFonts w:ascii="Arial" w:eastAsia="Times New Roman" w:hAnsi="Arial" w:cs="Arial"/>
        </w:rPr>
        <w:t xml:space="preserve">t </w:t>
      </w:r>
      <w:r w:rsidRPr="001F2DEA">
        <w:rPr>
          <w:rFonts w:ascii="Arial" w:eastAsia="Times New Roman" w:hAnsi="Arial" w:cs="Arial"/>
          <w:spacing w:val="5"/>
        </w:rPr>
        <w:t>êtr</w:t>
      </w:r>
      <w:r w:rsidRPr="001F2DEA">
        <w:rPr>
          <w:rFonts w:ascii="Arial" w:eastAsia="Times New Roman" w:hAnsi="Arial" w:cs="Arial"/>
        </w:rPr>
        <w:t xml:space="preserve">e </w:t>
      </w:r>
      <w:r w:rsidRPr="001F2DEA">
        <w:rPr>
          <w:rFonts w:ascii="Arial" w:eastAsia="Times New Roman" w:hAnsi="Arial" w:cs="Arial"/>
          <w:spacing w:val="5"/>
        </w:rPr>
        <w:t>retiré</w:t>
      </w:r>
      <w:r w:rsidRPr="001F2DEA">
        <w:rPr>
          <w:rFonts w:ascii="Arial" w:eastAsia="Times New Roman" w:hAnsi="Arial" w:cs="Arial"/>
        </w:rPr>
        <w:t xml:space="preserve">e </w:t>
      </w:r>
      <w:r w:rsidRPr="001F2DEA">
        <w:rPr>
          <w:rFonts w:ascii="Arial" w:eastAsia="Times New Roman" w:hAnsi="Arial" w:cs="Arial"/>
          <w:spacing w:val="5"/>
        </w:rPr>
        <w:t xml:space="preserve">dans </w:t>
      </w:r>
      <w:r w:rsidRPr="001F2DEA">
        <w:rPr>
          <w:rFonts w:ascii="Arial" w:eastAsia="Times New Roman" w:hAnsi="Arial" w:cs="Arial"/>
        </w:rPr>
        <w:t>l’intervalle compris entre la date limite de dépôt des offres et l’expiration de la période de validité de l’offre spécifiée par le modèle de soumission. Tout retrait par un Soumissionnaire de son offre pendant cet intervalle entraine la confiscation du cautionnement de soumission conformément aux dispositions de l'article 17.7 du RGAO.</w:t>
      </w:r>
    </w:p>
    <w:p w:rsidR="001F2DEA" w:rsidRPr="001F2DEA" w:rsidRDefault="001F2DEA" w:rsidP="001F2DEA">
      <w:pPr>
        <w:widowControl w:val="0"/>
        <w:suppressAutoHyphens/>
        <w:autoSpaceDE w:val="0"/>
        <w:autoSpaceDN w:val="0"/>
        <w:adjustRightInd w:val="0"/>
        <w:spacing w:after="0"/>
        <w:ind w:left="624" w:right="90" w:hanging="624"/>
        <w:jc w:val="both"/>
        <w:textAlignment w:val="baseline"/>
        <w:rPr>
          <w:rFonts w:ascii="Arial" w:eastAsia="Times New Roman" w:hAnsi="Arial" w:cs="Arial"/>
          <w:b/>
        </w:rPr>
      </w:pPr>
      <w:r w:rsidRPr="001F2DEA">
        <w:rPr>
          <w:rFonts w:ascii="Arial" w:eastAsia="Times New Roman" w:hAnsi="Arial" w:cs="Arial"/>
          <w:b/>
        </w:rPr>
        <w:t>Pour les soumissions en ligne,</w:t>
      </w:r>
    </w:p>
    <w:p w:rsidR="001F2DEA" w:rsidRPr="001F2DEA" w:rsidRDefault="001F2DEA" w:rsidP="001F2DEA">
      <w:pPr>
        <w:widowControl w:val="0"/>
        <w:suppressAutoHyphens/>
        <w:autoSpaceDE w:val="0"/>
        <w:autoSpaceDN w:val="0"/>
        <w:adjustRightInd w:val="0"/>
        <w:spacing w:after="0"/>
        <w:ind w:right="90"/>
        <w:jc w:val="both"/>
        <w:textAlignment w:val="baseline"/>
        <w:rPr>
          <w:rFonts w:ascii="Arial" w:eastAsia="Times New Roman" w:hAnsi="Arial" w:cs="Arial"/>
        </w:rPr>
      </w:pPr>
      <w:bookmarkStart w:id="127" w:name="_Hlk523209148"/>
      <w:r w:rsidRPr="001F2DEA">
        <w:rPr>
          <w:rFonts w:ascii="Arial" w:eastAsia="Times New Roman" w:hAnsi="Arial" w:cs="Arial"/>
        </w:rPr>
        <w:t>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rsidR="001F2DEA" w:rsidRPr="001F2DEA" w:rsidRDefault="001F2DEA" w:rsidP="001F2DEA">
      <w:pPr>
        <w:widowControl w:val="0"/>
        <w:suppressAutoHyphens/>
        <w:autoSpaceDE w:val="0"/>
        <w:autoSpaceDN w:val="0"/>
        <w:adjustRightInd w:val="0"/>
        <w:spacing w:after="60"/>
        <w:ind w:right="90"/>
        <w:jc w:val="both"/>
        <w:textAlignment w:val="baseline"/>
        <w:rPr>
          <w:rFonts w:ascii="Arial" w:eastAsia="Times New Roman" w:hAnsi="Arial" w:cs="Arial"/>
        </w:rPr>
      </w:pPr>
      <w:r w:rsidRPr="001F2DEA">
        <w:rPr>
          <w:rFonts w:ascii="Arial" w:eastAsia="Times New Roman" w:hAnsi="Arial" w:cs="Arial"/>
        </w:rPr>
        <w:t>24.6 La modification, le remplacement ou le retrait de la copie de sauvegarde se fait conformément aux dispositions de l’article 24 alinéas 1 à 4.</w:t>
      </w:r>
      <w:bookmarkEnd w:id="127"/>
    </w:p>
    <w:p w:rsidR="001F2DEA" w:rsidRPr="001F2DEA" w:rsidRDefault="001F2DEA" w:rsidP="001F2DEA">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128" w:name="_Toc163062720"/>
      <w:bookmarkStart w:id="129" w:name="_Toc97557054"/>
      <w:bookmarkStart w:id="130" w:name="_Toc530307932"/>
      <w:r w:rsidRPr="001F2DEA">
        <w:rPr>
          <w:rFonts w:ascii="Arial" w:eastAsia="Times New Roman" w:hAnsi="Arial" w:cs="Arial"/>
          <w:b/>
          <w:iCs/>
          <w:caps/>
        </w:rPr>
        <w:t>Ouverture des plis et évaluation des offres</w:t>
      </w:r>
      <w:bookmarkEnd w:id="128"/>
      <w:bookmarkEnd w:id="129"/>
      <w:bookmarkEnd w:id="130"/>
    </w:p>
    <w:p w:rsidR="001F2DEA" w:rsidRPr="001F2DEA" w:rsidRDefault="001F2DEA" w:rsidP="001F2DEA">
      <w:pPr>
        <w:keepNext/>
        <w:suppressAutoHyphens/>
        <w:autoSpaceDN w:val="0"/>
        <w:spacing w:after="0" w:line="240" w:lineRule="auto"/>
        <w:ind w:left="1418" w:hanging="1418"/>
        <w:jc w:val="both"/>
        <w:textAlignment w:val="baseline"/>
        <w:outlineLvl w:val="2"/>
        <w:rPr>
          <w:rFonts w:ascii="Arial" w:eastAsia="Times New Roman" w:hAnsi="Arial" w:cs="Arial"/>
          <w:b/>
        </w:rPr>
      </w:pPr>
      <w:bookmarkStart w:id="131" w:name="_Toc163062721"/>
      <w:bookmarkStart w:id="132" w:name="_Toc97557055"/>
      <w:bookmarkStart w:id="133" w:name="_Toc530307933"/>
      <w:r w:rsidRPr="001F2DEA">
        <w:rPr>
          <w:rFonts w:ascii="Arial" w:eastAsia="Times New Roman" w:hAnsi="Arial" w:cs="Arial"/>
          <w:b/>
        </w:rPr>
        <w:t>25. Ouverture des plis et recours</w:t>
      </w:r>
      <w:bookmarkEnd w:id="131"/>
      <w:bookmarkEnd w:id="132"/>
      <w:bookmarkEnd w:id="133"/>
    </w:p>
    <w:p w:rsidR="001F2DEA" w:rsidRPr="001F2DEA" w:rsidRDefault="001F2DEA" w:rsidP="001F2DEA">
      <w:pPr>
        <w:widowControl w:val="0"/>
        <w:suppressAutoHyphens/>
        <w:autoSpaceDE w:val="0"/>
        <w:autoSpaceDN w:val="0"/>
        <w:spacing w:after="0"/>
        <w:ind w:right="-20"/>
        <w:jc w:val="both"/>
        <w:textAlignment w:val="baseline"/>
        <w:rPr>
          <w:rFonts w:ascii="Arial" w:eastAsia="Times New Roman" w:hAnsi="Arial" w:cs="Arial"/>
        </w:rPr>
      </w:pPr>
      <w:r w:rsidRPr="001F2DEA">
        <w:rPr>
          <w:rFonts w:ascii="Arial" w:eastAsia="Times New Roman" w:hAnsi="Arial" w:cs="Arial"/>
        </w:rPr>
        <w:t>25.1 Préalablement à l’ouverture des plis, les offres déposées par voie électronique sont déchiffrées par l’autorité contractante. Le déchiffrement consiste à rendre les offres lisibles et accessibles uniquement pour la Commission de passation des Marchés.</w:t>
      </w:r>
    </w:p>
    <w:p w:rsidR="001F2DEA" w:rsidRPr="001F2DEA" w:rsidRDefault="001F2DEA" w:rsidP="001F2DEA">
      <w:pPr>
        <w:widowControl w:val="0"/>
        <w:tabs>
          <w:tab w:val="left" w:pos="2340"/>
          <w:tab w:val="left" w:pos="2920"/>
          <w:tab w:val="left" w:pos="490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25.2. L’ouverture de tous les plis se fait en un temps, y compris pour les travaux de grande importance ou complexes ayant fait l’objet d’une procédure de préqualification.</w:t>
      </w:r>
    </w:p>
    <w:p w:rsidR="001F2DEA" w:rsidRPr="001F2DEA" w:rsidRDefault="001F2DEA" w:rsidP="001F2DEA">
      <w:pPr>
        <w:widowControl w:val="0"/>
        <w:tabs>
          <w:tab w:val="left" w:pos="2340"/>
          <w:tab w:val="left" w:pos="2920"/>
          <w:tab w:val="left" w:pos="490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La Commission de Passation des Marchés compétente procédera à l’ouverture des plis en un temps et en présence des représentants des soumissionnaires concernés qui souhaitent y assister, aux date, heure et adresse indiquées dans le RPAO. Les repré</w:t>
      </w:r>
      <w:r w:rsidRPr="001F2DEA">
        <w:rPr>
          <w:rFonts w:ascii="Arial" w:eastAsia="Times New Roman" w:hAnsi="Arial" w:cs="Arial"/>
          <w:spacing w:val="5"/>
        </w:rPr>
        <w:t>sentant</w:t>
      </w:r>
      <w:r w:rsidRPr="001F2DEA">
        <w:rPr>
          <w:rFonts w:ascii="Arial" w:eastAsia="Times New Roman" w:hAnsi="Arial" w:cs="Arial"/>
        </w:rPr>
        <w:t xml:space="preserve">s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soumissionnaire</w:t>
      </w:r>
      <w:r w:rsidRPr="001F2DEA">
        <w:rPr>
          <w:rFonts w:ascii="Arial" w:eastAsia="Times New Roman" w:hAnsi="Arial" w:cs="Arial"/>
        </w:rPr>
        <w:t xml:space="preserve">s </w:t>
      </w:r>
      <w:r w:rsidRPr="001F2DEA">
        <w:rPr>
          <w:rFonts w:ascii="Arial" w:eastAsia="Times New Roman" w:hAnsi="Arial" w:cs="Arial"/>
          <w:spacing w:val="5"/>
        </w:rPr>
        <w:t>qu</w:t>
      </w:r>
      <w:r w:rsidRPr="001F2DEA">
        <w:rPr>
          <w:rFonts w:ascii="Arial" w:eastAsia="Times New Roman" w:hAnsi="Arial" w:cs="Arial"/>
        </w:rPr>
        <w:t xml:space="preserve">i </w:t>
      </w:r>
      <w:r w:rsidRPr="001F2DEA">
        <w:rPr>
          <w:rFonts w:ascii="Arial" w:eastAsia="Times New Roman" w:hAnsi="Arial" w:cs="Arial"/>
          <w:spacing w:val="5"/>
        </w:rPr>
        <w:t xml:space="preserve">sont </w:t>
      </w:r>
      <w:r w:rsidRPr="001F2DEA">
        <w:rPr>
          <w:rFonts w:ascii="Arial" w:eastAsia="Times New Roman" w:hAnsi="Arial" w:cs="Arial"/>
        </w:rPr>
        <w:t>présents signeront un registre ou une feuille attestant leur présence.</w:t>
      </w:r>
    </w:p>
    <w:p w:rsidR="001F2DEA" w:rsidRPr="001F2DEA" w:rsidRDefault="001F2DEA" w:rsidP="001F2DEA">
      <w:pPr>
        <w:widowControl w:val="0"/>
        <w:tabs>
          <w:tab w:val="left" w:pos="2220"/>
          <w:tab w:val="left" w:pos="2860"/>
          <w:tab w:val="left" w:pos="3660"/>
          <w:tab w:val="left" w:pos="4940"/>
        </w:tabs>
        <w:suppressAutoHyphens/>
        <w:autoSpaceDE w:val="0"/>
        <w:autoSpaceDN w:val="0"/>
        <w:spacing w:after="0"/>
        <w:ind w:right="-20"/>
        <w:jc w:val="both"/>
        <w:textAlignment w:val="baseline"/>
        <w:rPr>
          <w:rFonts w:ascii="Arial" w:eastAsia="Times New Roman" w:hAnsi="Arial" w:cs="Arial"/>
        </w:rPr>
      </w:pPr>
      <w:r w:rsidRPr="001F2DEA">
        <w:rPr>
          <w:rFonts w:ascii="Arial" w:eastAsia="Times New Roman" w:hAnsi="Arial" w:cs="Arial"/>
        </w:rPr>
        <w:t>Dans</w:t>
      </w:r>
      <w:r w:rsidRPr="001F2DEA">
        <w:rPr>
          <w:rFonts w:ascii="Arial" w:eastAsia="Times New Roman" w:hAnsi="Arial" w:cs="Arial"/>
          <w:spacing w:val="21"/>
        </w:rPr>
        <w:t xml:space="preserve"> </w:t>
      </w:r>
      <w:r w:rsidRPr="001F2DEA">
        <w:rPr>
          <w:rFonts w:ascii="Arial" w:eastAsia="Times New Roman" w:hAnsi="Arial" w:cs="Arial"/>
        </w:rPr>
        <w:t>un</w:t>
      </w:r>
      <w:r w:rsidRPr="001F2DEA">
        <w:rPr>
          <w:rFonts w:ascii="Arial" w:eastAsia="Times New Roman" w:hAnsi="Arial" w:cs="Arial"/>
          <w:spacing w:val="21"/>
        </w:rPr>
        <w:t xml:space="preserve"> </w:t>
      </w:r>
      <w:r w:rsidRPr="001F2DEA">
        <w:rPr>
          <w:rFonts w:ascii="Arial" w:eastAsia="Times New Roman" w:hAnsi="Arial" w:cs="Arial"/>
        </w:rPr>
        <w:t>premier</w:t>
      </w:r>
      <w:r w:rsidRPr="001F2DEA">
        <w:rPr>
          <w:rFonts w:ascii="Arial" w:eastAsia="Times New Roman" w:hAnsi="Arial" w:cs="Arial"/>
          <w:spacing w:val="21"/>
        </w:rPr>
        <w:t xml:space="preserve"> </w:t>
      </w:r>
      <w:r w:rsidRPr="001F2DEA">
        <w:rPr>
          <w:rFonts w:ascii="Arial" w:eastAsia="Times New Roman" w:hAnsi="Arial" w:cs="Arial"/>
        </w:rPr>
        <w:t>temps,</w:t>
      </w:r>
      <w:r w:rsidRPr="001F2DEA">
        <w:rPr>
          <w:rFonts w:ascii="Arial" w:eastAsia="Times New Roman" w:hAnsi="Arial" w:cs="Arial"/>
          <w:spacing w:val="21"/>
        </w:rPr>
        <w:t xml:space="preserve"> </w:t>
      </w:r>
      <w:r w:rsidRPr="001F2DEA">
        <w:rPr>
          <w:rFonts w:ascii="Arial" w:eastAsia="Times New Roman" w:hAnsi="Arial" w:cs="Arial"/>
        </w:rPr>
        <w:t>les</w:t>
      </w:r>
      <w:r w:rsidRPr="001F2DEA">
        <w:rPr>
          <w:rFonts w:ascii="Arial" w:eastAsia="Times New Roman" w:hAnsi="Arial" w:cs="Arial"/>
          <w:spacing w:val="21"/>
        </w:rPr>
        <w:t xml:space="preserve"> </w:t>
      </w:r>
      <w:r w:rsidRPr="001F2DEA">
        <w:rPr>
          <w:rFonts w:ascii="Arial" w:eastAsia="Times New Roman" w:hAnsi="Arial" w:cs="Arial"/>
        </w:rPr>
        <w:t>enveloppes</w:t>
      </w:r>
      <w:r w:rsidRPr="001F2DEA">
        <w:rPr>
          <w:rFonts w:ascii="Arial" w:eastAsia="Times New Roman" w:hAnsi="Arial" w:cs="Arial"/>
          <w:spacing w:val="21"/>
        </w:rPr>
        <w:t xml:space="preserve"> </w:t>
      </w:r>
      <w:r w:rsidRPr="001F2DEA">
        <w:rPr>
          <w:rFonts w:ascii="Arial" w:eastAsia="Times New Roman" w:hAnsi="Arial" w:cs="Arial"/>
        </w:rPr>
        <w:t>marquées « Retrait</w:t>
      </w:r>
      <w:r w:rsidRPr="001F2DEA">
        <w:rPr>
          <w:rFonts w:ascii="Arial" w:eastAsia="Times New Roman" w:hAnsi="Arial" w:cs="Arial"/>
          <w:spacing w:val="24"/>
        </w:rPr>
        <w:t xml:space="preserve"> </w:t>
      </w:r>
      <w:r w:rsidRPr="001F2DEA">
        <w:rPr>
          <w:rFonts w:ascii="Arial" w:eastAsia="Times New Roman" w:hAnsi="Arial" w:cs="Arial"/>
        </w:rPr>
        <w:t>»</w:t>
      </w:r>
      <w:r w:rsidRPr="001F2DEA">
        <w:rPr>
          <w:rFonts w:ascii="Arial" w:eastAsia="Times New Roman" w:hAnsi="Arial" w:cs="Arial"/>
          <w:spacing w:val="24"/>
        </w:rPr>
        <w:t xml:space="preserve"> </w:t>
      </w:r>
      <w:r w:rsidRPr="001F2DEA">
        <w:rPr>
          <w:rFonts w:ascii="Arial" w:eastAsia="Times New Roman" w:hAnsi="Arial" w:cs="Arial"/>
        </w:rPr>
        <w:t>seront ouvertes et leur contenu annoncé à haute voix, tandis que l’enveloppe</w:t>
      </w:r>
      <w:r w:rsidRPr="001F2DEA">
        <w:rPr>
          <w:rFonts w:ascii="Arial" w:eastAsia="Times New Roman" w:hAnsi="Arial" w:cs="Arial"/>
          <w:spacing w:val="1"/>
        </w:rPr>
        <w:t xml:space="preserve"> </w:t>
      </w:r>
      <w:r w:rsidRPr="001F2DEA">
        <w:rPr>
          <w:rFonts w:ascii="Arial" w:eastAsia="Times New Roman" w:hAnsi="Arial" w:cs="Arial"/>
        </w:rPr>
        <w:t>contenant l’offre ou la copie de sauvegarde correspondante sera</w:t>
      </w:r>
      <w:r w:rsidRPr="001F2DEA">
        <w:rPr>
          <w:rFonts w:ascii="Arial" w:eastAsia="Times New Roman" w:hAnsi="Arial" w:cs="Arial"/>
          <w:spacing w:val="13"/>
        </w:rPr>
        <w:t xml:space="preserve"> </w:t>
      </w:r>
      <w:r w:rsidRPr="001F2DEA">
        <w:rPr>
          <w:rFonts w:ascii="Arial" w:eastAsia="Times New Roman" w:hAnsi="Arial" w:cs="Arial"/>
        </w:rPr>
        <w:t>retournée au</w:t>
      </w:r>
      <w:r w:rsidRPr="001F2DEA">
        <w:rPr>
          <w:rFonts w:ascii="Arial" w:eastAsia="Times New Roman" w:hAnsi="Arial" w:cs="Arial"/>
          <w:spacing w:val="13"/>
        </w:rPr>
        <w:t xml:space="preserve"> </w:t>
      </w:r>
      <w:r w:rsidRPr="001F2DEA">
        <w:rPr>
          <w:rFonts w:ascii="Arial" w:eastAsia="Times New Roman" w:hAnsi="Arial" w:cs="Arial"/>
        </w:rPr>
        <w:t>Soumissionnaire</w:t>
      </w:r>
      <w:r w:rsidRPr="001F2DEA">
        <w:rPr>
          <w:rFonts w:ascii="Arial" w:eastAsia="Times New Roman" w:hAnsi="Arial" w:cs="Arial"/>
          <w:spacing w:val="13"/>
        </w:rPr>
        <w:t xml:space="preserve"> </w:t>
      </w:r>
      <w:r w:rsidRPr="001F2DEA">
        <w:rPr>
          <w:rFonts w:ascii="Arial" w:eastAsia="Times New Roman" w:hAnsi="Arial" w:cs="Arial"/>
        </w:rPr>
        <w:t>sans</w:t>
      </w:r>
      <w:r w:rsidRPr="001F2DEA">
        <w:rPr>
          <w:rFonts w:ascii="Arial" w:eastAsia="Times New Roman" w:hAnsi="Arial" w:cs="Arial"/>
          <w:spacing w:val="13"/>
        </w:rPr>
        <w:t xml:space="preserve"> </w:t>
      </w:r>
      <w:r w:rsidRPr="001F2DEA">
        <w:rPr>
          <w:rFonts w:ascii="Arial" w:eastAsia="Times New Roman" w:hAnsi="Arial" w:cs="Arial"/>
        </w:rPr>
        <w:t>avoir été</w:t>
      </w:r>
      <w:r w:rsidRPr="001F2DEA">
        <w:rPr>
          <w:rFonts w:ascii="Arial" w:eastAsia="Times New Roman" w:hAnsi="Arial" w:cs="Arial"/>
          <w:spacing w:val="-4"/>
        </w:rPr>
        <w:t xml:space="preserve"> </w:t>
      </w:r>
      <w:r w:rsidRPr="001F2DEA">
        <w:rPr>
          <w:rFonts w:ascii="Arial" w:eastAsia="Times New Roman" w:hAnsi="Arial" w:cs="Arial"/>
        </w:rPr>
        <w:t>ouverte.</w:t>
      </w:r>
      <w:r w:rsidRPr="001F2DEA">
        <w:rPr>
          <w:rFonts w:ascii="Arial" w:eastAsia="Times New Roman" w:hAnsi="Arial" w:cs="Arial"/>
          <w:spacing w:val="-4"/>
        </w:rPr>
        <w:t xml:space="preserve"> </w:t>
      </w:r>
      <w:r w:rsidRPr="001F2DEA">
        <w:rPr>
          <w:rFonts w:ascii="Arial" w:eastAsia="Times New Roman" w:hAnsi="Arial" w:cs="Arial"/>
        </w:rPr>
        <w:t>Le</w:t>
      </w:r>
      <w:r w:rsidRPr="001F2DEA">
        <w:rPr>
          <w:rFonts w:ascii="Arial" w:eastAsia="Times New Roman" w:hAnsi="Arial" w:cs="Arial"/>
          <w:spacing w:val="-4"/>
        </w:rPr>
        <w:t xml:space="preserve"> </w:t>
      </w:r>
      <w:r w:rsidRPr="001F2DEA">
        <w:rPr>
          <w:rFonts w:ascii="Arial" w:eastAsia="Times New Roman" w:hAnsi="Arial" w:cs="Arial"/>
        </w:rPr>
        <w:t>retrait</w:t>
      </w:r>
      <w:r w:rsidRPr="001F2DEA">
        <w:rPr>
          <w:rFonts w:ascii="Arial" w:eastAsia="Times New Roman" w:hAnsi="Arial" w:cs="Arial"/>
          <w:spacing w:val="-4"/>
        </w:rPr>
        <w:t xml:space="preserve"> </w:t>
      </w:r>
      <w:r w:rsidRPr="001F2DEA">
        <w:rPr>
          <w:rFonts w:ascii="Arial" w:eastAsia="Times New Roman" w:hAnsi="Arial" w:cs="Arial"/>
        </w:rPr>
        <w:t>d’une</w:t>
      </w:r>
      <w:r w:rsidRPr="001F2DEA">
        <w:rPr>
          <w:rFonts w:ascii="Arial" w:eastAsia="Times New Roman" w:hAnsi="Arial" w:cs="Arial"/>
          <w:spacing w:val="-4"/>
        </w:rPr>
        <w:t xml:space="preserve"> </w:t>
      </w:r>
      <w:r w:rsidRPr="001F2DEA">
        <w:rPr>
          <w:rFonts w:ascii="Arial" w:eastAsia="Times New Roman" w:hAnsi="Arial" w:cs="Arial"/>
        </w:rPr>
        <w:t>offre</w:t>
      </w:r>
      <w:r w:rsidRPr="001F2DEA">
        <w:rPr>
          <w:rFonts w:ascii="Arial" w:eastAsia="Times New Roman" w:hAnsi="Arial" w:cs="Arial"/>
          <w:spacing w:val="-4"/>
        </w:rPr>
        <w:t xml:space="preserve"> </w:t>
      </w:r>
      <w:r w:rsidRPr="001F2DEA">
        <w:rPr>
          <w:rFonts w:ascii="Arial" w:eastAsia="Times New Roman" w:hAnsi="Arial" w:cs="Arial"/>
        </w:rPr>
        <w:t>ou la copie de sauvegarde ne</w:t>
      </w:r>
      <w:r w:rsidRPr="001F2DEA">
        <w:rPr>
          <w:rFonts w:ascii="Arial" w:eastAsia="Times New Roman" w:hAnsi="Arial" w:cs="Arial"/>
          <w:spacing w:val="-4"/>
        </w:rPr>
        <w:t xml:space="preserve"> </w:t>
      </w:r>
      <w:r w:rsidRPr="001F2DEA">
        <w:rPr>
          <w:rFonts w:ascii="Arial" w:eastAsia="Times New Roman" w:hAnsi="Arial" w:cs="Arial"/>
        </w:rPr>
        <w:t>sera</w:t>
      </w:r>
      <w:r w:rsidRPr="001F2DEA">
        <w:rPr>
          <w:rFonts w:ascii="Arial" w:eastAsia="Times New Roman" w:hAnsi="Arial" w:cs="Arial"/>
          <w:spacing w:val="-4"/>
        </w:rPr>
        <w:t xml:space="preserve"> </w:t>
      </w:r>
      <w:r w:rsidRPr="001F2DEA">
        <w:rPr>
          <w:rFonts w:ascii="Arial" w:eastAsia="Times New Roman" w:hAnsi="Arial" w:cs="Arial"/>
        </w:rPr>
        <w:t>auto</w:t>
      </w:r>
      <w:r w:rsidRPr="001F2DEA">
        <w:rPr>
          <w:rFonts w:ascii="Arial" w:eastAsia="Times New Roman" w:hAnsi="Arial" w:cs="Arial"/>
          <w:spacing w:val="3"/>
        </w:rPr>
        <w:t>ris</w:t>
      </w:r>
      <w:r w:rsidRPr="001F2DEA">
        <w:rPr>
          <w:rFonts w:ascii="Arial" w:eastAsia="Times New Roman" w:hAnsi="Arial" w:cs="Arial"/>
        </w:rPr>
        <w:t xml:space="preserve">é </w:t>
      </w:r>
      <w:r w:rsidRPr="001F2DEA">
        <w:rPr>
          <w:rFonts w:ascii="Arial" w:eastAsia="Times New Roman" w:hAnsi="Arial" w:cs="Arial"/>
          <w:spacing w:val="3"/>
        </w:rPr>
        <w:t>qu</w:t>
      </w:r>
      <w:r w:rsidRPr="001F2DEA">
        <w:rPr>
          <w:rFonts w:ascii="Arial" w:eastAsia="Times New Roman" w:hAnsi="Arial" w:cs="Arial"/>
        </w:rPr>
        <w:t xml:space="preserve">e, </w:t>
      </w:r>
      <w:r w:rsidRPr="001F2DEA">
        <w:rPr>
          <w:rFonts w:ascii="Arial" w:eastAsia="Times New Roman" w:hAnsi="Arial" w:cs="Arial"/>
          <w:spacing w:val="3"/>
        </w:rPr>
        <w:t>s</w:t>
      </w:r>
      <w:r w:rsidRPr="001F2DEA">
        <w:rPr>
          <w:rFonts w:ascii="Arial" w:eastAsia="Times New Roman" w:hAnsi="Arial" w:cs="Arial"/>
        </w:rPr>
        <w:t xml:space="preserve">i </w:t>
      </w:r>
      <w:r w:rsidRPr="001F2DEA">
        <w:rPr>
          <w:rFonts w:ascii="Arial" w:eastAsia="Times New Roman" w:hAnsi="Arial" w:cs="Arial"/>
          <w:spacing w:val="3"/>
        </w:rPr>
        <w:t>l</w:t>
      </w:r>
      <w:r w:rsidRPr="001F2DEA">
        <w:rPr>
          <w:rFonts w:ascii="Arial" w:eastAsia="Times New Roman" w:hAnsi="Arial" w:cs="Arial"/>
        </w:rPr>
        <w:t xml:space="preserve">a </w:t>
      </w:r>
      <w:r w:rsidRPr="001F2DEA">
        <w:rPr>
          <w:rFonts w:ascii="Arial" w:eastAsia="Times New Roman" w:hAnsi="Arial" w:cs="Arial"/>
          <w:spacing w:val="3"/>
        </w:rPr>
        <w:t>notificatio</w:t>
      </w:r>
      <w:r w:rsidRPr="001F2DEA">
        <w:rPr>
          <w:rFonts w:ascii="Arial" w:eastAsia="Times New Roman" w:hAnsi="Arial" w:cs="Arial"/>
        </w:rPr>
        <w:t>n</w:t>
      </w:r>
      <w:r w:rsidRPr="001F2DEA">
        <w:rPr>
          <w:rFonts w:ascii="Arial" w:eastAsia="Times New Roman" w:hAnsi="Arial" w:cs="Arial"/>
          <w:spacing w:val="-27"/>
        </w:rPr>
        <w:t xml:space="preserve"> </w:t>
      </w:r>
      <w:r w:rsidRPr="001F2DEA">
        <w:rPr>
          <w:rFonts w:ascii="Arial" w:eastAsia="Times New Roman" w:hAnsi="Arial" w:cs="Arial"/>
          <w:spacing w:val="3"/>
        </w:rPr>
        <w:t xml:space="preserve">correspondante </w:t>
      </w:r>
      <w:r w:rsidRPr="001F2DEA">
        <w:rPr>
          <w:rFonts w:ascii="Arial" w:eastAsia="Times New Roman" w:hAnsi="Arial" w:cs="Arial"/>
        </w:rPr>
        <w:t>contient</w:t>
      </w:r>
      <w:r w:rsidRPr="001F2DEA">
        <w:rPr>
          <w:rFonts w:ascii="Arial" w:eastAsia="Times New Roman" w:hAnsi="Arial" w:cs="Arial"/>
          <w:spacing w:val="11"/>
        </w:rPr>
        <w:t xml:space="preserve"> </w:t>
      </w:r>
      <w:r w:rsidRPr="001F2DEA">
        <w:rPr>
          <w:rFonts w:ascii="Arial" w:eastAsia="Times New Roman" w:hAnsi="Arial" w:cs="Arial"/>
        </w:rPr>
        <w:t>une</w:t>
      </w:r>
      <w:r w:rsidRPr="001F2DEA">
        <w:rPr>
          <w:rFonts w:ascii="Arial" w:eastAsia="Times New Roman" w:hAnsi="Arial" w:cs="Arial"/>
          <w:spacing w:val="11"/>
        </w:rPr>
        <w:t xml:space="preserve"> </w:t>
      </w:r>
      <w:r w:rsidRPr="001F2DEA">
        <w:rPr>
          <w:rFonts w:ascii="Arial" w:eastAsia="Times New Roman" w:hAnsi="Arial" w:cs="Arial"/>
        </w:rPr>
        <w:t>habilitation</w:t>
      </w:r>
      <w:r w:rsidRPr="001F2DEA">
        <w:rPr>
          <w:rFonts w:ascii="Arial" w:eastAsia="Times New Roman" w:hAnsi="Arial" w:cs="Arial"/>
          <w:spacing w:val="11"/>
        </w:rPr>
        <w:t xml:space="preserve"> </w:t>
      </w:r>
      <w:r w:rsidRPr="001F2DEA">
        <w:rPr>
          <w:rFonts w:ascii="Arial" w:eastAsia="Times New Roman" w:hAnsi="Arial" w:cs="Arial"/>
        </w:rPr>
        <w:t>valide</w:t>
      </w:r>
      <w:r w:rsidRPr="001F2DEA">
        <w:rPr>
          <w:rFonts w:ascii="Arial" w:eastAsia="Times New Roman" w:hAnsi="Arial" w:cs="Arial"/>
          <w:spacing w:val="11"/>
        </w:rPr>
        <w:t xml:space="preserve"> </w:t>
      </w:r>
      <w:r w:rsidRPr="001F2DEA">
        <w:rPr>
          <w:rFonts w:ascii="Arial" w:eastAsia="Times New Roman" w:hAnsi="Arial" w:cs="Arial"/>
        </w:rPr>
        <w:t>du</w:t>
      </w:r>
      <w:r w:rsidRPr="001F2DEA">
        <w:rPr>
          <w:rFonts w:ascii="Arial" w:eastAsia="Times New Roman" w:hAnsi="Arial" w:cs="Arial"/>
          <w:spacing w:val="11"/>
        </w:rPr>
        <w:t xml:space="preserve"> </w:t>
      </w:r>
      <w:r w:rsidRPr="001F2DEA">
        <w:rPr>
          <w:rFonts w:ascii="Arial" w:eastAsia="Times New Roman" w:hAnsi="Arial" w:cs="Arial"/>
        </w:rPr>
        <w:t>signataire</w:t>
      </w:r>
      <w:r w:rsidRPr="001F2DEA">
        <w:rPr>
          <w:rFonts w:ascii="Arial" w:eastAsia="Times New Roman" w:hAnsi="Arial" w:cs="Arial"/>
          <w:spacing w:val="11"/>
        </w:rPr>
        <w:t xml:space="preserve"> </w:t>
      </w:r>
      <w:r w:rsidRPr="001F2DEA">
        <w:rPr>
          <w:rFonts w:ascii="Arial" w:eastAsia="Times New Roman" w:hAnsi="Arial" w:cs="Arial"/>
        </w:rPr>
        <w:t>à demander</w:t>
      </w:r>
      <w:r w:rsidRPr="001F2DEA">
        <w:rPr>
          <w:rFonts w:ascii="Arial" w:eastAsia="Times New Roman" w:hAnsi="Arial" w:cs="Arial"/>
          <w:spacing w:val="29"/>
        </w:rPr>
        <w:t xml:space="preserve"> </w:t>
      </w:r>
      <w:r w:rsidRPr="001F2DEA">
        <w:rPr>
          <w:rFonts w:ascii="Arial" w:eastAsia="Times New Roman" w:hAnsi="Arial" w:cs="Arial"/>
        </w:rPr>
        <w:t>le</w:t>
      </w:r>
      <w:r w:rsidRPr="001F2DEA">
        <w:rPr>
          <w:rFonts w:ascii="Arial" w:eastAsia="Times New Roman" w:hAnsi="Arial" w:cs="Arial"/>
          <w:spacing w:val="29"/>
        </w:rPr>
        <w:t xml:space="preserve"> </w:t>
      </w:r>
      <w:r w:rsidRPr="001F2DEA">
        <w:rPr>
          <w:rFonts w:ascii="Arial" w:eastAsia="Times New Roman" w:hAnsi="Arial" w:cs="Arial"/>
        </w:rPr>
        <w:t>retrait</w:t>
      </w:r>
      <w:r w:rsidRPr="001F2DEA">
        <w:rPr>
          <w:rFonts w:ascii="Arial" w:eastAsia="Times New Roman" w:hAnsi="Arial" w:cs="Arial"/>
          <w:spacing w:val="29"/>
        </w:rPr>
        <w:t xml:space="preserve"> </w:t>
      </w:r>
      <w:r w:rsidRPr="001F2DEA">
        <w:rPr>
          <w:rFonts w:ascii="Arial" w:eastAsia="Times New Roman" w:hAnsi="Arial" w:cs="Arial"/>
        </w:rPr>
        <w:t>et</w:t>
      </w:r>
      <w:r w:rsidRPr="001F2DEA">
        <w:rPr>
          <w:rFonts w:ascii="Arial" w:eastAsia="Times New Roman" w:hAnsi="Arial" w:cs="Arial"/>
          <w:spacing w:val="29"/>
        </w:rPr>
        <w:t xml:space="preserve"> </w:t>
      </w:r>
      <w:r w:rsidRPr="001F2DEA">
        <w:rPr>
          <w:rFonts w:ascii="Arial" w:eastAsia="Times New Roman" w:hAnsi="Arial" w:cs="Arial"/>
        </w:rPr>
        <w:t>si</w:t>
      </w:r>
      <w:r w:rsidRPr="001F2DEA">
        <w:rPr>
          <w:rFonts w:ascii="Arial" w:eastAsia="Times New Roman" w:hAnsi="Arial" w:cs="Arial"/>
          <w:spacing w:val="29"/>
        </w:rPr>
        <w:t xml:space="preserve"> </w:t>
      </w:r>
      <w:r w:rsidRPr="001F2DEA">
        <w:rPr>
          <w:rFonts w:ascii="Arial" w:eastAsia="Times New Roman" w:hAnsi="Arial" w:cs="Arial"/>
        </w:rPr>
        <w:t>cette</w:t>
      </w:r>
      <w:r w:rsidRPr="001F2DEA">
        <w:rPr>
          <w:rFonts w:ascii="Arial" w:eastAsia="Times New Roman" w:hAnsi="Arial" w:cs="Arial"/>
          <w:spacing w:val="29"/>
        </w:rPr>
        <w:t xml:space="preserve"> </w:t>
      </w:r>
      <w:r w:rsidRPr="001F2DEA">
        <w:rPr>
          <w:rFonts w:ascii="Arial" w:eastAsia="Times New Roman" w:hAnsi="Arial" w:cs="Arial"/>
        </w:rPr>
        <w:t>notification</w:t>
      </w:r>
      <w:r w:rsidRPr="001F2DEA">
        <w:rPr>
          <w:rFonts w:ascii="Arial" w:eastAsia="Times New Roman" w:hAnsi="Arial" w:cs="Arial"/>
          <w:spacing w:val="29"/>
        </w:rPr>
        <w:t xml:space="preserve"> </w:t>
      </w:r>
      <w:r w:rsidRPr="001F2DEA">
        <w:rPr>
          <w:rFonts w:ascii="Arial" w:eastAsia="Times New Roman" w:hAnsi="Arial" w:cs="Arial"/>
        </w:rPr>
        <w:t>est lue à haute</w:t>
      </w:r>
      <w:r w:rsidRPr="001F2DEA">
        <w:rPr>
          <w:rFonts w:ascii="Arial" w:eastAsia="Times New Roman" w:hAnsi="Arial" w:cs="Arial"/>
          <w:spacing w:val="27"/>
        </w:rPr>
        <w:t xml:space="preserve"> </w:t>
      </w:r>
      <w:r w:rsidRPr="001F2DEA">
        <w:rPr>
          <w:rFonts w:ascii="Arial" w:eastAsia="Times New Roman" w:hAnsi="Arial" w:cs="Arial"/>
        </w:rPr>
        <w:t>voix. Ensuite, les enveloppes marquées</w:t>
      </w:r>
      <w:r w:rsidRPr="001F2DEA">
        <w:rPr>
          <w:rFonts w:ascii="Arial" w:eastAsia="Times New Roman" w:hAnsi="Arial" w:cs="Arial"/>
          <w:spacing w:val="17"/>
        </w:rPr>
        <w:t xml:space="preserve"> </w:t>
      </w:r>
      <w:r w:rsidRPr="001F2DEA">
        <w:rPr>
          <w:rFonts w:ascii="Arial" w:eastAsia="Times New Roman" w:hAnsi="Arial" w:cs="Arial"/>
        </w:rPr>
        <w:t>«</w:t>
      </w:r>
      <w:r w:rsidRPr="001F2DEA">
        <w:rPr>
          <w:rFonts w:ascii="Arial" w:eastAsia="Times New Roman" w:hAnsi="Arial" w:cs="Arial"/>
          <w:spacing w:val="17"/>
        </w:rPr>
        <w:t xml:space="preserve"> </w:t>
      </w:r>
      <w:r w:rsidRPr="001F2DEA">
        <w:rPr>
          <w:rFonts w:ascii="Arial" w:eastAsia="Times New Roman" w:hAnsi="Arial" w:cs="Arial"/>
        </w:rPr>
        <w:t>Offre</w:t>
      </w:r>
      <w:r w:rsidRPr="001F2DEA">
        <w:rPr>
          <w:rFonts w:ascii="Arial" w:eastAsia="Times New Roman" w:hAnsi="Arial" w:cs="Arial"/>
          <w:spacing w:val="17"/>
        </w:rPr>
        <w:t xml:space="preserve"> </w:t>
      </w:r>
      <w:r w:rsidRPr="001F2DEA">
        <w:rPr>
          <w:rFonts w:ascii="Arial" w:eastAsia="Times New Roman" w:hAnsi="Arial" w:cs="Arial"/>
        </w:rPr>
        <w:t>de</w:t>
      </w:r>
      <w:r w:rsidRPr="001F2DEA">
        <w:rPr>
          <w:rFonts w:ascii="Arial" w:eastAsia="Times New Roman" w:hAnsi="Arial" w:cs="Arial"/>
          <w:spacing w:val="17"/>
        </w:rPr>
        <w:t xml:space="preserve"> </w:t>
      </w:r>
      <w:r w:rsidRPr="001F2DEA">
        <w:rPr>
          <w:rFonts w:ascii="Arial" w:eastAsia="Times New Roman" w:hAnsi="Arial" w:cs="Arial"/>
        </w:rPr>
        <w:t>Remplacement ou la copie de sauvegarde »</w:t>
      </w:r>
      <w:r w:rsidRPr="001F2DEA">
        <w:rPr>
          <w:rFonts w:ascii="Arial" w:eastAsia="Times New Roman" w:hAnsi="Arial" w:cs="Arial"/>
          <w:spacing w:val="17"/>
        </w:rPr>
        <w:t xml:space="preserve"> </w:t>
      </w:r>
      <w:r w:rsidRPr="001F2DEA">
        <w:rPr>
          <w:rFonts w:ascii="Arial" w:eastAsia="Times New Roman" w:hAnsi="Arial" w:cs="Arial"/>
        </w:rPr>
        <w:t>seront ouvertes</w:t>
      </w:r>
      <w:r w:rsidRPr="001F2DEA">
        <w:rPr>
          <w:rFonts w:ascii="Arial" w:eastAsia="Times New Roman" w:hAnsi="Arial" w:cs="Arial"/>
          <w:spacing w:val="20"/>
        </w:rPr>
        <w:t xml:space="preserve"> </w:t>
      </w:r>
      <w:r w:rsidRPr="001F2DEA">
        <w:rPr>
          <w:rFonts w:ascii="Arial" w:eastAsia="Times New Roman" w:hAnsi="Arial" w:cs="Arial"/>
        </w:rPr>
        <w:t>et annoncées</w:t>
      </w:r>
      <w:r w:rsidRPr="001F2DEA">
        <w:rPr>
          <w:rFonts w:ascii="Arial" w:eastAsia="Times New Roman" w:hAnsi="Arial" w:cs="Arial"/>
          <w:spacing w:val="20"/>
        </w:rPr>
        <w:t xml:space="preserve"> </w:t>
      </w:r>
      <w:r w:rsidRPr="001F2DEA">
        <w:rPr>
          <w:rFonts w:ascii="Arial" w:eastAsia="Times New Roman" w:hAnsi="Arial" w:cs="Arial"/>
        </w:rPr>
        <w:t>à haute voix et la nouvelle</w:t>
      </w:r>
      <w:r w:rsidRPr="001F2DEA">
        <w:rPr>
          <w:rFonts w:ascii="Arial" w:eastAsia="Times New Roman" w:hAnsi="Arial" w:cs="Arial"/>
          <w:spacing w:val="25"/>
        </w:rPr>
        <w:t xml:space="preserve"> </w:t>
      </w:r>
      <w:r w:rsidRPr="001F2DEA">
        <w:rPr>
          <w:rFonts w:ascii="Arial" w:eastAsia="Times New Roman" w:hAnsi="Arial" w:cs="Arial"/>
        </w:rPr>
        <w:t>offre correspondante</w:t>
      </w:r>
      <w:r w:rsidRPr="001F2DEA">
        <w:rPr>
          <w:rFonts w:ascii="Arial" w:eastAsia="Times New Roman" w:hAnsi="Arial" w:cs="Arial"/>
          <w:spacing w:val="25"/>
        </w:rPr>
        <w:t xml:space="preserve"> </w:t>
      </w:r>
      <w:r w:rsidRPr="001F2DEA">
        <w:rPr>
          <w:rFonts w:ascii="Arial" w:eastAsia="Times New Roman" w:hAnsi="Arial" w:cs="Arial"/>
        </w:rPr>
        <w:t>substituée</w:t>
      </w:r>
      <w:r w:rsidRPr="001F2DEA">
        <w:rPr>
          <w:rFonts w:ascii="Arial" w:eastAsia="Times New Roman" w:hAnsi="Arial" w:cs="Arial"/>
          <w:spacing w:val="25"/>
        </w:rPr>
        <w:t xml:space="preserve"> </w:t>
      </w:r>
      <w:r w:rsidRPr="001F2DEA">
        <w:rPr>
          <w:rFonts w:ascii="Arial" w:eastAsia="Times New Roman" w:hAnsi="Arial" w:cs="Arial"/>
        </w:rPr>
        <w:t>à</w:t>
      </w:r>
      <w:r w:rsidRPr="001F2DEA">
        <w:rPr>
          <w:rFonts w:ascii="Arial" w:eastAsia="Times New Roman" w:hAnsi="Arial" w:cs="Arial"/>
          <w:spacing w:val="25"/>
        </w:rPr>
        <w:t xml:space="preserve"> </w:t>
      </w:r>
      <w:r w:rsidRPr="001F2DEA">
        <w:rPr>
          <w:rFonts w:ascii="Arial" w:eastAsia="Times New Roman" w:hAnsi="Arial" w:cs="Arial"/>
        </w:rPr>
        <w:t xml:space="preserve">la </w:t>
      </w:r>
      <w:r w:rsidRPr="001F2DEA">
        <w:rPr>
          <w:rFonts w:ascii="Arial" w:eastAsia="Times New Roman" w:hAnsi="Arial" w:cs="Arial"/>
          <w:spacing w:val="5"/>
        </w:rPr>
        <w:t>précédente</w:t>
      </w:r>
      <w:r w:rsidRPr="001F2DEA">
        <w:rPr>
          <w:rFonts w:ascii="Arial" w:eastAsia="Times New Roman" w:hAnsi="Arial" w:cs="Arial"/>
        </w:rPr>
        <w:t xml:space="preserve"> </w:t>
      </w:r>
      <w:r w:rsidRPr="001F2DEA">
        <w:rPr>
          <w:rFonts w:ascii="Arial" w:eastAsia="Times New Roman" w:hAnsi="Arial" w:cs="Arial"/>
          <w:spacing w:val="5"/>
        </w:rPr>
        <w:t>qu</w:t>
      </w:r>
      <w:r w:rsidRPr="001F2DEA">
        <w:rPr>
          <w:rFonts w:ascii="Arial" w:eastAsia="Times New Roman" w:hAnsi="Arial" w:cs="Arial"/>
        </w:rPr>
        <w:t xml:space="preserve">i </w:t>
      </w:r>
      <w:r w:rsidRPr="001F2DEA">
        <w:rPr>
          <w:rFonts w:ascii="Arial" w:eastAsia="Times New Roman" w:hAnsi="Arial" w:cs="Arial"/>
          <w:spacing w:val="5"/>
        </w:rPr>
        <w:t>ser</w:t>
      </w:r>
      <w:r w:rsidRPr="001F2DEA">
        <w:rPr>
          <w:rFonts w:ascii="Arial" w:eastAsia="Times New Roman" w:hAnsi="Arial" w:cs="Arial"/>
        </w:rPr>
        <w:t xml:space="preserve">a retournée </w:t>
      </w:r>
      <w:r w:rsidRPr="001F2DEA">
        <w:rPr>
          <w:rFonts w:ascii="Arial" w:eastAsia="Times New Roman" w:hAnsi="Arial" w:cs="Arial"/>
          <w:spacing w:val="5"/>
        </w:rPr>
        <w:t xml:space="preserve">au </w:t>
      </w:r>
      <w:r w:rsidRPr="001F2DEA">
        <w:rPr>
          <w:rFonts w:ascii="Arial" w:eastAsia="Times New Roman" w:hAnsi="Arial" w:cs="Arial"/>
          <w:spacing w:val="4"/>
        </w:rPr>
        <w:t>Soumissionnair</w:t>
      </w:r>
      <w:r w:rsidRPr="001F2DEA">
        <w:rPr>
          <w:rFonts w:ascii="Arial" w:eastAsia="Times New Roman" w:hAnsi="Arial" w:cs="Arial"/>
        </w:rPr>
        <w:t xml:space="preserve">e </w:t>
      </w:r>
      <w:r w:rsidRPr="001F2DEA">
        <w:rPr>
          <w:rFonts w:ascii="Arial" w:eastAsia="Times New Roman" w:hAnsi="Arial" w:cs="Arial"/>
          <w:spacing w:val="4"/>
        </w:rPr>
        <w:t>concern</w:t>
      </w:r>
      <w:r w:rsidRPr="001F2DEA">
        <w:rPr>
          <w:rFonts w:ascii="Arial" w:eastAsia="Times New Roman" w:hAnsi="Arial" w:cs="Arial"/>
        </w:rPr>
        <w:t xml:space="preserve">é </w:t>
      </w:r>
      <w:r w:rsidRPr="001F2DEA">
        <w:rPr>
          <w:rFonts w:ascii="Arial" w:eastAsia="Times New Roman" w:hAnsi="Arial" w:cs="Arial"/>
          <w:spacing w:val="4"/>
        </w:rPr>
        <w:t>san</w:t>
      </w:r>
      <w:r w:rsidRPr="001F2DEA">
        <w:rPr>
          <w:rFonts w:ascii="Arial" w:eastAsia="Times New Roman" w:hAnsi="Arial" w:cs="Arial"/>
        </w:rPr>
        <w:t xml:space="preserve">s </w:t>
      </w:r>
      <w:r w:rsidRPr="001F2DEA">
        <w:rPr>
          <w:rFonts w:ascii="Arial" w:eastAsia="Times New Roman" w:hAnsi="Arial" w:cs="Arial"/>
          <w:spacing w:val="4"/>
        </w:rPr>
        <w:t>avoi</w:t>
      </w:r>
      <w:r w:rsidRPr="001F2DEA">
        <w:rPr>
          <w:rFonts w:ascii="Arial" w:eastAsia="Times New Roman" w:hAnsi="Arial" w:cs="Arial"/>
        </w:rPr>
        <w:t xml:space="preserve">r </w:t>
      </w:r>
      <w:r w:rsidRPr="001F2DEA">
        <w:rPr>
          <w:rFonts w:ascii="Arial" w:eastAsia="Times New Roman" w:hAnsi="Arial" w:cs="Arial"/>
          <w:spacing w:val="4"/>
        </w:rPr>
        <w:t xml:space="preserve">été </w:t>
      </w:r>
      <w:r w:rsidRPr="001F2DEA">
        <w:rPr>
          <w:rFonts w:ascii="Arial" w:eastAsia="Times New Roman" w:hAnsi="Arial" w:cs="Arial"/>
        </w:rPr>
        <w:t>ouverte. Le</w:t>
      </w:r>
      <w:r w:rsidRPr="001F2DEA">
        <w:rPr>
          <w:rFonts w:ascii="Arial" w:eastAsia="Times New Roman" w:hAnsi="Arial" w:cs="Arial"/>
          <w:spacing w:val="13"/>
        </w:rPr>
        <w:t xml:space="preserve"> </w:t>
      </w:r>
      <w:r w:rsidRPr="001F2DEA">
        <w:rPr>
          <w:rFonts w:ascii="Arial" w:eastAsia="Times New Roman" w:hAnsi="Arial" w:cs="Arial"/>
        </w:rPr>
        <w:t>remplacement</w:t>
      </w:r>
      <w:r w:rsidRPr="001F2DEA">
        <w:rPr>
          <w:rFonts w:ascii="Arial" w:eastAsia="Times New Roman" w:hAnsi="Arial" w:cs="Arial"/>
          <w:spacing w:val="13"/>
        </w:rPr>
        <w:t xml:space="preserve"> </w:t>
      </w:r>
      <w:r w:rsidRPr="001F2DEA">
        <w:rPr>
          <w:rFonts w:ascii="Arial" w:eastAsia="Times New Roman" w:hAnsi="Arial" w:cs="Arial"/>
        </w:rPr>
        <w:t>d’offre</w:t>
      </w:r>
      <w:r w:rsidRPr="001F2DEA">
        <w:rPr>
          <w:rFonts w:ascii="Arial" w:eastAsia="Times New Roman" w:hAnsi="Arial" w:cs="Arial"/>
          <w:spacing w:val="13"/>
        </w:rPr>
        <w:t xml:space="preserve"> </w:t>
      </w:r>
      <w:r w:rsidRPr="001F2DEA">
        <w:rPr>
          <w:rFonts w:ascii="Arial" w:eastAsia="Times New Roman" w:hAnsi="Arial" w:cs="Arial"/>
        </w:rPr>
        <w:t>ou de la copie de sauvegarde ne</w:t>
      </w:r>
      <w:r w:rsidRPr="001F2DEA">
        <w:rPr>
          <w:rFonts w:ascii="Arial" w:eastAsia="Times New Roman" w:hAnsi="Arial" w:cs="Arial"/>
          <w:spacing w:val="13"/>
        </w:rPr>
        <w:t xml:space="preserve"> </w:t>
      </w:r>
      <w:r w:rsidRPr="001F2DEA">
        <w:rPr>
          <w:rFonts w:ascii="Arial" w:eastAsia="Times New Roman" w:hAnsi="Arial" w:cs="Arial"/>
        </w:rPr>
        <w:t>sera</w:t>
      </w:r>
      <w:r w:rsidRPr="001F2DEA">
        <w:rPr>
          <w:rFonts w:ascii="Arial" w:eastAsia="Times New Roman" w:hAnsi="Arial" w:cs="Arial"/>
          <w:spacing w:val="13"/>
        </w:rPr>
        <w:t xml:space="preserve"> </w:t>
      </w:r>
      <w:r w:rsidRPr="001F2DEA">
        <w:rPr>
          <w:rFonts w:ascii="Arial" w:eastAsia="Times New Roman" w:hAnsi="Arial" w:cs="Arial"/>
        </w:rPr>
        <w:t>autorisé</w:t>
      </w:r>
      <w:r w:rsidRPr="001F2DEA">
        <w:rPr>
          <w:rFonts w:ascii="Arial" w:eastAsia="Times New Roman" w:hAnsi="Arial" w:cs="Arial"/>
          <w:spacing w:val="13"/>
        </w:rPr>
        <w:t xml:space="preserve"> </w:t>
      </w:r>
      <w:r w:rsidRPr="001F2DEA">
        <w:rPr>
          <w:rFonts w:ascii="Arial" w:eastAsia="Times New Roman" w:hAnsi="Arial" w:cs="Arial"/>
        </w:rPr>
        <w:t>que si</w:t>
      </w:r>
      <w:r w:rsidRPr="001F2DEA">
        <w:rPr>
          <w:rFonts w:ascii="Arial" w:eastAsia="Times New Roman" w:hAnsi="Arial" w:cs="Arial"/>
          <w:spacing w:val="-28"/>
        </w:rPr>
        <w:t xml:space="preserve"> </w:t>
      </w:r>
      <w:r w:rsidRPr="001F2DEA">
        <w:rPr>
          <w:rFonts w:ascii="Arial" w:eastAsia="Times New Roman" w:hAnsi="Arial" w:cs="Arial"/>
        </w:rPr>
        <w:t>la notification</w:t>
      </w:r>
      <w:r w:rsidRPr="001F2DEA">
        <w:rPr>
          <w:rFonts w:ascii="Arial" w:eastAsia="Times New Roman" w:hAnsi="Arial" w:cs="Arial"/>
          <w:spacing w:val="-28"/>
        </w:rPr>
        <w:t xml:space="preserve"> </w:t>
      </w:r>
      <w:r w:rsidRPr="001F2DEA">
        <w:rPr>
          <w:rFonts w:ascii="Arial" w:eastAsia="Times New Roman" w:hAnsi="Arial" w:cs="Arial"/>
        </w:rPr>
        <w:t>correspondante contient une habilitation</w:t>
      </w:r>
      <w:r w:rsidRPr="001F2DEA">
        <w:rPr>
          <w:rFonts w:ascii="Arial" w:eastAsia="Times New Roman" w:hAnsi="Arial" w:cs="Arial"/>
          <w:spacing w:val="7"/>
        </w:rPr>
        <w:t xml:space="preserve"> </w:t>
      </w:r>
      <w:r w:rsidRPr="001F2DEA">
        <w:rPr>
          <w:rFonts w:ascii="Arial" w:eastAsia="Times New Roman" w:hAnsi="Arial" w:cs="Arial"/>
        </w:rPr>
        <w:t>valide</w:t>
      </w:r>
      <w:r w:rsidRPr="001F2DEA">
        <w:rPr>
          <w:rFonts w:ascii="Arial" w:eastAsia="Times New Roman" w:hAnsi="Arial" w:cs="Arial"/>
          <w:spacing w:val="7"/>
        </w:rPr>
        <w:t xml:space="preserve"> </w:t>
      </w:r>
      <w:r w:rsidRPr="001F2DEA">
        <w:rPr>
          <w:rFonts w:ascii="Arial" w:eastAsia="Times New Roman" w:hAnsi="Arial" w:cs="Arial"/>
        </w:rPr>
        <w:t>du</w:t>
      </w:r>
      <w:r w:rsidRPr="001F2DEA">
        <w:rPr>
          <w:rFonts w:ascii="Arial" w:eastAsia="Times New Roman" w:hAnsi="Arial" w:cs="Arial"/>
          <w:spacing w:val="7"/>
        </w:rPr>
        <w:t xml:space="preserve"> </w:t>
      </w:r>
      <w:r w:rsidRPr="001F2DEA">
        <w:rPr>
          <w:rFonts w:ascii="Arial" w:eastAsia="Times New Roman" w:hAnsi="Arial" w:cs="Arial"/>
        </w:rPr>
        <w:t>signataire</w:t>
      </w:r>
      <w:r w:rsidRPr="001F2DEA">
        <w:rPr>
          <w:rFonts w:ascii="Arial" w:eastAsia="Times New Roman" w:hAnsi="Arial" w:cs="Arial"/>
          <w:spacing w:val="7"/>
        </w:rPr>
        <w:t xml:space="preserve"> </w:t>
      </w:r>
      <w:r w:rsidRPr="001F2DEA">
        <w:rPr>
          <w:rFonts w:ascii="Arial" w:eastAsia="Times New Roman" w:hAnsi="Arial" w:cs="Arial"/>
        </w:rPr>
        <w:t>à</w:t>
      </w:r>
      <w:r w:rsidRPr="001F2DEA">
        <w:rPr>
          <w:rFonts w:ascii="Arial" w:eastAsia="Times New Roman" w:hAnsi="Arial" w:cs="Arial"/>
          <w:spacing w:val="7"/>
        </w:rPr>
        <w:t xml:space="preserve"> </w:t>
      </w:r>
      <w:r w:rsidRPr="001F2DEA">
        <w:rPr>
          <w:rFonts w:ascii="Arial" w:eastAsia="Times New Roman" w:hAnsi="Arial" w:cs="Arial"/>
        </w:rPr>
        <w:t>demander</w:t>
      </w:r>
      <w:r w:rsidRPr="001F2DEA">
        <w:rPr>
          <w:rFonts w:ascii="Arial" w:eastAsia="Times New Roman" w:hAnsi="Arial" w:cs="Arial"/>
          <w:spacing w:val="7"/>
        </w:rPr>
        <w:t xml:space="preserve"> </w:t>
      </w:r>
      <w:r w:rsidRPr="001F2DEA">
        <w:rPr>
          <w:rFonts w:ascii="Arial" w:eastAsia="Times New Roman" w:hAnsi="Arial" w:cs="Arial"/>
        </w:rPr>
        <w:t>le remplacement et</w:t>
      </w:r>
      <w:r w:rsidRPr="001F2DEA">
        <w:rPr>
          <w:rFonts w:ascii="Arial" w:eastAsia="Times New Roman" w:hAnsi="Arial" w:cs="Arial"/>
          <w:spacing w:val="-27"/>
        </w:rPr>
        <w:t xml:space="preserve"> </w:t>
      </w:r>
      <w:r w:rsidRPr="001F2DEA">
        <w:rPr>
          <w:rFonts w:ascii="Arial" w:eastAsia="Times New Roman" w:hAnsi="Arial" w:cs="Arial"/>
        </w:rPr>
        <w:t>est lue à</w:t>
      </w:r>
      <w:r w:rsidRPr="001F2DEA">
        <w:rPr>
          <w:rFonts w:ascii="Arial" w:eastAsia="Times New Roman" w:hAnsi="Arial" w:cs="Arial"/>
          <w:spacing w:val="-27"/>
        </w:rPr>
        <w:t xml:space="preserve"> </w:t>
      </w:r>
      <w:r w:rsidRPr="001F2DEA">
        <w:rPr>
          <w:rFonts w:ascii="Arial" w:eastAsia="Times New Roman" w:hAnsi="Arial" w:cs="Arial"/>
        </w:rPr>
        <w:t>haute</w:t>
      </w:r>
      <w:r w:rsidRPr="001F2DEA">
        <w:rPr>
          <w:rFonts w:ascii="Arial" w:eastAsia="Times New Roman" w:hAnsi="Arial" w:cs="Arial"/>
          <w:spacing w:val="-27"/>
        </w:rPr>
        <w:t xml:space="preserve"> </w:t>
      </w:r>
      <w:r w:rsidRPr="001F2DEA">
        <w:rPr>
          <w:rFonts w:ascii="Arial" w:eastAsia="Times New Roman" w:hAnsi="Arial" w:cs="Arial"/>
        </w:rPr>
        <w:t>voix. Enfin, les enveloppes marquées</w:t>
      </w:r>
      <w:r w:rsidRPr="001F2DEA">
        <w:rPr>
          <w:rFonts w:ascii="Arial" w:eastAsia="Times New Roman" w:hAnsi="Arial" w:cs="Arial"/>
          <w:spacing w:val="21"/>
        </w:rPr>
        <w:t xml:space="preserve"> </w:t>
      </w:r>
      <w:r w:rsidRPr="001F2DEA">
        <w:rPr>
          <w:rFonts w:ascii="Arial" w:eastAsia="Times New Roman" w:hAnsi="Arial" w:cs="Arial"/>
        </w:rPr>
        <w:t>«</w:t>
      </w:r>
      <w:r w:rsidRPr="001F2DEA">
        <w:rPr>
          <w:rFonts w:ascii="Arial" w:eastAsia="Times New Roman" w:hAnsi="Arial" w:cs="Arial"/>
          <w:spacing w:val="21"/>
        </w:rPr>
        <w:t xml:space="preserve"> </w:t>
      </w:r>
      <w:r w:rsidRPr="001F2DEA">
        <w:rPr>
          <w:rFonts w:ascii="Arial" w:eastAsia="Times New Roman" w:hAnsi="Arial" w:cs="Arial"/>
        </w:rPr>
        <w:t xml:space="preserve">modification » seront ouvertes et leur contenu lu à haute voix avec l’offre correspondante. </w:t>
      </w:r>
      <w:r w:rsidRPr="001F2DEA">
        <w:rPr>
          <w:rFonts w:ascii="Arial" w:eastAsia="Times New Roman" w:hAnsi="Arial" w:cs="Arial"/>
          <w:spacing w:val="4"/>
        </w:rPr>
        <w:t xml:space="preserve"> </w:t>
      </w:r>
      <w:r w:rsidRPr="001F2DEA">
        <w:rPr>
          <w:rFonts w:ascii="Arial" w:eastAsia="Times New Roman" w:hAnsi="Arial" w:cs="Arial"/>
        </w:rPr>
        <w:t>La modification d’offre</w:t>
      </w:r>
      <w:r w:rsidRPr="001F2DEA">
        <w:rPr>
          <w:rFonts w:ascii="Arial" w:eastAsia="Times New Roman" w:hAnsi="Arial" w:cs="Arial"/>
          <w:spacing w:val="22"/>
        </w:rPr>
        <w:t xml:space="preserve"> </w:t>
      </w:r>
      <w:r w:rsidRPr="001F2DEA">
        <w:rPr>
          <w:rFonts w:ascii="Arial" w:eastAsia="Times New Roman" w:hAnsi="Arial" w:cs="Arial"/>
        </w:rPr>
        <w:t>ou de la copie de sauvegarde ne</w:t>
      </w:r>
      <w:r w:rsidRPr="001F2DEA">
        <w:rPr>
          <w:rFonts w:ascii="Arial" w:eastAsia="Times New Roman" w:hAnsi="Arial" w:cs="Arial"/>
          <w:spacing w:val="22"/>
        </w:rPr>
        <w:t xml:space="preserve"> </w:t>
      </w:r>
      <w:r w:rsidRPr="001F2DEA">
        <w:rPr>
          <w:rFonts w:ascii="Arial" w:eastAsia="Times New Roman" w:hAnsi="Arial" w:cs="Arial"/>
        </w:rPr>
        <w:t>sera</w:t>
      </w:r>
      <w:r w:rsidRPr="001F2DEA">
        <w:rPr>
          <w:rFonts w:ascii="Arial" w:eastAsia="Times New Roman" w:hAnsi="Arial" w:cs="Arial"/>
          <w:spacing w:val="22"/>
        </w:rPr>
        <w:t xml:space="preserve"> </w:t>
      </w:r>
      <w:r w:rsidRPr="001F2DEA">
        <w:rPr>
          <w:rFonts w:ascii="Arial" w:eastAsia="Times New Roman" w:hAnsi="Arial" w:cs="Arial"/>
        </w:rPr>
        <w:t>autorisée</w:t>
      </w:r>
      <w:r w:rsidRPr="001F2DEA">
        <w:rPr>
          <w:rFonts w:ascii="Arial" w:eastAsia="Times New Roman" w:hAnsi="Arial" w:cs="Arial"/>
          <w:spacing w:val="22"/>
        </w:rPr>
        <w:t xml:space="preserve"> </w:t>
      </w:r>
      <w:r w:rsidRPr="001F2DEA">
        <w:rPr>
          <w:rFonts w:ascii="Arial" w:eastAsia="Times New Roman" w:hAnsi="Arial" w:cs="Arial"/>
        </w:rPr>
        <w:t>que</w:t>
      </w:r>
      <w:r w:rsidRPr="001F2DEA">
        <w:rPr>
          <w:rFonts w:ascii="Arial" w:eastAsia="Times New Roman" w:hAnsi="Arial" w:cs="Arial"/>
          <w:spacing w:val="22"/>
        </w:rPr>
        <w:t xml:space="preserve"> </w:t>
      </w:r>
      <w:r w:rsidRPr="001F2DEA">
        <w:rPr>
          <w:rFonts w:ascii="Arial" w:eastAsia="Times New Roman" w:hAnsi="Arial" w:cs="Arial"/>
        </w:rPr>
        <w:t>si</w:t>
      </w:r>
      <w:r w:rsidRPr="001F2DEA">
        <w:rPr>
          <w:rFonts w:ascii="Arial" w:eastAsia="Times New Roman" w:hAnsi="Arial" w:cs="Arial"/>
          <w:spacing w:val="22"/>
        </w:rPr>
        <w:t xml:space="preserve"> </w:t>
      </w:r>
      <w:r w:rsidRPr="001F2DEA">
        <w:rPr>
          <w:rFonts w:ascii="Arial" w:eastAsia="Times New Roman" w:hAnsi="Arial" w:cs="Arial"/>
        </w:rPr>
        <w:t>la</w:t>
      </w:r>
      <w:r w:rsidRPr="001F2DEA">
        <w:rPr>
          <w:rFonts w:ascii="Arial" w:eastAsia="Times New Roman" w:hAnsi="Arial" w:cs="Arial"/>
          <w:spacing w:val="22"/>
        </w:rPr>
        <w:t xml:space="preserve"> </w:t>
      </w:r>
      <w:r w:rsidRPr="001F2DEA">
        <w:rPr>
          <w:rFonts w:ascii="Arial" w:eastAsia="Times New Roman" w:hAnsi="Arial" w:cs="Arial"/>
        </w:rPr>
        <w:t>notification correspondante</w:t>
      </w:r>
      <w:r w:rsidRPr="001F2DEA">
        <w:rPr>
          <w:rFonts w:ascii="Arial" w:eastAsia="Times New Roman" w:hAnsi="Arial" w:cs="Arial"/>
          <w:spacing w:val="-5"/>
        </w:rPr>
        <w:t xml:space="preserve"> </w:t>
      </w:r>
      <w:r w:rsidRPr="001F2DEA">
        <w:rPr>
          <w:rFonts w:ascii="Arial" w:eastAsia="Times New Roman" w:hAnsi="Arial" w:cs="Arial"/>
        </w:rPr>
        <w:t>contient</w:t>
      </w:r>
      <w:r w:rsidRPr="001F2DEA">
        <w:rPr>
          <w:rFonts w:ascii="Arial" w:eastAsia="Times New Roman" w:hAnsi="Arial" w:cs="Arial"/>
          <w:spacing w:val="-5"/>
        </w:rPr>
        <w:t xml:space="preserve"> </w:t>
      </w:r>
      <w:r w:rsidRPr="001F2DEA">
        <w:rPr>
          <w:rFonts w:ascii="Arial" w:eastAsia="Times New Roman" w:hAnsi="Arial" w:cs="Arial"/>
        </w:rPr>
        <w:t>une</w:t>
      </w:r>
      <w:r w:rsidRPr="001F2DEA">
        <w:rPr>
          <w:rFonts w:ascii="Arial" w:eastAsia="Times New Roman" w:hAnsi="Arial" w:cs="Arial"/>
          <w:spacing w:val="-5"/>
        </w:rPr>
        <w:t xml:space="preserve"> </w:t>
      </w:r>
      <w:r w:rsidRPr="001F2DEA">
        <w:rPr>
          <w:rFonts w:ascii="Arial" w:eastAsia="Times New Roman" w:hAnsi="Arial" w:cs="Arial"/>
        </w:rPr>
        <w:t>habilitation</w:t>
      </w:r>
      <w:r w:rsidRPr="001F2DEA">
        <w:rPr>
          <w:rFonts w:ascii="Arial" w:eastAsia="Times New Roman" w:hAnsi="Arial" w:cs="Arial"/>
          <w:spacing w:val="-5"/>
        </w:rPr>
        <w:t xml:space="preserve"> </w:t>
      </w:r>
      <w:r w:rsidRPr="001F2DEA">
        <w:rPr>
          <w:rFonts w:ascii="Arial" w:eastAsia="Times New Roman" w:hAnsi="Arial" w:cs="Arial"/>
        </w:rPr>
        <w:t>valide du</w:t>
      </w:r>
      <w:r w:rsidRPr="001F2DEA">
        <w:rPr>
          <w:rFonts w:ascii="Arial" w:eastAsia="Times New Roman" w:hAnsi="Arial" w:cs="Arial"/>
          <w:spacing w:val="-6"/>
        </w:rPr>
        <w:t xml:space="preserve"> </w:t>
      </w:r>
      <w:r w:rsidRPr="001F2DEA">
        <w:rPr>
          <w:rFonts w:ascii="Arial" w:eastAsia="Times New Roman" w:hAnsi="Arial" w:cs="Arial"/>
        </w:rPr>
        <w:t>signataire</w:t>
      </w:r>
      <w:r w:rsidRPr="001F2DEA">
        <w:rPr>
          <w:rFonts w:ascii="Arial" w:eastAsia="Times New Roman" w:hAnsi="Arial" w:cs="Arial"/>
          <w:spacing w:val="-6"/>
        </w:rPr>
        <w:t xml:space="preserve"> </w:t>
      </w:r>
      <w:r w:rsidRPr="001F2DEA">
        <w:rPr>
          <w:rFonts w:ascii="Arial" w:eastAsia="Times New Roman" w:hAnsi="Arial" w:cs="Arial"/>
        </w:rPr>
        <w:t>à</w:t>
      </w:r>
      <w:r w:rsidRPr="001F2DEA">
        <w:rPr>
          <w:rFonts w:ascii="Arial" w:eastAsia="Times New Roman" w:hAnsi="Arial" w:cs="Arial"/>
          <w:spacing w:val="-6"/>
        </w:rPr>
        <w:t xml:space="preserve"> </w:t>
      </w:r>
      <w:r w:rsidRPr="001F2DEA">
        <w:rPr>
          <w:rFonts w:ascii="Arial" w:eastAsia="Times New Roman" w:hAnsi="Arial" w:cs="Arial"/>
        </w:rPr>
        <w:t>demander</w:t>
      </w:r>
      <w:r w:rsidRPr="001F2DEA">
        <w:rPr>
          <w:rFonts w:ascii="Arial" w:eastAsia="Times New Roman" w:hAnsi="Arial" w:cs="Arial"/>
          <w:spacing w:val="-6"/>
        </w:rPr>
        <w:t xml:space="preserve"> </w:t>
      </w:r>
      <w:r w:rsidRPr="001F2DEA">
        <w:rPr>
          <w:rFonts w:ascii="Arial" w:eastAsia="Times New Roman" w:hAnsi="Arial" w:cs="Arial"/>
        </w:rPr>
        <w:t>la</w:t>
      </w:r>
      <w:r w:rsidRPr="001F2DEA">
        <w:rPr>
          <w:rFonts w:ascii="Arial" w:eastAsia="Times New Roman" w:hAnsi="Arial" w:cs="Arial"/>
          <w:spacing w:val="-6"/>
        </w:rPr>
        <w:t xml:space="preserve"> </w:t>
      </w:r>
      <w:r w:rsidRPr="001F2DEA">
        <w:rPr>
          <w:rFonts w:ascii="Arial" w:eastAsia="Times New Roman" w:hAnsi="Arial" w:cs="Arial"/>
        </w:rPr>
        <w:t>modification</w:t>
      </w:r>
      <w:r w:rsidRPr="001F2DEA">
        <w:rPr>
          <w:rFonts w:ascii="Arial" w:eastAsia="Times New Roman" w:hAnsi="Arial" w:cs="Arial"/>
          <w:spacing w:val="-6"/>
        </w:rPr>
        <w:t xml:space="preserve"> </w:t>
      </w:r>
      <w:r w:rsidRPr="001F2DEA">
        <w:rPr>
          <w:rFonts w:ascii="Arial" w:eastAsia="Times New Roman" w:hAnsi="Arial" w:cs="Arial"/>
        </w:rPr>
        <w:t>et</w:t>
      </w:r>
      <w:r w:rsidRPr="001F2DEA">
        <w:rPr>
          <w:rFonts w:ascii="Arial" w:eastAsia="Times New Roman" w:hAnsi="Arial" w:cs="Arial"/>
          <w:spacing w:val="-6"/>
        </w:rPr>
        <w:t xml:space="preserve"> </w:t>
      </w:r>
      <w:r w:rsidRPr="001F2DEA">
        <w:rPr>
          <w:rFonts w:ascii="Arial" w:eastAsia="Times New Roman" w:hAnsi="Arial" w:cs="Arial"/>
        </w:rPr>
        <w:t>est lue</w:t>
      </w:r>
      <w:r w:rsidRPr="001F2DEA">
        <w:rPr>
          <w:rFonts w:ascii="Arial" w:eastAsia="Times New Roman" w:hAnsi="Arial" w:cs="Arial"/>
          <w:spacing w:val="15"/>
        </w:rPr>
        <w:t xml:space="preserve"> </w:t>
      </w:r>
      <w:r w:rsidRPr="001F2DEA">
        <w:rPr>
          <w:rFonts w:ascii="Arial" w:eastAsia="Times New Roman" w:hAnsi="Arial" w:cs="Arial"/>
        </w:rPr>
        <w:t>à</w:t>
      </w:r>
      <w:r w:rsidRPr="001F2DEA">
        <w:rPr>
          <w:rFonts w:ascii="Arial" w:eastAsia="Times New Roman" w:hAnsi="Arial" w:cs="Arial"/>
          <w:spacing w:val="15"/>
        </w:rPr>
        <w:t xml:space="preserve"> </w:t>
      </w:r>
      <w:r w:rsidRPr="001F2DEA">
        <w:rPr>
          <w:rFonts w:ascii="Arial" w:eastAsia="Times New Roman" w:hAnsi="Arial" w:cs="Arial"/>
        </w:rPr>
        <w:t>haute</w:t>
      </w:r>
      <w:r w:rsidRPr="001F2DEA">
        <w:rPr>
          <w:rFonts w:ascii="Arial" w:eastAsia="Times New Roman" w:hAnsi="Arial" w:cs="Arial"/>
          <w:spacing w:val="15"/>
        </w:rPr>
        <w:t xml:space="preserve"> </w:t>
      </w:r>
      <w:r w:rsidRPr="001F2DEA">
        <w:rPr>
          <w:rFonts w:ascii="Arial" w:eastAsia="Times New Roman" w:hAnsi="Arial" w:cs="Arial"/>
        </w:rPr>
        <w:t>voix.</w:t>
      </w:r>
      <w:r w:rsidRPr="001F2DEA">
        <w:rPr>
          <w:rFonts w:ascii="Arial" w:eastAsia="Times New Roman" w:hAnsi="Arial" w:cs="Arial"/>
          <w:spacing w:val="15"/>
        </w:rPr>
        <w:t xml:space="preserve"> </w:t>
      </w:r>
      <w:r w:rsidRPr="001F2DEA">
        <w:rPr>
          <w:rFonts w:ascii="Arial" w:eastAsia="Times New Roman" w:hAnsi="Arial" w:cs="Arial"/>
        </w:rPr>
        <w:t>Seules</w:t>
      </w:r>
      <w:r w:rsidRPr="001F2DEA">
        <w:rPr>
          <w:rFonts w:ascii="Arial" w:eastAsia="Times New Roman" w:hAnsi="Arial" w:cs="Arial"/>
          <w:spacing w:val="15"/>
        </w:rPr>
        <w:t xml:space="preserve"> </w:t>
      </w:r>
      <w:r w:rsidRPr="001F2DEA">
        <w:rPr>
          <w:rFonts w:ascii="Arial" w:eastAsia="Times New Roman" w:hAnsi="Arial" w:cs="Arial"/>
        </w:rPr>
        <w:t>les</w:t>
      </w:r>
      <w:r w:rsidRPr="001F2DEA">
        <w:rPr>
          <w:rFonts w:ascii="Arial" w:eastAsia="Times New Roman" w:hAnsi="Arial" w:cs="Arial"/>
          <w:spacing w:val="15"/>
        </w:rPr>
        <w:t xml:space="preserve"> </w:t>
      </w:r>
      <w:r w:rsidRPr="001F2DEA">
        <w:rPr>
          <w:rFonts w:ascii="Arial" w:eastAsia="Times New Roman" w:hAnsi="Arial" w:cs="Arial"/>
        </w:rPr>
        <w:t>offres</w:t>
      </w:r>
      <w:r w:rsidRPr="001F2DEA">
        <w:rPr>
          <w:rFonts w:ascii="Arial" w:eastAsia="Times New Roman" w:hAnsi="Arial" w:cs="Arial"/>
          <w:spacing w:val="15"/>
        </w:rPr>
        <w:t xml:space="preserve"> </w:t>
      </w:r>
      <w:r w:rsidRPr="001F2DEA">
        <w:rPr>
          <w:rFonts w:ascii="Arial" w:eastAsia="Times New Roman" w:hAnsi="Arial" w:cs="Arial"/>
        </w:rPr>
        <w:t>ou les copies de sauvegarde</w:t>
      </w:r>
      <w:r w:rsidRPr="001F2DEA">
        <w:rPr>
          <w:rFonts w:ascii="Arial" w:eastAsia="Times New Roman" w:hAnsi="Arial" w:cs="Arial"/>
          <w:spacing w:val="11"/>
        </w:rPr>
        <w:t xml:space="preserve"> </w:t>
      </w:r>
      <w:r w:rsidRPr="001F2DEA">
        <w:rPr>
          <w:rFonts w:ascii="Arial" w:eastAsia="Times New Roman" w:hAnsi="Arial" w:cs="Arial"/>
        </w:rPr>
        <w:t>qui</w:t>
      </w:r>
      <w:r w:rsidRPr="001F2DEA">
        <w:rPr>
          <w:rFonts w:ascii="Arial" w:eastAsia="Times New Roman" w:hAnsi="Arial" w:cs="Arial"/>
          <w:spacing w:val="15"/>
        </w:rPr>
        <w:t xml:space="preserve"> </w:t>
      </w:r>
      <w:r w:rsidRPr="001F2DEA">
        <w:rPr>
          <w:rFonts w:ascii="Arial" w:eastAsia="Times New Roman" w:hAnsi="Arial" w:cs="Arial"/>
        </w:rPr>
        <w:t>ont</w:t>
      </w:r>
      <w:r w:rsidRPr="001F2DEA">
        <w:rPr>
          <w:rFonts w:ascii="Arial" w:eastAsia="Times New Roman" w:hAnsi="Arial" w:cs="Arial"/>
          <w:spacing w:val="15"/>
        </w:rPr>
        <w:t xml:space="preserve"> </w:t>
      </w:r>
      <w:r w:rsidRPr="001F2DEA">
        <w:rPr>
          <w:rFonts w:ascii="Arial" w:eastAsia="Times New Roman" w:hAnsi="Arial" w:cs="Arial"/>
        </w:rPr>
        <w:t>été ouvertes et annoncées à</w:t>
      </w:r>
      <w:r w:rsidRPr="001F2DEA">
        <w:rPr>
          <w:rFonts w:ascii="Arial" w:eastAsia="Times New Roman" w:hAnsi="Arial" w:cs="Arial"/>
          <w:spacing w:val="-15"/>
        </w:rPr>
        <w:t xml:space="preserve"> </w:t>
      </w:r>
      <w:r w:rsidRPr="001F2DEA">
        <w:rPr>
          <w:rFonts w:ascii="Arial" w:eastAsia="Times New Roman" w:hAnsi="Arial" w:cs="Arial"/>
        </w:rPr>
        <w:t>haute</w:t>
      </w:r>
      <w:r w:rsidRPr="001F2DEA">
        <w:rPr>
          <w:rFonts w:ascii="Arial" w:eastAsia="Times New Roman" w:hAnsi="Arial" w:cs="Arial"/>
          <w:spacing w:val="-15"/>
        </w:rPr>
        <w:t xml:space="preserve"> </w:t>
      </w:r>
      <w:r w:rsidRPr="001F2DEA">
        <w:rPr>
          <w:rFonts w:ascii="Arial" w:eastAsia="Times New Roman" w:hAnsi="Arial" w:cs="Arial"/>
        </w:rPr>
        <w:t>voix lors</w:t>
      </w:r>
      <w:r w:rsidRPr="001F2DEA">
        <w:rPr>
          <w:rFonts w:ascii="Arial" w:eastAsia="Times New Roman" w:hAnsi="Arial" w:cs="Arial"/>
          <w:spacing w:val="-15"/>
        </w:rPr>
        <w:t xml:space="preserve"> </w:t>
      </w:r>
      <w:r w:rsidRPr="001F2DEA">
        <w:rPr>
          <w:rFonts w:ascii="Arial" w:eastAsia="Times New Roman" w:hAnsi="Arial" w:cs="Arial"/>
        </w:rPr>
        <w:t>de l’ouverture</w:t>
      </w:r>
      <w:r w:rsidRPr="001F2DEA">
        <w:rPr>
          <w:rFonts w:ascii="Arial" w:eastAsia="Times New Roman" w:hAnsi="Arial" w:cs="Arial"/>
          <w:spacing w:val="6"/>
        </w:rPr>
        <w:t xml:space="preserve"> </w:t>
      </w:r>
      <w:r w:rsidRPr="001F2DEA">
        <w:rPr>
          <w:rFonts w:ascii="Arial" w:eastAsia="Times New Roman" w:hAnsi="Arial" w:cs="Arial"/>
        </w:rPr>
        <w:t>des</w:t>
      </w:r>
      <w:r w:rsidRPr="001F2DEA">
        <w:rPr>
          <w:rFonts w:ascii="Arial" w:eastAsia="Times New Roman" w:hAnsi="Arial" w:cs="Arial"/>
          <w:spacing w:val="6"/>
        </w:rPr>
        <w:t xml:space="preserve"> </w:t>
      </w:r>
      <w:r w:rsidRPr="001F2DEA">
        <w:rPr>
          <w:rFonts w:ascii="Arial" w:eastAsia="Times New Roman" w:hAnsi="Arial" w:cs="Arial"/>
        </w:rPr>
        <w:t>plis</w:t>
      </w:r>
      <w:r w:rsidRPr="001F2DEA">
        <w:rPr>
          <w:rFonts w:ascii="Arial" w:eastAsia="Times New Roman" w:hAnsi="Arial" w:cs="Arial"/>
          <w:spacing w:val="6"/>
        </w:rPr>
        <w:t xml:space="preserve"> </w:t>
      </w:r>
      <w:r w:rsidRPr="001F2DEA">
        <w:rPr>
          <w:rFonts w:ascii="Arial" w:eastAsia="Times New Roman" w:hAnsi="Arial" w:cs="Arial"/>
        </w:rPr>
        <w:t>seront</w:t>
      </w:r>
      <w:r w:rsidRPr="001F2DEA">
        <w:rPr>
          <w:rFonts w:ascii="Arial" w:eastAsia="Times New Roman" w:hAnsi="Arial" w:cs="Arial"/>
          <w:spacing w:val="6"/>
        </w:rPr>
        <w:t xml:space="preserve"> </w:t>
      </w:r>
      <w:r w:rsidRPr="001F2DEA">
        <w:rPr>
          <w:rFonts w:ascii="Arial" w:eastAsia="Times New Roman" w:hAnsi="Arial" w:cs="Arial"/>
        </w:rPr>
        <w:t>ensuite</w:t>
      </w:r>
      <w:r w:rsidRPr="001F2DEA">
        <w:rPr>
          <w:rFonts w:ascii="Arial" w:eastAsia="Times New Roman" w:hAnsi="Arial" w:cs="Arial"/>
          <w:spacing w:val="6"/>
        </w:rPr>
        <w:t xml:space="preserve"> </w:t>
      </w:r>
      <w:r w:rsidRPr="001F2DEA">
        <w:rPr>
          <w:rFonts w:ascii="Arial" w:eastAsia="Times New Roman" w:hAnsi="Arial" w:cs="Arial"/>
        </w:rPr>
        <w:t>évaluées</w:t>
      </w:r>
    </w:p>
    <w:p w:rsidR="001F2DEA" w:rsidRPr="001F2DEA" w:rsidRDefault="001F2DEA" w:rsidP="001F2DEA">
      <w:pPr>
        <w:widowControl w:val="0"/>
        <w:suppressAutoHyphens/>
        <w:autoSpaceDE w:val="0"/>
        <w:autoSpaceDN w:val="0"/>
        <w:spacing w:after="0"/>
        <w:ind w:right="-15"/>
        <w:jc w:val="both"/>
        <w:textAlignment w:val="baseline"/>
        <w:rPr>
          <w:rFonts w:ascii="Arial" w:eastAsia="Times New Roman" w:hAnsi="Arial" w:cs="Arial"/>
        </w:rPr>
      </w:pPr>
      <w:r w:rsidRPr="001F2DEA">
        <w:rPr>
          <w:rFonts w:ascii="Arial" w:eastAsia="Times New Roman" w:hAnsi="Arial" w:cs="Arial"/>
        </w:rPr>
        <w:t>25.3.</w:t>
      </w:r>
      <w:r w:rsidRPr="001F2DEA">
        <w:rPr>
          <w:rFonts w:ascii="Arial" w:eastAsia="Times New Roman" w:hAnsi="Arial" w:cs="Arial"/>
          <w:spacing w:val="17"/>
        </w:rPr>
        <w:t xml:space="preserve"> </w:t>
      </w:r>
      <w:r w:rsidRPr="001F2DEA">
        <w:rPr>
          <w:rFonts w:ascii="Arial" w:eastAsia="Times New Roman" w:hAnsi="Arial" w:cs="Arial"/>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rsidR="001F2DEA" w:rsidRPr="001F2DEA" w:rsidRDefault="001F2DEA" w:rsidP="001F2DEA">
      <w:pPr>
        <w:widowControl w:val="0"/>
        <w:tabs>
          <w:tab w:val="left" w:pos="2300"/>
          <w:tab w:val="left" w:pos="2880"/>
          <w:tab w:val="left" w:pos="4880"/>
        </w:tabs>
        <w:suppressAutoHyphens/>
        <w:autoSpaceDE w:val="0"/>
        <w:autoSpaceDN w:val="0"/>
        <w:spacing w:after="0"/>
        <w:ind w:right="-20"/>
        <w:jc w:val="both"/>
        <w:textAlignment w:val="baseline"/>
        <w:rPr>
          <w:rFonts w:ascii="Arial" w:eastAsia="Times New Roman" w:hAnsi="Arial" w:cs="Arial"/>
        </w:rPr>
      </w:pPr>
      <w:r w:rsidRPr="001F2DEA">
        <w:rPr>
          <w:rFonts w:ascii="Arial" w:eastAsia="Times New Roman" w:hAnsi="Arial" w:cs="Arial"/>
        </w:rPr>
        <w:t>25.4.</w:t>
      </w:r>
      <w:r w:rsidRPr="001F2DEA">
        <w:rPr>
          <w:rFonts w:ascii="Arial" w:eastAsia="Times New Roman" w:hAnsi="Arial" w:cs="Arial"/>
          <w:spacing w:val="17"/>
        </w:rPr>
        <w:t xml:space="preserve"> </w:t>
      </w:r>
      <w:r w:rsidRPr="001F2DEA">
        <w:rPr>
          <w:rFonts w:ascii="Arial" w:eastAsia="Times New Roman" w:hAnsi="Arial" w:cs="Arial"/>
        </w:rPr>
        <w:t xml:space="preserve">Etant donné qu'une offre ou une copie de sauvegarde qui n’a pas été ouverte et lue à haute </w:t>
      </w:r>
      <w:r w:rsidRPr="001F2DEA">
        <w:rPr>
          <w:rFonts w:ascii="Arial" w:eastAsia="Times New Roman" w:hAnsi="Arial" w:cs="Arial"/>
        </w:rPr>
        <w:lastRenderedPageBreak/>
        <w:t>voix durant la séance d’ouverture des plis, ne peut pas être soumise à évaluation, la commission s'assurera systématiquement que toutes les offres reçues ont bel et bien été examinées.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25.5. Il est établi, séance tenante un procès</w:t>
      </w:r>
      <w:r w:rsidRPr="001F2DEA">
        <w:rPr>
          <w:rFonts w:ascii="Arial" w:eastAsia="Times New Roman" w:hAnsi="Arial" w:cs="Arial"/>
          <w:spacing w:val="13"/>
        </w:rPr>
        <w:t>-</w:t>
      </w:r>
      <w:r w:rsidRPr="001F2DEA">
        <w:rPr>
          <w:rFonts w:ascii="Arial" w:eastAsia="Times New Roman" w:hAnsi="Arial" w:cs="Arial"/>
        </w:rPr>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1F2DEA">
        <w:rPr>
          <w:rFonts w:ascii="Arial" w:eastAsia="Times New Roman" w:hAnsi="Arial" w:cs="Arial"/>
          <w:spacing w:val="30"/>
        </w:rPr>
        <w:t>sa demande</w:t>
      </w:r>
      <w:r w:rsidRPr="001F2DEA">
        <w:rPr>
          <w:rFonts w:ascii="Arial" w:eastAsia="Times New Roman" w:hAnsi="Arial" w:cs="Arial"/>
        </w:rPr>
        <w:t>.</w:t>
      </w:r>
      <w:r w:rsidRPr="001F2DEA">
        <w:rPr>
          <w:rFonts w:ascii="Arial" w:eastAsia="Times New Roman" w:hAnsi="Arial" w:cs="Arial"/>
          <w:spacing w:val="2"/>
        </w:rPr>
        <w:t xml:space="preserve"> Enfin seules les offres financières des soumissionnaires ayant atteint la note technique minimale requise sont ouvertes en présence des soumissionnaires concernés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trike/>
        </w:rPr>
      </w:pPr>
      <w:r w:rsidRPr="001F2DEA">
        <w:rPr>
          <w:rFonts w:ascii="Arial" w:eastAsia="Times New Roman" w:hAnsi="Arial" w:cs="Arial"/>
        </w:rPr>
        <w:t xml:space="preserve">25.6. A la fin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chaqu</w:t>
      </w:r>
      <w:r w:rsidRPr="001F2DEA">
        <w:rPr>
          <w:rFonts w:ascii="Arial" w:eastAsia="Times New Roman" w:hAnsi="Arial" w:cs="Arial"/>
        </w:rPr>
        <w:t xml:space="preserve">e </w:t>
      </w:r>
      <w:r w:rsidRPr="001F2DEA">
        <w:rPr>
          <w:rFonts w:ascii="Arial" w:eastAsia="Times New Roman" w:hAnsi="Arial" w:cs="Arial"/>
          <w:spacing w:val="5"/>
        </w:rPr>
        <w:t>séanc</w:t>
      </w:r>
      <w:r w:rsidRPr="001F2DEA">
        <w:rPr>
          <w:rFonts w:ascii="Arial" w:eastAsia="Times New Roman" w:hAnsi="Arial" w:cs="Arial"/>
        </w:rPr>
        <w:t xml:space="preserve">e </w:t>
      </w:r>
      <w:r w:rsidRPr="001F2DEA">
        <w:rPr>
          <w:rFonts w:ascii="Arial" w:eastAsia="Times New Roman" w:hAnsi="Arial" w:cs="Arial"/>
          <w:spacing w:val="5"/>
        </w:rPr>
        <w:t xml:space="preserve">d’ouverture </w:t>
      </w:r>
      <w:r w:rsidRPr="001F2DEA">
        <w:rPr>
          <w:rFonts w:ascii="Arial" w:eastAsia="Times New Roman" w:hAnsi="Arial" w:cs="Arial"/>
        </w:rPr>
        <w:t xml:space="preserve">des plis, le Président de la commission de passation des marchés met à la disposition </w:t>
      </w:r>
      <w:r w:rsidRPr="001F2DEA">
        <w:rPr>
          <w:rFonts w:ascii="Arial" w:eastAsia="Times New Roman" w:hAnsi="Arial" w:cs="Arial"/>
          <w:spacing w:val="2"/>
        </w:rPr>
        <w:t xml:space="preserve">du point focal désigné </w:t>
      </w:r>
      <w:r w:rsidRPr="001F2DEA">
        <w:rPr>
          <w:rFonts w:ascii="Arial" w:eastAsia="Times New Roman" w:hAnsi="Arial" w:cs="Arial"/>
        </w:rPr>
        <w:t xml:space="preserve">par l’organisme chargé de la régulation des marchés publics un exemplaire de l’offre de chaque soumissionnaire paraphé par ses soins.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25.7.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1F2DEA">
        <w:rPr>
          <w:rFonts w:ascii="Arial" w:eastAsia="Times New Roman" w:hAnsi="Arial" w:cs="Arial"/>
          <w:spacing w:val="24"/>
        </w:rPr>
        <w:t xml:space="preserve"> et à </w:t>
      </w:r>
      <w:r w:rsidRPr="001F2DEA">
        <w:rPr>
          <w:rFonts w:ascii="Arial" w:eastAsia="Times New Roman" w:hAnsi="Arial" w:cs="Arial"/>
        </w:rPr>
        <w:t>l’Autorité chargée des Marchés Publics.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Il doit parvenir dans un délai maximum de trois (03) jours ouvrables après l’ouverture des plis, sous la forme d’une lettre dûment signée par le requérant.</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Ce recours qui ne peut porter que sur le déroulement de cette étape, notamment le respect des procédures et la régularité des pièces vérifiées, n’est pas suspensif.</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 Le cas échéant, l’Observateur Indépendant annexe à son rapport, le feuillet du registre de recours qui lui a été remis, assorti des commentaires ou des observations y afférents.</w:t>
      </w:r>
    </w:p>
    <w:p w:rsidR="001F2DEA" w:rsidRPr="001F2DEA" w:rsidRDefault="001F2DEA" w:rsidP="001F2DEA">
      <w:pPr>
        <w:widowControl w:val="0"/>
        <w:suppressAutoHyphens/>
        <w:autoSpaceDE w:val="0"/>
        <w:autoSpaceDN w:val="0"/>
        <w:adjustRightInd w:val="0"/>
        <w:spacing w:after="60"/>
        <w:ind w:right="102"/>
        <w:jc w:val="both"/>
        <w:textAlignment w:val="baseline"/>
        <w:rPr>
          <w:rFonts w:ascii="Arial" w:eastAsia="Times New Roman" w:hAnsi="Arial" w:cs="Arial"/>
        </w:rPr>
      </w:pPr>
      <w:r w:rsidRPr="001F2DEA">
        <w:rPr>
          <w:rFonts w:ascii="Arial" w:eastAsia="Times New Roman" w:hAnsi="Arial" w:cs="Arial"/>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34" w:name="_Toc163062722"/>
      <w:bookmarkStart w:id="135" w:name="_Toc97557056"/>
      <w:bookmarkStart w:id="136" w:name="_Toc530307934"/>
      <w:r w:rsidRPr="001F2DEA">
        <w:rPr>
          <w:rFonts w:ascii="Arial" w:eastAsia="Times New Roman" w:hAnsi="Arial" w:cs="Arial"/>
          <w:b/>
        </w:rPr>
        <w:t>26. Caractère confidentiel de la procédure</w:t>
      </w:r>
      <w:bookmarkEnd w:id="134"/>
      <w:bookmarkEnd w:id="135"/>
      <w:bookmarkEnd w:id="136"/>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26.2. Toute tentative faite par un soumissionnaire pour influencer la Sous-commission d’analyse dans l’évaluation des offres, la Commission de Passation des Marchés dans la proposition d’attribution, </w:t>
      </w:r>
      <w:r w:rsidRPr="001F2DEA">
        <w:rPr>
          <w:rFonts w:ascii="Arial" w:eastAsia="Times New Roman" w:hAnsi="Arial" w:cs="Arial"/>
          <w:strike/>
        </w:rPr>
        <w:t>ou</w:t>
      </w:r>
      <w:r w:rsidRPr="001F2DEA">
        <w:rPr>
          <w:rFonts w:ascii="Arial" w:eastAsia="Times New Roman" w:hAnsi="Arial" w:cs="Arial"/>
        </w:rPr>
        <w:t xml:space="preserve"> le Maître d’Ouvrage ou le Maître d’Ouvrage Délégué dans la décision d’attribution, peut entraîner le rejet de son offre.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 xml:space="preserve">26.3. Nonobstant les dispositions de l’alinéa 26.2, entre l’ouverture des plis et l’attribution du </w:t>
      </w:r>
      <w:r w:rsidRPr="001F2DEA">
        <w:rPr>
          <w:rFonts w:ascii="Arial" w:eastAsia="Times New Roman" w:hAnsi="Arial" w:cs="Arial"/>
          <w:spacing w:val="5"/>
        </w:rPr>
        <w:t>marché</w:t>
      </w:r>
      <w:r w:rsidRPr="001F2DEA">
        <w:rPr>
          <w:rFonts w:ascii="Arial" w:eastAsia="Times New Roman" w:hAnsi="Arial" w:cs="Arial"/>
        </w:rPr>
        <w:t xml:space="preserve">, </w:t>
      </w:r>
      <w:r w:rsidRPr="001F2DEA">
        <w:rPr>
          <w:rFonts w:ascii="Arial" w:eastAsia="Times New Roman" w:hAnsi="Arial" w:cs="Arial"/>
          <w:spacing w:val="5"/>
        </w:rPr>
        <w:t>s</w:t>
      </w:r>
      <w:r w:rsidRPr="001F2DEA">
        <w:rPr>
          <w:rFonts w:ascii="Arial" w:eastAsia="Times New Roman" w:hAnsi="Arial" w:cs="Arial"/>
        </w:rPr>
        <w:t xml:space="preserve">i </w:t>
      </w:r>
      <w:r w:rsidRPr="001F2DEA">
        <w:rPr>
          <w:rFonts w:ascii="Arial" w:eastAsia="Times New Roman" w:hAnsi="Arial" w:cs="Arial"/>
          <w:spacing w:val="5"/>
        </w:rPr>
        <w:t>u</w:t>
      </w:r>
      <w:r w:rsidRPr="001F2DEA">
        <w:rPr>
          <w:rFonts w:ascii="Arial" w:eastAsia="Times New Roman" w:hAnsi="Arial" w:cs="Arial"/>
        </w:rPr>
        <w:t xml:space="preserve">n </w:t>
      </w:r>
      <w:r w:rsidRPr="001F2DEA">
        <w:rPr>
          <w:rFonts w:ascii="Arial" w:eastAsia="Times New Roman" w:hAnsi="Arial" w:cs="Arial"/>
          <w:spacing w:val="5"/>
        </w:rPr>
        <w:t>soumissionnair</w:t>
      </w:r>
      <w:r w:rsidRPr="001F2DEA">
        <w:rPr>
          <w:rFonts w:ascii="Arial" w:eastAsia="Times New Roman" w:hAnsi="Arial" w:cs="Arial"/>
        </w:rPr>
        <w:t xml:space="preserve">e </w:t>
      </w:r>
      <w:r w:rsidRPr="001F2DEA">
        <w:rPr>
          <w:rFonts w:ascii="Arial" w:eastAsia="Times New Roman" w:hAnsi="Arial" w:cs="Arial"/>
          <w:spacing w:val="5"/>
        </w:rPr>
        <w:t xml:space="preserve">souhaite </w:t>
      </w:r>
      <w:r w:rsidRPr="001F2DEA">
        <w:rPr>
          <w:rFonts w:ascii="Arial" w:eastAsia="Times New Roman" w:hAnsi="Arial" w:cs="Arial"/>
        </w:rPr>
        <w:t>entrer en contact avec le Maître d’Ouvrage ou le Maître d’Ouvrage Délégué pour des motifs ayant trait à son offre, il devra le faire par écrit.</w:t>
      </w:r>
    </w:p>
    <w:p w:rsidR="001F2DEA" w:rsidRPr="001F2DEA" w:rsidRDefault="001F2DEA" w:rsidP="001F2DEA">
      <w:pPr>
        <w:keepNext/>
        <w:suppressAutoHyphens/>
        <w:autoSpaceDN w:val="0"/>
        <w:spacing w:before="120" w:after="0" w:line="240" w:lineRule="auto"/>
        <w:ind w:left="426" w:hanging="426"/>
        <w:jc w:val="both"/>
        <w:textAlignment w:val="baseline"/>
        <w:outlineLvl w:val="2"/>
        <w:rPr>
          <w:rFonts w:ascii="Arial" w:eastAsia="Times New Roman" w:hAnsi="Arial" w:cs="Arial"/>
          <w:b/>
        </w:rPr>
      </w:pPr>
      <w:bookmarkStart w:id="137" w:name="_Toc163062723"/>
      <w:bookmarkStart w:id="138" w:name="_Toc97557057"/>
      <w:bookmarkStart w:id="139" w:name="_Toc530307935"/>
      <w:r w:rsidRPr="001F2DEA">
        <w:rPr>
          <w:rFonts w:ascii="Arial" w:eastAsia="Times New Roman" w:hAnsi="Arial" w:cs="Arial"/>
          <w:b/>
        </w:rPr>
        <w:t>27. Eclaircissements sur les offres et contacts avec le Maître d’Ouvrage ou le Maître d’Ouvrage Délégué</w:t>
      </w:r>
      <w:bookmarkEnd w:id="137"/>
      <w:bookmarkEnd w:id="138"/>
      <w:bookmarkEnd w:id="139"/>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27.1. Pour faciliter l’examen, l’évaluation et la co</w:t>
      </w:r>
      <w:r w:rsidRPr="001F2DEA">
        <w:rPr>
          <w:rFonts w:ascii="Arial" w:eastAsia="Times New Roman" w:hAnsi="Arial" w:cs="Arial"/>
          <w:spacing w:val="5"/>
        </w:rPr>
        <w:t>mparaiso</w:t>
      </w:r>
      <w:r w:rsidRPr="001F2DEA">
        <w:rPr>
          <w:rFonts w:ascii="Arial" w:eastAsia="Times New Roman" w:hAnsi="Arial" w:cs="Arial"/>
        </w:rPr>
        <w:t xml:space="preserve">n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offres</w:t>
      </w:r>
      <w:r w:rsidRPr="001F2DEA">
        <w:rPr>
          <w:rFonts w:ascii="Arial" w:eastAsia="Times New Roman" w:hAnsi="Arial" w:cs="Arial"/>
        </w:rPr>
        <w:t xml:space="preserve">, le Président de </w:t>
      </w:r>
      <w:r w:rsidRPr="001F2DEA">
        <w:rPr>
          <w:rFonts w:ascii="Arial" w:eastAsia="Times New Roman" w:hAnsi="Arial" w:cs="Arial"/>
          <w:spacing w:val="5"/>
        </w:rPr>
        <w:t xml:space="preserve">la </w:t>
      </w:r>
      <w:r w:rsidRPr="001F2DEA">
        <w:rPr>
          <w:rFonts w:ascii="Arial" w:eastAsia="Times New Roman" w:hAnsi="Arial" w:cs="Arial"/>
        </w:rPr>
        <w:t xml:space="preserve">Commission de Passation des Marchés peut, sur proposition de la sous-commission d’analyse, demander </w:t>
      </w:r>
      <w:r w:rsidRPr="001F2DEA">
        <w:rPr>
          <w:rFonts w:ascii="Arial" w:eastAsia="Times New Roman" w:hAnsi="Arial" w:cs="Arial"/>
          <w:spacing w:val="7"/>
        </w:rPr>
        <w:t xml:space="preserve">aux </w:t>
      </w:r>
      <w:r w:rsidRPr="001F2DEA">
        <w:rPr>
          <w:rFonts w:ascii="Arial" w:eastAsia="Times New Roman" w:hAnsi="Arial" w:cs="Arial"/>
        </w:rPr>
        <w:t>soumissionnaires</w:t>
      </w:r>
      <w:r w:rsidRPr="001F2DEA">
        <w:rPr>
          <w:rFonts w:ascii="Arial" w:eastAsia="Times New Roman" w:hAnsi="Arial" w:cs="Arial"/>
          <w:spacing w:val="6"/>
        </w:rPr>
        <w:t xml:space="preserve">, aux administrations ou organismes compétents </w:t>
      </w:r>
      <w:r w:rsidRPr="001F2DEA">
        <w:rPr>
          <w:rFonts w:ascii="Arial" w:eastAsia="Times New Roman" w:hAnsi="Arial" w:cs="Arial"/>
        </w:rPr>
        <w:t xml:space="preserve">de donner des éclaircissements sur les offres.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27.2 La demande d’éclaircissements et la réponse sont formulées par écrit ou via COLEPS ou sur tout autre moyen de communication électronique indiqué par le Maître d’ouvrage dans le DAO, avec copie à l'organisme en charge de la régulation, mais aucun changement du montant </w:t>
      </w:r>
      <w:r w:rsidRPr="001F2DEA">
        <w:rPr>
          <w:rFonts w:ascii="Arial" w:eastAsia="Times New Roman" w:hAnsi="Arial" w:cs="Arial"/>
          <w:spacing w:val="5"/>
        </w:rPr>
        <w:t>o</w:t>
      </w:r>
      <w:r w:rsidRPr="001F2DEA">
        <w:rPr>
          <w:rFonts w:ascii="Arial" w:eastAsia="Times New Roman" w:hAnsi="Arial" w:cs="Arial"/>
        </w:rPr>
        <w:t xml:space="preserve">u </w:t>
      </w:r>
      <w:r w:rsidRPr="001F2DEA">
        <w:rPr>
          <w:rFonts w:ascii="Arial" w:eastAsia="Times New Roman" w:hAnsi="Arial" w:cs="Arial"/>
          <w:spacing w:val="5"/>
        </w:rPr>
        <w:t>d</w:t>
      </w:r>
      <w:r w:rsidRPr="001F2DEA">
        <w:rPr>
          <w:rFonts w:ascii="Arial" w:eastAsia="Times New Roman" w:hAnsi="Arial" w:cs="Arial"/>
        </w:rPr>
        <w:t xml:space="preserve">u </w:t>
      </w:r>
      <w:r w:rsidRPr="001F2DEA">
        <w:rPr>
          <w:rFonts w:ascii="Arial" w:eastAsia="Times New Roman" w:hAnsi="Arial" w:cs="Arial"/>
          <w:spacing w:val="5"/>
        </w:rPr>
        <w:t>conten</w:t>
      </w:r>
      <w:r w:rsidRPr="001F2DEA">
        <w:rPr>
          <w:rFonts w:ascii="Arial" w:eastAsia="Times New Roman" w:hAnsi="Arial" w:cs="Arial"/>
        </w:rPr>
        <w:t xml:space="preserve">u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l</w:t>
      </w:r>
      <w:r w:rsidRPr="001F2DEA">
        <w:rPr>
          <w:rFonts w:ascii="Arial" w:eastAsia="Times New Roman" w:hAnsi="Arial" w:cs="Arial"/>
        </w:rPr>
        <w:t xml:space="preserve">a </w:t>
      </w:r>
      <w:r w:rsidRPr="001F2DEA">
        <w:rPr>
          <w:rFonts w:ascii="Arial" w:eastAsia="Times New Roman" w:hAnsi="Arial" w:cs="Arial"/>
          <w:spacing w:val="5"/>
        </w:rPr>
        <w:t>soumissio</w:t>
      </w:r>
      <w:r w:rsidRPr="001F2DEA">
        <w:rPr>
          <w:rFonts w:ascii="Arial" w:eastAsia="Times New Roman" w:hAnsi="Arial" w:cs="Arial"/>
        </w:rPr>
        <w:t xml:space="preserve">n en vue de la rendre plus compétitive </w:t>
      </w:r>
      <w:r w:rsidRPr="001F2DEA">
        <w:rPr>
          <w:rFonts w:ascii="Arial" w:eastAsia="Times New Roman" w:hAnsi="Arial" w:cs="Arial"/>
          <w:spacing w:val="5"/>
        </w:rPr>
        <w:t xml:space="preserve">n’est </w:t>
      </w:r>
      <w:r w:rsidRPr="001F2DEA">
        <w:rPr>
          <w:rFonts w:ascii="Arial" w:eastAsia="Times New Roman" w:hAnsi="Arial" w:cs="Arial"/>
        </w:rPr>
        <w:t xml:space="preserve">recherché, offert ou autorisé. La </w:t>
      </w:r>
      <w:r w:rsidRPr="001F2DEA">
        <w:rPr>
          <w:rFonts w:ascii="Arial" w:eastAsia="Times New Roman" w:hAnsi="Arial" w:cs="Arial"/>
        </w:rPr>
        <w:lastRenderedPageBreak/>
        <w:t>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27.3. Le délai de réponse accordé aux demandes d’éclaircissement ne saurait excéder sept (07) jours ouvrables.</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27.4 Sous réserve des dispositions de l’alinéa 1 susvisé, les soumissionnaires ne contacteront pas les membres de la Commission passation des marchés et de la sous-commission d’analyse pour des questions ayant trait à leurs offres, entre l’ouverture des plis et l’attribution du marché.</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40" w:name="_Toc530307936"/>
      <w:bookmarkStart w:id="141" w:name="_Toc97557058"/>
      <w:bookmarkStart w:id="142" w:name="_Toc163062724"/>
      <w:r w:rsidRPr="001F2DEA">
        <w:rPr>
          <w:rFonts w:ascii="Arial" w:eastAsia="Times New Roman" w:hAnsi="Arial" w:cs="Arial"/>
          <w:b/>
        </w:rPr>
        <w:t xml:space="preserve">28. Détermination de la conformité des offres </w:t>
      </w:r>
      <w:bookmarkStart w:id="143" w:name="_Hlk159250639"/>
      <w:r w:rsidRPr="001F2DEA">
        <w:rPr>
          <w:rFonts w:ascii="Arial" w:eastAsia="Times New Roman" w:hAnsi="Arial" w:cs="Arial"/>
          <w:b/>
        </w:rPr>
        <w:t>et évaluation au plan technique</w:t>
      </w:r>
      <w:bookmarkEnd w:id="140"/>
      <w:bookmarkEnd w:id="141"/>
      <w:bookmarkEnd w:id="142"/>
      <w:bookmarkEnd w:id="143"/>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28.1. La Sous-commission d’analyse mise en place par la Commission de Passation des Marchés au préalable procèdera à la vérification de l’éligibilité des soumissionnaires et à un examen détaillé des offres pour déterminer </w:t>
      </w:r>
      <w:r w:rsidRPr="001F2DEA">
        <w:rPr>
          <w:rFonts w:ascii="Arial" w:eastAsia="Times New Roman" w:hAnsi="Arial" w:cs="Arial"/>
          <w:spacing w:val="3"/>
        </w:rPr>
        <w:t>s</w:t>
      </w:r>
      <w:r w:rsidRPr="001F2DEA">
        <w:rPr>
          <w:rFonts w:ascii="Arial" w:eastAsia="Times New Roman" w:hAnsi="Arial" w:cs="Arial"/>
        </w:rPr>
        <w:t xml:space="preserve">i </w:t>
      </w:r>
      <w:r w:rsidRPr="001F2DEA">
        <w:rPr>
          <w:rFonts w:ascii="Arial" w:eastAsia="Times New Roman" w:hAnsi="Arial" w:cs="Arial"/>
          <w:spacing w:val="3"/>
        </w:rPr>
        <w:t>elle</w:t>
      </w:r>
      <w:r w:rsidRPr="001F2DEA">
        <w:rPr>
          <w:rFonts w:ascii="Arial" w:eastAsia="Times New Roman" w:hAnsi="Arial" w:cs="Arial"/>
        </w:rPr>
        <w:t xml:space="preserve">s </w:t>
      </w:r>
      <w:r w:rsidRPr="001F2DEA">
        <w:rPr>
          <w:rFonts w:ascii="Arial" w:eastAsia="Times New Roman" w:hAnsi="Arial" w:cs="Arial"/>
          <w:spacing w:val="3"/>
        </w:rPr>
        <w:t>son</w:t>
      </w:r>
      <w:r w:rsidRPr="001F2DEA">
        <w:rPr>
          <w:rFonts w:ascii="Arial" w:eastAsia="Times New Roman" w:hAnsi="Arial" w:cs="Arial"/>
        </w:rPr>
        <w:t xml:space="preserve">t </w:t>
      </w:r>
      <w:r w:rsidRPr="001F2DEA">
        <w:rPr>
          <w:rFonts w:ascii="Arial" w:eastAsia="Times New Roman" w:hAnsi="Arial" w:cs="Arial"/>
          <w:spacing w:val="3"/>
        </w:rPr>
        <w:t>complètes</w:t>
      </w:r>
      <w:r w:rsidRPr="001F2DEA">
        <w:rPr>
          <w:rFonts w:ascii="Arial" w:eastAsia="Times New Roman" w:hAnsi="Arial" w:cs="Arial"/>
        </w:rPr>
        <w:t xml:space="preserve">, </w:t>
      </w:r>
      <w:r w:rsidRPr="001F2DEA">
        <w:rPr>
          <w:rFonts w:ascii="Arial" w:eastAsia="Times New Roman" w:hAnsi="Arial" w:cs="Arial"/>
          <w:spacing w:val="3"/>
        </w:rPr>
        <w:t>s</w:t>
      </w:r>
      <w:r w:rsidRPr="001F2DEA">
        <w:rPr>
          <w:rFonts w:ascii="Arial" w:eastAsia="Times New Roman" w:hAnsi="Arial" w:cs="Arial"/>
        </w:rPr>
        <w:t xml:space="preserve">i </w:t>
      </w:r>
      <w:r w:rsidRPr="001F2DEA">
        <w:rPr>
          <w:rFonts w:ascii="Arial" w:eastAsia="Times New Roman" w:hAnsi="Arial" w:cs="Arial"/>
          <w:spacing w:val="3"/>
        </w:rPr>
        <w:t>le</w:t>
      </w:r>
      <w:r w:rsidRPr="001F2DEA">
        <w:rPr>
          <w:rFonts w:ascii="Arial" w:eastAsia="Times New Roman" w:hAnsi="Arial" w:cs="Arial"/>
        </w:rPr>
        <w:t xml:space="preserve">s </w:t>
      </w:r>
      <w:r w:rsidRPr="001F2DEA">
        <w:rPr>
          <w:rFonts w:ascii="Arial" w:eastAsia="Times New Roman" w:hAnsi="Arial" w:cs="Arial"/>
          <w:spacing w:val="3"/>
        </w:rPr>
        <w:t xml:space="preserve">garanties </w:t>
      </w:r>
      <w:r w:rsidRPr="001F2DEA">
        <w:rPr>
          <w:rFonts w:ascii="Arial" w:eastAsia="Times New Roman" w:hAnsi="Arial" w:cs="Arial"/>
        </w:rPr>
        <w:t>exigées ont été fournies, si les documents ont été correctement signés, et si les offres sont d’une façon générale en bon ordre.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28.2. La Sous-commission d’analyse déterminera </w:t>
      </w:r>
      <w:r w:rsidRPr="001F2DEA">
        <w:rPr>
          <w:rFonts w:ascii="Arial" w:eastAsia="Times New Roman" w:hAnsi="Arial" w:cs="Arial"/>
          <w:spacing w:val="21"/>
        </w:rPr>
        <w:t xml:space="preserve">ensuite </w:t>
      </w:r>
      <w:r w:rsidRPr="001F2DEA">
        <w:rPr>
          <w:rFonts w:ascii="Arial" w:eastAsia="Times New Roman" w:hAnsi="Arial" w:cs="Arial"/>
        </w:rPr>
        <w:t xml:space="preserve">si l’offre est conforme pour l’essentiel aux dispositions du Dossier d’Appel d’Offres en se basant sur son contenu sans avoir recours à des éléments de preuve extrinsèques. A ce titre, la </w:t>
      </w:r>
      <w:r w:rsidRPr="001F2DEA">
        <w:rPr>
          <w:rFonts w:ascii="Arial" w:eastAsia="Times New Roman" w:hAnsi="Arial" w:cs="Arial"/>
          <w:spacing w:val="1"/>
        </w:rPr>
        <w:t>Sous-commissio</w:t>
      </w:r>
      <w:r w:rsidRPr="001F2DEA">
        <w:rPr>
          <w:rFonts w:ascii="Arial" w:eastAsia="Times New Roman" w:hAnsi="Arial" w:cs="Arial"/>
        </w:rPr>
        <w:t xml:space="preserve">n </w:t>
      </w:r>
      <w:r w:rsidRPr="001F2DEA">
        <w:rPr>
          <w:rFonts w:ascii="Arial" w:eastAsia="Times New Roman" w:hAnsi="Arial" w:cs="Arial"/>
          <w:spacing w:val="1"/>
        </w:rPr>
        <w:t>d’Analys</w:t>
      </w:r>
      <w:r w:rsidRPr="001F2DEA">
        <w:rPr>
          <w:rFonts w:ascii="Arial" w:eastAsia="Times New Roman" w:hAnsi="Arial" w:cs="Arial"/>
        </w:rPr>
        <w:t>e :</w:t>
      </w:r>
    </w:p>
    <w:p w:rsidR="001F2DEA" w:rsidRPr="001F2DEA" w:rsidRDefault="008E5357" w:rsidP="008F3678">
      <w:pPr>
        <w:widowControl w:val="0"/>
        <w:numPr>
          <w:ilvl w:val="0"/>
          <w:numId w:val="35"/>
        </w:numPr>
        <w:suppressAutoHyphens/>
        <w:autoSpaceDE w:val="0"/>
        <w:autoSpaceDN w:val="0"/>
        <w:spacing w:after="0"/>
        <w:jc w:val="both"/>
        <w:textAlignment w:val="baseline"/>
        <w:rPr>
          <w:rFonts w:ascii="Arial" w:eastAsia="Calibri" w:hAnsi="Arial" w:cs="Arial"/>
        </w:rPr>
      </w:pPr>
      <w:r w:rsidRPr="001F2DEA">
        <w:rPr>
          <w:rFonts w:ascii="Arial" w:eastAsia="Calibri" w:hAnsi="Arial" w:cs="Arial"/>
          <w:spacing w:val="1"/>
        </w:rPr>
        <w:t>Examinera</w:t>
      </w:r>
      <w:r w:rsidR="001F2DEA" w:rsidRPr="001F2DEA">
        <w:rPr>
          <w:rFonts w:ascii="Arial" w:eastAsia="Calibri" w:hAnsi="Arial" w:cs="Arial"/>
          <w:spacing w:val="1"/>
        </w:rPr>
        <w:t xml:space="preserve"> </w:t>
      </w:r>
      <w:r w:rsidR="001F2DEA" w:rsidRPr="001F2DEA">
        <w:rPr>
          <w:rFonts w:ascii="Arial" w:eastAsia="Calibri" w:hAnsi="Arial" w:cs="Arial"/>
        </w:rPr>
        <w:t>l’offre pour confirmer que toutes les conditions spécifiées dans le RPAO et le CCAP ont été acceptées par le Soumissionnaire sans divergence ou réserve substantielle ;</w:t>
      </w:r>
    </w:p>
    <w:p w:rsidR="001F2DEA" w:rsidRPr="001F2DEA" w:rsidRDefault="001F2DEA" w:rsidP="008F3678">
      <w:pPr>
        <w:widowControl w:val="0"/>
        <w:numPr>
          <w:ilvl w:val="0"/>
          <w:numId w:val="35"/>
        </w:numPr>
        <w:suppressAutoHyphens/>
        <w:autoSpaceDE w:val="0"/>
        <w:autoSpaceDN w:val="0"/>
        <w:spacing w:after="0"/>
        <w:jc w:val="both"/>
        <w:textAlignment w:val="baseline"/>
        <w:rPr>
          <w:rFonts w:ascii="Arial" w:eastAsia="Calibri" w:hAnsi="Arial" w:cs="Arial"/>
        </w:rPr>
      </w:pPr>
      <w:r w:rsidRPr="001F2DEA">
        <w:rPr>
          <w:rFonts w:ascii="Arial" w:eastAsia="Calibri" w:hAnsi="Arial" w:cs="Arial"/>
        </w:rPr>
        <w:t xml:space="preserve">évaluera les </w:t>
      </w:r>
      <w:r w:rsidRPr="001F2DEA">
        <w:rPr>
          <w:rFonts w:ascii="Arial" w:eastAsia="Calibri" w:hAnsi="Arial" w:cs="Arial"/>
          <w:spacing w:val="5"/>
        </w:rPr>
        <w:t>aspect</w:t>
      </w:r>
      <w:r w:rsidRPr="001F2DEA">
        <w:rPr>
          <w:rFonts w:ascii="Arial" w:eastAsia="Calibri" w:hAnsi="Arial" w:cs="Arial"/>
        </w:rPr>
        <w:t xml:space="preserve">s </w:t>
      </w:r>
      <w:r w:rsidRPr="001F2DEA">
        <w:rPr>
          <w:rFonts w:ascii="Arial" w:eastAsia="Calibri" w:hAnsi="Arial" w:cs="Arial"/>
          <w:spacing w:val="5"/>
        </w:rPr>
        <w:t>technique</w:t>
      </w:r>
      <w:r w:rsidRPr="001F2DEA">
        <w:rPr>
          <w:rFonts w:ascii="Arial" w:eastAsia="Calibri" w:hAnsi="Arial" w:cs="Arial"/>
        </w:rPr>
        <w:t xml:space="preserve">s </w:t>
      </w:r>
      <w:r w:rsidRPr="001F2DEA">
        <w:rPr>
          <w:rFonts w:ascii="Arial" w:eastAsia="Calibri" w:hAnsi="Arial" w:cs="Arial"/>
          <w:spacing w:val="5"/>
        </w:rPr>
        <w:t>d</w:t>
      </w:r>
      <w:r w:rsidRPr="001F2DEA">
        <w:rPr>
          <w:rFonts w:ascii="Arial" w:eastAsia="Calibri" w:hAnsi="Arial" w:cs="Arial"/>
        </w:rPr>
        <w:t xml:space="preserve">e </w:t>
      </w:r>
      <w:r w:rsidRPr="001F2DEA">
        <w:rPr>
          <w:rFonts w:ascii="Arial" w:eastAsia="Calibri" w:hAnsi="Arial" w:cs="Arial"/>
          <w:spacing w:val="5"/>
        </w:rPr>
        <w:t>l’offr</w:t>
      </w:r>
      <w:r w:rsidRPr="001F2DEA">
        <w:rPr>
          <w:rFonts w:ascii="Arial" w:eastAsia="Calibri" w:hAnsi="Arial" w:cs="Arial"/>
        </w:rPr>
        <w:t xml:space="preserve">e </w:t>
      </w:r>
      <w:r w:rsidRPr="001F2DEA">
        <w:rPr>
          <w:rFonts w:ascii="Arial" w:eastAsia="Calibri" w:hAnsi="Arial" w:cs="Arial"/>
          <w:spacing w:val="5"/>
        </w:rPr>
        <w:t xml:space="preserve">présentée </w:t>
      </w:r>
      <w:r w:rsidRPr="001F2DEA">
        <w:rPr>
          <w:rFonts w:ascii="Arial" w:eastAsia="Calibri" w:hAnsi="Arial" w:cs="Arial"/>
        </w:rPr>
        <w:t>conformément à la clause 13.1.b du RGAO afin de  s’assurer  que  toutes  les  stipulations  du Bordereau des prix, la note méthodologique portant sur une analyse des travaux et précisant l’organisation et le programme que le soumissionnaire compte mettre en place ou en œuvre pour les réaliser (installations, planning, PAQ, sous-traitance, attestation de visite du site le cas échéant, etc.) sont respectées sans divergence ou réserve substantielle.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28.3. </w:t>
      </w:r>
      <w:r w:rsidRPr="001F2DEA">
        <w:rPr>
          <w:rFonts w:ascii="Arial" w:eastAsia="Times New Roman" w:hAnsi="Arial" w:cs="Arial"/>
          <w:spacing w:val="5"/>
        </w:rPr>
        <w:t>Un</w:t>
      </w:r>
      <w:r w:rsidRPr="001F2DEA">
        <w:rPr>
          <w:rFonts w:ascii="Arial" w:eastAsia="Times New Roman" w:hAnsi="Arial" w:cs="Arial"/>
        </w:rPr>
        <w:t xml:space="preserve">e </w:t>
      </w:r>
      <w:r w:rsidRPr="001F2DEA">
        <w:rPr>
          <w:rFonts w:ascii="Arial" w:eastAsia="Times New Roman" w:hAnsi="Arial" w:cs="Arial"/>
          <w:spacing w:val="5"/>
        </w:rPr>
        <w:t>offr</w:t>
      </w:r>
      <w:r w:rsidRPr="001F2DEA">
        <w:rPr>
          <w:rFonts w:ascii="Arial" w:eastAsia="Times New Roman" w:hAnsi="Arial" w:cs="Arial"/>
        </w:rPr>
        <w:t>e conforme pour l’essentiel au</w:t>
      </w:r>
      <w:r w:rsidRPr="001F2DEA">
        <w:rPr>
          <w:rFonts w:ascii="Arial" w:eastAsia="Times New Roman" w:hAnsi="Arial" w:cs="Arial"/>
          <w:spacing w:val="5"/>
        </w:rPr>
        <w:t xml:space="preserve"> </w:t>
      </w:r>
      <w:r w:rsidRPr="001F2DEA">
        <w:rPr>
          <w:rFonts w:ascii="Arial" w:eastAsia="Times New Roman" w:hAnsi="Arial" w:cs="Arial"/>
        </w:rPr>
        <w:t>Dossier d’Appel d’Offres est une offre qui respecte tous les termes, conditions, et spécifications du Dossier d’Appel d’Offres, sans divergence ni réserve importante. Une divergence ou réserve importante est celle qui :</w:t>
      </w:r>
    </w:p>
    <w:p w:rsidR="001F2DEA" w:rsidRPr="001F2DEA" w:rsidRDefault="001F2DEA" w:rsidP="001F2DEA">
      <w:pPr>
        <w:widowControl w:val="0"/>
        <w:suppressAutoHyphens/>
        <w:autoSpaceDE w:val="0"/>
        <w:autoSpaceDN w:val="0"/>
        <w:spacing w:after="0"/>
        <w:ind w:left="426" w:hanging="284"/>
        <w:jc w:val="both"/>
        <w:textAlignment w:val="baseline"/>
        <w:rPr>
          <w:rFonts w:ascii="Arial" w:eastAsia="Times New Roman" w:hAnsi="Arial" w:cs="Arial"/>
        </w:rPr>
      </w:pPr>
      <w:r w:rsidRPr="001F2DEA">
        <w:rPr>
          <w:rFonts w:ascii="Arial" w:eastAsia="Times New Roman" w:hAnsi="Arial" w:cs="Arial"/>
        </w:rPr>
        <w:t>i. Affecte sensiblement l’étendue, la qualité ou la réalisation des Travaux ;</w:t>
      </w:r>
    </w:p>
    <w:p w:rsidR="001F2DEA" w:rsidRPr="001F2DEA" w:rsidRDefault="001F2DEA" w:rsidP="001F2DEA">
      <w:pPr>
        <w:widowControl w:val="0"/>
        <w:suppressAutoHyphens/>
        <w:autoSpaceDE w:val="0"/>
        <w:autoSpaceDN w:val="0"/>
        <w:spacing w:after="0"/>
        <w:ind w:left="426" w:hanging="284"/>
        <w:jc w:val="both"/>
        <w:textAlignment w:val="baseline"/>
        <w:rPr>
          <w:rFonts w:ascii="Arial" w:eastAsia="Times New Roman" w:hAnsi="Arial" w:cs="Arial"/>
        </w:rPr>
      </w:pPr>
      <w:r w:rsidRPr="001F2DEA">
        <w:rPr>
          <w:rFonts w:ascii="Arial" w:eastAsia="Times New Roman" w:hAnsi="Arial" w:cs="Arial"/>
        </w:rPr>
        <w:t xml:space="preserve">ii. Limite sensiblement, </w:t>
      </w:r>
      <w:bookmarkStart w:id="144" w:name="_Hlk159250844"/>
      <w:r w:rsidRPr="001F2DEA">
        <w:rPr>
          <w:rFonts w:ascii="Arial" w:eastAsia="Times New Roman" w:hAnsi="Arial" w:cs="Arial"/>
        </w:rPr>
        <w:t xml:space="preserve">en contradiction </w:t>
      </w:r>
      <w:bookmarkEnd w:id="144"/>
      <w:r w:rsidRPr="001F2DEA">
        <w:rPr>
          <w:rFonts w:ascii="Arial" w:eastAsia="Times New Roman" w:hAnsi="Arial" w:cs="Arial"/>
        </w:rPr>
        <w:t>avec le Dossier d’Appel d’Offres, les droits du Maître d’Ouvrage ou du Maître d’Ouvrage Délégué ou ses obligations au titre du Marché ;</w:t>
      </w:r>
    </w:p>
    <w:p w:rsidR="001F2DEA" w:rsidRPr="001F2DEA" w:rsidRDefault="001F2DEA" w:rsidP="001F2DEA">
      <w:pPr>
        <w:widowControl w:val="0"/>
        <w:suppressAutoHyphens/>
        <w:autoSpaceDE w:val="0"/>
        <w:autoSpaceDN w:val="0"/>
        <w:spacing w:after="0"/>
        <w:ind w:left="426" w:hanging="284"/>
        <w:jc w:val="both"/>
        <w:textAlignment w:val="baseline"/>
        <w:rPr>
          <w:rFonts w:ascii="Arial" w:eastAsia="Times New Roman" w:hAnsi="Arial" w:cs="Arial"/>
        </w:rPr>
      </w:pPr>
      <w:r w:rsidRPr="001F2DEA">
        <w:rPr>
          <w:rFonts w:ascii="Arial" w:eastAsia="Times New Roman" w:hAnsi="Arial" w:cs="Arial"/>
        </w:rPr>
        <w:t xml:space="preserve">iii. Est telle que son acceptation ou </w:t>
      </w:r>
      <w:r w:rsidRPr="001F2DEA">
        <w:rPr>
          <w:rFonts w:ascii="Arial" w:eastAsia="Times New Roman" w:hAnsi="Arial" w:cs="Arial"/>
          <w:spacing w:val="9"/>
        </w:rPr>
        <w:t xml:space="preserve">sa </w:t>
      </w:r>
      <w:r w:rsidRPr="001F2DEA">
        <w:rPr>
          <w:rFonts w:ascii="Arial" w:eastAsia="Times New Roman" w:hAnsi="Arial" w:cs="Arial"/>
        </w:rPr>
        <w:t xml:space="preserve">correction affecterait injustement </w:t>
      </w:r>
      <w:r w:rsidRPr="001F2DEA">
        <w:rPr>
          <w:rFonts w:ascii="Arial" w:eastAsia="Times New Roman" w:hAnsi="Arial" w:cs="Arial"/>
          <w:spacing w:val="3"/>
        </w:rPr>
        <w:t>l</w:t>
      </w:r>
      <w:r w:rsidRPr="001F2DEA">
        <w:rPr>
          <w:rFonts w:ascii="Arial" w:eastAsia="Times New Roman" w:hAnsi="Arial" w:cs="Arial"/>
        </w:rPr>
        <w:t xml:space="preserve">a </w:t>
      </w:r>
      <w:r w:rsidRPr="001F2DEA">
        <w:rPr>
          <w:rFonts w:ascii="Arial" w:eastAsia="Times New Roman" w:hAnsi="Arial" w:cs="Arial"/>
          <w:spacing w:val="3"/>
        </w:rPr>
        <w:t>compétitivit</w:t>
      </w:r>
      <w:r w:rsidRPr="001F2DEA">
        <w:rPr>
          <w:rFonts w:ascii="Arial" w:eastAsia="Times New Roman" w:hAnsi="Arial" w:cs="Arial"/>
        </w:rPr>
        <w:t xml:space="preserve">é </w:t>
      </w:r>
      <w:r w:rsidRPr="001F2DEA">
        <w:rPr>
          <w:rFonts w:ascii="Arial" w:eastAsia="Times New Roman" w:hAnsi="Arial" w:cs="Arial"/>
          <w:spacing w:val="3"/>
        </w:rPr>
        <w:t>de</w:t>
      </w:r>
      <w:r w:rsidRPr="001F2DEA">
        <w:rPr>
          <w:rFonts w:ascii="Arial" w:eastAsia="Times New Roman" w:hAnsi="Arial" w:cs="Arial"/>
        </w:rPr>
        <w:t xml:space="preserve">s </w:t>
      </w:r>
      <w:r w:rsidRPr="001F2DEA">
        <w:rPr>
          <w:rFonts w:ascii="Arial" w:eastAsia="Times New Roman" w:hAnsi="Arial" w:cs="Arial"/>
          <w:spacing w:val="3"/>
        </w:rPr>
        <w:t>autre</w:t>
      </w:r>
      <w:r w:rsidRPr="001F2DEA">
        <w:rPr>
          <w:rFonts w:ascii="Arial" w:eastAsia="Times New Roman" w:hAnsi="Arial" w:cs="Arial"/>
        </w:rPr>
        <w:t xml:space="preserve">s </w:t>
      </w:r>
      <w:r w:rsidRPr="001F2DEA">
        <w:rPr>
          <w:rFonts w:ascii="Arial" w:eastAsia="Times New Roman" w:hAnsi="Arial" w:cs="Arial"/>
          <w:spacing w:val="3"/>
        </w:rPr>
        <w:t xml:space="preserve">soumissionnaires </w:t>
      </w:r>
      <w:r w:rsidRPr="001F2DEA">
        <w:rPr>
          <w:rFonts w:ascii="Arial" w:eastAsia="Times New Roman" w:hAnsi="Arial" w:cs="Arial"/>
          <w:spacing w:val="2"/>
        </w:rPr>
        <w:t>qu</w:t>
      </w:r>
      <w:r w:rsidRPr="001F2DEA">
        <w:rPr>
          <w:rFonts w:ascii="Arial" w:eastAsia="Times New Roman" w:hAnsi="Arial" w:cs="Arial"/>
        </w:rPr>
        <w:t xml:space="preserve">i </w:t>
      </w:r>
      <w:r w:rsidRPr="001F2DEA">
        <w:rPr>
          <w:rFonts w:ascii="Arial" w:eastAsia="Times New Roman" w:hAnsi="Arial" w:cs="Arial"/>
          <w:spacing w:val="2"/>
        </w:rPr>
        <w:t>on</w:t>
      </w:r>
      <w:r w:rsidRPr="001F2DEA">
        <w:rPr>
          <w:rFonts w:ascii="Arial" w:eastAsia="Times New Roman" w:hAnsi="Arial" w:cs="Arial"/>
        </w:rPr>
        <w:t xml:space="preserve">t </w:t>
      </w:r>
      <w:r w:rsidRPr="001F2DEA">
        <w:rPr>
          <w:rFonts w:ascii="Arial" w:eastAsia="Times New Roman" w:hAnsi="Arial" w:cs="Arial"/>
          <w:spacing w:val="2"/>
        </w:rPr>
        <w:t>présent</w:t>
      </w:r>
      <w:r w:rsidRPr="001F2DEA">
        <w:rPr>
          <w:rFonts w:ascii="Arial" w:eastAsia="Times New Roman" w:hAnsi="Arial" w:cs="Arial"/>
        </w:rPr>
        <w:t xml:space="preserve">é </w:t>
      </w:r>
      <w:r w:rsidRPr="001F2DEA">
        <w:rPr>
          <w:rFonts w:ascii="Arial" w:eastAsia="Times New Roman" w:hAnsi="Arial" w:cs="Arial"/>
          <w:spacing w:val="2"/>
        </w:rPr>
        <w:t>de</w:t>
      </w:r>
      <w:r w:rsidRPr="001F2DEA">
        <w:rPr>
          <w:rFonts w:ascii="Arial" w:eastAsia="Times New Roman" w:hAnsi="Arial" w:cs="Arial"/>
        </w:rPr>
        <w:t xml:space="preserve">s </w:t>
      </w:r>
      <w:r w:rsidRPr="001F2DEA">
        <w:rPr>
          <w:rFonts w:ascii="Arial" w:eastAsia="Times New Roman" w:hAnsi="Arial" w:cs="Arial"/>
          <w:spacing w:val="2"/>
        </w:rPr>
        <w:t>offre</w:t>
      </w:r>
      <w:r w:rsidRPr="001F2DEA">
        <w:rPr>
          <w:rFonts w:ascii="Arial" w:eastAsia="Times New Roman" w:hAnsi="Arial" w:cs="Arial"/>
        </w:rPr>
        <w:t xml:space="preserve">s </w:t>
      </w:r>
      <w:r w:rsidRPr="001F2DEA">
        <w:rPr>
          <w:rFonts w:ascii="Arial" w:eastAsia="Times New Roman" w:hAnsi="Arial" w:cs="Arial"/>
          <w:spacing w:val="2"/>
        </w:rPr>
        <w:t>conforme</w:t>
      </w:r>
      <w:r w:rsidRPr="001F2DEA">
        <w:rPr>
          <w:rFonts w:ascii="Arial" w:eastAsia="Times New Roman" w:hAnsi="Arial" w:cs="Arial"/>
        </w:rPr>
        <w:t xml:space="preserve">s </w:t>
      </w:r>
      <w:r w:rsidRPr="001F2DEA">
        <w:rPr>
          <w:rFonts w:ascii="Arial" w:eastAsia="Times New Roman" w:hAnsi="Arial" w:cs="Arial"/>
          <w:spacing w:val="2"/>
        </w:rPr>
        <w:t xml:space="preserve">pour </w:t>
      </w:r>
      <w:r w:rsidRPr="001F2DEA">
        <w:rPr>
          <w:rFonts w:ascii="Arial" w:eastAsia="Times New Roman" w:hAnsi="Arial" w:cs="Arial"/>
        </w:rPr>
        <w:t>l’essentiel au Dossier d’Appel d’Offres.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28.4. </w:t>
      </w:r>
      <w:r w:rsidRPr="001F2DEA">
        <w:rPr>
          <w:rFonts w:ascii="Arial" w:eastAsia="Times New Roman" w:hAnsi="Arial" w:cs="Arial"/>
          <w:spacing w:val="5"/>
        </w:rPr>
        <w:t>S</w:t>
      </w:r>
      <w:r w:rsidRPr="001F2DEA">
        <w:rPr>
          <w:rFonts w:ascii="Arial" w:eastAsia="Times New Roman" w:hAnsi="Arial" w:cs="Arial"/>
        </w:rPr>
        <w:t xml:space="preserve">i </w:t>
      </w:r>
      <w:r w:rsidRPr="001F2DEA">
        <w:rPr>
          <w:rFonts w:ascii="Arial" w:eastAsia="Times New Roman" w:hAnsi="Arial" w:cs="Arial"/>
          <w:spacing w:val="5"/>
        </w:rPr>
        <w:t>un</w:t>
      </w:r>
      <w:r w:rsidRPr="001F2DEA">
        <w:rPr>
          <w:rFonts w:ascii="Arial" w:eastAsia="Times New Roman" w:hAnsi="Arial" w:cs="Arial"/>
        </w:rPr>
        <w:t xml:space="preserve">e </w:t>
      </w:r>
      <w:r w:rsidRPr="001F2DEA">
        <w:rPr>
          <w:rFonts w:ascii="Arial" w:eastAsia="Times New Roman" w:hAnsi="Arial" w:cs="Arial"/>
          <w:spacing w:val="5"/>
        </w:rPr>
        <w:t>offr</w:t>
      </w:r>
      <w:r w:rsidRPr="001F2DEA">
        <w:rPr>
          <w:rFonts w:ascii="Arial" w:eastAsia="Times New Roman" w:hAnsi="Arial" w:cs="Arial"/>
        </w:rPr>
        <w:t xml:space="preserve">e </w:t>
      </w:r>
      <w:r w:rsidRPr="001F2DEA">
        <w:rPr>
          <w:rFonts w:ascii="Arial" w:eastAsia="Times New Roman" w:hAnsi="Arial" w:cs="Arial"/>
          <w:spacing w:val="5"/>
        </w:rPr>
        <w:t>n’es</w:t>
      </w:r>
      <w:r w:rsidRPr="001F2DEA">
        <w:rPr>
          <w:rFonts w:ascii="Arial" w:eastAsia="Times New Roman" w:hAnsi="Arial" w:cs="Arial"/>
        </w:rPr>
        <w:t xml:space="preserve">t </w:t>
      </w:r>
      <w:r w:rsidRPr="001F2DEA">
        <w:rPr>
          <w:rFonts w:ascii="Arial" w:eastAsia="Times New Roman" w:hAnsi="Arial" w:cs="Arial"/>
          <w:spacing w:val="5"/>
        </w:rPr>
        <w:t>pa</w:t>
      </w:r>
      <w:r w:rsidRPr="001F2DEA">
        <w:rPr>
          <w:rFonts w:ascii="Arial" w:eastAsia="Times New Roman" w:hAnsi="Arial" w:cs="Arial"/>
        </w:rPr>
        <w:t xml:space="preserve">s </w:t>
      </w:r>
      <w:r w:rsidRPr="001F2DEA">
        <w:rPr>
          <w:rFonts w:ascii="Arial" w:eastAsia="Times New Roman" w:hAnsi="Arial" w:cs="Arial"/>
          <w:spacing w:val="5"/>
        </w:rPr>
        <w:t>conform</w:t>
      </w:r>
      <w:r w:rsidRPr="001F2DEA">
        <w:rPr>
          <w:rFonts w:ascii="Arial" w:eastAsia="Times New Roman" w:hAnsi="Arial" w:cs="Arial"/>
        </w:rPr>
        <w:t xml:space="preserve">e </w:t>
      </w:r>
      <w:r w:rsidRPr="001F2DEA">
        <w:rPr>
          <w:rFonts w:ascii="Arial" w:eastAsia="Times New Roman" w:hAnsi="Arial" w:cs="Arial"/>
          <w:spacing w:val="5"/>
        </w:rPr>
        <w:t xml:space="preserve">pour l’essentiel </w:t>
      </w:r>
      <w:r w:rsidRPr="001F2DEA">
        <w:rPr>
          <w:rFonts w:ascii="Arial" w:eastAsia="Times New Roman" w:hAnsi="Arial" w:cs="Arial"/>
        </w:rPr>
        <w:t xml:space="preserve">au Dossier d’Appel d’Offres, </w:t>
      </w:r>
      <w:r w:rsidRPr="001F2DEA">
        <w:rPr>
          <w:rFonts w:ascii="Arial" w:eastAsia="Times New Roman" w:hAnsi="Arial" w:cs="Arial"/>
          <w:spacing w:val="5"/>
        </w:rPr>
        <w:t>ell</w:t>
      </w:r>
      <w:r w:rsidRPr="001F2DEA">
        <w:rPr>
          <w:rFonts w:ascii="Arial" w:eastAsia="Times New Roman" w:hAnsi="Arial" w:cs="Arial"/>
        </w:rPr>
        <w:t xml:space="preserve">e </w:t>
      </w:r>
      <w:r w:rsidRPr="001F2DEA">
        <w:rPr>
          <w:rFonts w:ascii="Arial" w:eastAsia="Times New Roman" w:hAnsi="Arial" w:cs="Arial"/>
          <w:spacing w:val="5"/>
        </w:rPr>
        <w:t>ser</w:t>
      </w:r>
      <w:r w:rsidRPr="001F2DEA">
        <w:rPr>
          <w:rFonts w:ascii="Arial" w:eastAsia="Times New Roman" w:hAnsi="Arial" w:cs="Arial"/>
        </w:rPr>
        <w:t xml:space="preserve">a </w:t>
      </w:r>
      <w:r w:rsidRPr="001F2DEA">
        <w:rPr>
          <w:rFonts w:ascii="Arial" w:eastAsia="Times New Roman" w:hAnsi="Arial" w:cs="Arial"/>
          <w:spacing w:val="5"/>
        </w:rPr>
        <w:t>écarté</w:t>
      </w:r>
      <w:r w:rsidRPr="001F2DEA">
        <w:rPr>
          <w:rFonts w:ascii="Arial" w:eastAsia="Times New Roman" w:hAnsi="Arial" w:cs="Arial"/>
        </w:rPr>
        <w:t xml:space="preserve">e </w:t>
      </w:r>
      <w:r w:rsidRPr="001F2DEA">
        <w:rPr>
          <w:rFonts w:ascii="Arial" w:eastAsia="Times New Roman" w:hAnsi="Arial" w:cs="Arial"/>
          <w:spacing w:val="5"/>
        </w:rPr>
        <w:t>pa</w:t>
      </w:r>
      <w:r w:rsidRPr="001F2DEA">
        <w:rPr>
          <w:rFonts w:ascii="Arial" w:eastAsia="Times New Roman" w:hAnsi="Arial" w:cs="Arial"/>
        </w:rPr>
        <w:t xml:space="preserve">r </w:t>
      </w:r>
      <w:r w:rsidRPr="001F2DEA">
        <w:rPr>
          <w:rFonts w:ascii="Arial" w:eastAsia="Times New Roman" w:hAnsi="Arial" w:cs="Arial"/>
          <w:spacing w:val="5"/>
        </w:rPr>
        <w:t xml:space="preserve">la </w:t>
      </w:r>
      <w:r w:rsidRPr="001F2DEA">
        <w:rPr>
          <w:rFonts w:ascii="Arial" w:eastAsia="Times New Roman" w:hAnsi="Arial" w:cs="Arial"/>
        </w:rPr>
        <w:t>Commission des Marchés Compétente et ne pourra être par la suite rendue conforme.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 xml:space="preserve">28.5. </w:t>
      </w:r>
      <w:r w:rsidRPr="001F2DEA">
        <w:rPr>
          <w:rFonts w:ascii="Arial" w:eastAsia="Times New Roman" w:hAnsi="Arial" w:cs="Arial"/>
          <w:spacing w:val="3"/>
        </w:rPr>
        <w:t>Le Maître d’Ouvrage ou le Maître d’Ouvrage Délégué s</w:t>
      </w:r>
      <w:r w:rsidRPr="001F2DEA">
        <w:rPr>
          <w:rFonts w:ascii="Arial" w:eastAsia="Times New Roman" w:hAnsi="Arial" w:cs="Arial"/>
        </w:rPr>
        <w:t xml:space="preserve">e </w:t>
      </w:r>
      <w:r w:rsidRPr="001F2DEA">
        <w:rPr>
          <w:rFonts w:ascii="Arial" w:eastAsia="Times New Roman" w:hAnsi="Arial" w:cs="Arial"/>
          <w:spacing w:val="3"/>
        </w:rPr>
        <w:t>réserv</w:t>
      </w:r>
      <w:r w:rsidRPr="001F2DEA">
        <w:rPr>
          <w:rFonts w:ascii="Arial" w:eastAsia="Times New Roman" w:hAnsi="Arial" w:cs="Arial"/>
        </w:rPr>
        <w:t xml:space="preserve">e </w:t>
      </w:r>
      <w:r w:rsidRPr="001F2DEA">
        <w:rPr>
          <w:rFonts w:ascii="Arial" w:eastAsia="Times New Roman" w:hAnsi="Arial" w:cs="Arial"/>
          <w:spacing w:val="3"/>
        </w:rPr>
        <w:t>l</w:t>
      </w:r>
      <w:r w:rsidRPr="001F2DEA">
        <w:rPr>
          <w:rFonts w:ascii="Arial" w:eastAsia="Times New Roman" w:hAnsi="Arial" w:cs="Arial"/>
        </w:rPr>
        <w:t xml:space="preserve">e </w:t>
      </w:r>
      <w:r w:rsidRPr="001F2DEA">
        <w:rPr>
          <w:rFonts w:ascii="Arial" w:eastAsia="Times New Roman" w:hAnsi="Arial" w:cs="Arial"/>
          <w:spacing w:val="3"/>
        </w:rPr>
        <w:t xml:space="preserve">droit </w:t>
      </w:r>
      <w:r w:rsidRPr="001F2DEA">
        <w:rPr>
          <w:rFonts w:ascii="Arial" w:eastAsia="Times New Roman" w:hAnsi="Arial" w:cs="Arial"/>
        </w:rPr>
        <w:t xml:space="preserve">d’accepter ou de rejeter toute modification, </w:t>
      </w:r>
      <w:r w:rsidRPr="001F2DEA">
        <w:rPr>
          <w:rFonts w:ascii="Arial" w:eastAsia="Times New Roman" w:hAnsi="Arial" w:cs="Arial"/>
          <w:spacing w:val="1"/>
        </w:rPr>
        <w:t>divergenc</w:t>
      </w:r>
      <w:r w:rsidRPr="001F2DEA">
        <w:rPr>
          <w:rFonts w:ascii="Arial" w:eastAsia="Times New Roman" w:hAnsi="Arial" w:cs="Arial"/>
        </w:rPr>
        <w:t xml:space="preserve">e </w:t>
      </w:r>
      <w:r w:rsidRPr="001F2DEA">
        <w:rPr>
          <w:rFonts w:ascii="Arial" w:eastAsia="Times New Roman" w:hAnsi="Arial" w:cs="Arial"/>
          <w:spacing w:val="1"/>
        </w:rPr>
        <w:t>o</w:t>
      </w:r>
      <w:r w:rsidRPr="001F2DEA">
        <w:rPr>
          <w:rFonts w:ascii="Arial" w:eastAsia="Times New Roman" w:hAnsi="Arial" w:cs="Arial"/>
        </w:rPr>
        <w:t xml:space="preserve">u </w:t>
      </w:r>
      <w:r w:rsidRPr="001F2DEA">
        <w:rPr>
          <w:rFonts w:ascii="Arial" w:eastAsia="Times New Roman" w:hAnsi="Arial" w:cs="Arial"/>
          <w:spacing w:val="1"/>
        </w:rPr>
        <w:t>réserve</w:t>
      </w:r>
      <w:r w:rsidRPr="001F2DEA">
        <w:rPr>
          <w:rFonts w:ascii="Arial" w:eastAsia="Times New Roman" w:hAnsi="Arial" w:cs="Arial"/>
        </w:rPr>
        <w:t xml:space="preserve">. </w:t>
      </w:r>
      <w:r w:rsidRPr="001F2DEA">
        <w:rPr>
          <w:rFonts w:ascii="Arial" w:eastAsia="Times New Roman" w:hAnsi="Arial" w:cs="Arial"/>
          <w:spacing w:val="1"/>
        </w:rPr>
        <w:t>Le</w:t>
      </w:r>
      <w:r w:rsidRPr="001F2DEA">
        <w:rPr>
          <w:rFonts w:ascii="Arial" w:eastAsia="Times New Roman" w:hAnsi="Arial" w:cs="Arial"/>
        </w:rPr>
        <w:t xml:space="preserve">s </w:t>
      </w:r>
      <w:r w:rsidRPr="001F2DEA">
        <w:rPr>
          <w:rFonts w:ascii="Arial" w:eastAsia="Times New Roman" w:hAnsi="Arial" w:cs="Arial"/>
          <w:spacing w:val="1"/>
        </w:rPr>
        <w:t xml:space="preserve">modifications, </w:t>
      </w:r>
      <w:r w:rsidRPr="001F2DEA">
        <w:rPr>
          <w:rFonts w:ascii="Arial" w:eastAsia="Times New Roman" w:hAnsi="Arial" w:cs="Arial"/>
        </w:rPr>
        <w:t>divergences, variantes et autres facteurs qui dépassent les exigences du Dossier d’Appel d’Offres ne doivent pas être pris en compte lors de l’évaluation des offres.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45" w:name="_Toc163062725"/>
      <w:bookmarkStart w:id="146" w:name="_Toc97557059"/>
      <w:bookmarkStart w:id="147" w:name="_Toc530307937"/>
      <w:r w:rsidRPr="001F2DEA">
        <w:rPr>
          <w:rFonts w:ascii="Arial" w:eastAsia="Times New Roman" w:hAnsi="Arial" w:cs="Arial"/>
          <w:b/>
        </w:rPr>
        <w:t>29. Critères d’évaluation et de qualification du soumissionnaire</w:t>
      </w:r>
      <w:bookmarkEnd w:id="145"/>
      <w:bookmarkEnd w:id="146"/>
      <w:bookmarkEnd w:id="147"/>
      <w:r w:rsidRPr="001F2DEA">
        <w:rPr>
          <w:rFonts w:ascii="Arial" w:eastAsia="Times New Roman" w:hAnsi="Arial" w:cs="Arial"/>
          <w:b/>
        </w:rPr>
        <w:t xml:space="preserve"> </w:t>
      </w:r>
    </w:p>
    <w:p w:rsidR="001F2DEA" w:rsidRPr="001F2DEA" w:rsidRDefault="001F2DEA" w:rsidP="001F2DEA">
      <w:pPr>
        <w:widowControl w:val="0"/>
        <w:tabs>
          <w:tab w:val="left" w:pos="600"/>
          <w:tab w:val="left" w:pos="2760"/>
          <w:tab w:val="left" w:pos="4160"/>
          <w:tab w:val="left" w:pos="4900"/>
        </w:tabs>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spacing w:val="5"/>
        </w:rPr>
        <w:t>L</w:t>
      </w:r>
      <w:r w:rsidRPr="001F2DEA">
        <w:rPr>
          <w:rFonts w:ascii="Arial" w:eastAsia="Times New Roman" w:hAnsi="Arial" w:cs="Arial"/>
        </w:rPr>
        <w:t xml:space="preserve">a </w:t>
      </w:r>
      <w:r w:rsidRPr="001F2DEA">
        <w:rPr>
          <w:rFonts w:ascii="Arial" w:eastAsia="Times New Roman" w:hAnsi="Arial" w:cs="Arial"/>
          <w:spacing w:val="5"/>
        </w:rPr>
        <w:t>Sous-commissio</w:t>
      </w:r>
      <w:r w:rsidRPr="001F2DEA">
        <w:rPr>
          <w:rFonts w:ascii="Arial" w:eastAsia="Times New Roman" w:hAnsi="Arial" w:cs="Arial"/>
        </w:rPr>
        <w:t xml:space="preserve">n </w:t>
      </w:r>
      <w:r w:rsidRPr="001F2DEA">
        <w:rPr>
          <w:rFonts w:ascii="Arial" w:eastAsia="Times New Roman" w:hAnsi="Arial" w:cs="Arial"/>
          <w:spacing w:val="5"/>
        </w:rPr>
        <w:t>s’assurer</w:t>
      </w:r>
      <w:r w:rsidRPr="001F2DEA">
        <w:rPr>
          <w:rFonts w:ascii="Arial" w:eastAsia="Times New Roman" w:hAnsi="Arial" w:cs="Arial"/>
        </w:rPr>
        <w:t xml:space="preserve">a </w:t>
      </w:r>
      <w:r w:rsidRPr="001F2DEA">
        <w:rPr>
          <w:rFonts w:ascii="Arial" w:eastAsia="Times New Roman" w:hAnsi="Arial" w:cs="Arial"/>
          <w:spacing w:val="5"/>
        </w:rPr>
        <w:t>qu</w:t>
      </w:r>
      <w:r w:rsidRPr="001F2DEA">
        <w:rPr>
          <w:rFonts w:ascii="Arial" w:eastAsia="Times New Roman" w:hAnsi="Arial" w:cs="Arial"/>
        </w:rPr>
        <w:t xml:space="preserve">e </w:t>
      </w:r>
      <w:r w:rsidRPr="001F2DEA">
        <w:rPr>
          <w:rFonts w:ascii="Arial" w:eastAsia="Times New Roman" w:hAnsi="Arial" w:cs="Arial"/>
          <w:spacing w:val="5"/>
        </w:rPr>
        <w:t xml:space="preserve">le </w:t>
      </w:r>
      <w:r w:rsidRPr="001F2DEA">
        <w:rPr>
          <w:rFonts w:ascii="Arial" w:eastAsia="Times New Roman" w:hAnsi="Arial" w:cs="Arial"/>
        </w:rPr>
        <w:t>Soumissionnaire retenu pour avoir soumis l’offre substantiellement conforme aux dispositions du dossier d’appel d’offres, satisfait aux critères d’évaluation et de qualification stipulés dans le RPAO. Il est essentiel d’éviter tout arbitraire dans la fixation de ces critères.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48" w:name="_Toc163062726"/>
      <w:bookmarkStart w:id="149" w:name="_Toc97557060"/>
      <w:bookmarkStart w:id="150" w:name="_Toc530307938"/>
      <w:r w:rsidRPr="001F2DEA">
        <w:rPr>
          <w:rFonts w:ascii="Arial" w:eastAsia="Times New Roman" w:hAnsi="Arial" w:cs="Arial"/>
          <w:b/>
        </w:rPr>
        <w:lastRenderedPageBreak/>
        <w:t>30. Correction des erreurs</w:t>
      </w:r>
      <w:bookmarkEnd w:id="148"/>
      <w:bookmarkEnd w:id="149"/>
      <w:bookmarkEnd w:id="150"/>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30.1. La Sous-commission d’analyse vérifiera les offres reconnues conformes pour l’essentiel au Dossier d’Appel d’Offres pour en rectifier les erreurs de calcul éventuelles. La sous- commission d’analyse corrigera les erreurs de la façon suivante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b. Si le total obtenu par addition ou soustraction des sous totaux n’est pas exact, les sous totaux feront foi et le total sera corrigé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c. En cas de divergence entre les prix en chiffres et ceux en lettres, le prix en lettres fait foi.</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30.2. Le montant figurant dans la Soumission sera corrigé par la Sous-commission d’analyse, conformément à la procédure de correction d’erreurs susmentionnée et, avec la confirmation du Soumissionnaire, ledit montant sera réputé l’engager.</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30.3. Si le Soumissionnaire ayant présenté l’offre évaluée la moins-</w:t>
      </w:r>
      <w:proofErr w:type="spellStart"/>
      <w:r w:rsidRPr="001F2DEA">
        <w:rPr>
          <w:rFonts w:ascii="Arial" w:eastAsia="Times New Roman" w:hAnsi="Arial" w:cs="Arial"/>
        </w:rPr>
        <w:t>disante</w:t>
      </w:r>
      <w:proofErr w:type="spellEnd"/>
      <w:r w:rsidRPr="001F2DEA">
        <w:rPr>
          <w:rFonts w:ascii="Arial" w:eastAsia="Times New Roman" w:hAnsi="Arial" w:cs="Arial"/>
        </w:rPr>
        <w:t>, n’accepte pas les corrections apportées, son offre sera écartée et sa caution de soumission saisie.</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51" w:name="_Toc163062727"/>
      <w:bookmarkStart w:id="152" w:name="_Toc97557061"/>
      <w:bookmarkStart w:id="153" w:name="_Toc530307939"/>
      <w:r w:rsidRPr="001F2DEA">
        <w:rPr>
          <w:rFonts w:ascii="Arial" w:eastAsia="Times New Roman" w:hAnsi="Arial" w:cs="Arial"/>
          <w:b/>
        </w:rPr>
        <w:t>31. Conversion en une seule monnaie</w:t>
      </w:r>
      <w:bookmarkEnd w:id="151"/>
      <w:bookmarkEnd w:id="152"/>
      <w:bookmarkEnd w:id="153"/>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31.1. Pour faciliter l’évaluation et la comparaison des offres, la sous-commission d’analyse convertira les prix des offres exprimés dans les diverses monnaies dans lesquelles le montant de l’offre est payable en francs CFA.</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31.2. La conversion se fera en utilisant le cours vendeur fixé par la Banque des Etats de l’Afrique Centrale (BEAC), dans les conditions définies par le RPAO.</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54" w:name="_Toc163062728"/>
      <w:bookmarkStart w:id="155" w:name="_Toc97557062"/>
      <w:bookmarkStart w:id="156" w:name="_Toc530307940"/>
      <w:r w:rsidRPr="001F2DEA">
        <w:rPr>
          <w:rFonts w:ascii="Arial" w:eastAsia="Times New Roman" w:hAnsi="Arial" w:cs="Arial"/>
          <w:b/>
        </w:rPr>
        <w:t>32. Evaluation et comparaison des offres au plan financier</w:t>
      </w:r>
      <w:bookmarkEnd w:id="154"/>
      <w:bookmarkEnd w:id="155"/>
      <w:bookmarkEnd w:id="156"/>
      <w:r w:rsidRPr="001F2DEA">
        <w:rPr>
          <w:rFonts w:ascii="Arial" w:eastAsia="Times New Roman" w:hAnsi="Arial" w:cs="Arial"/>
          <w:b/>
        </w:rPr>
        <w:t xml:space="preserv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32.1. Seules les offres reconnues conformes, selon les dispositions des articles 28, 29 du RGAO, seront évaluées et comparées par la Sous - Commission d’Analyse.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32.2. En évaluant les offres, la sous-commission déterminera pour chaque offre le montant évalué de l’offre en rectifiant son montant comme suit :</w:t>
      </w:r>
    </w:p>
    <w:p w:rsidR="001F2DEA" w:rsidRPr="001F2DEA" w:rsidRDefault="001F2DEA" w:rsidP="001F2DEA">
      <w:pPr>
        <w:widowControl w:val="0"/>
        <w:suppressAutoHyphens/>
        <w:autoSpaceDE w:val="0"/>
        <w:autoSpaceDN w:val="0"/>
        <w:spacing w:after="0"/>
        <w:ind w:left="142"/>
        <w:jc w:val="both"/>
        <w:textAlignment w:val="baseline"/>
        <w:rPr>
          <w:rFonts w:ascii="Arial" w:eastAsia="Times New Roman" w:hAnsi="Arial" w:cs="Arial"/>
        </w:rPr>
      </w:pPr>
      <w:r w:rsidRPr="001F2DEA">
        <w:rPr>
          <w:rFonts w:ascii="Arial" w:eastAsia="Times New Roman" w:hAnsi="Arial" w:cs="Arial"/>
          <w:w w:val="96"/>
        </w:rPr>
        <w:t>a.</w:t>
      </w:r>
      <w:r w:rsidRPr="001F2DEA">
        <w:rPr>
          <w:rFonts w:ascii="Arial" w:eastAsia="Times New Roman" w:hAnsi="Arial" w:cs="Arial"/>
        </w:rPr>
        <w:t xml:space="preserve"> En corrigeant toute erreur éventuelle conformément aux dispositions de l’article 30.2 du RGAO ;</w:t>
      </w:r>
    </w:p>
    <w:p w:rsidR="001F2DEA" w:rsidRPr="001F2DEA" w:rsidRDefault="001F2DEA" w:rsidP="001F2DEA">
      <w:pPr>
        <w:widowControl w:val="0"/>
        <w:suppressAutoHyphens/>
        <w:autoSpaceDE w:val="0"/>
        <w:autoSpaceDN w:val="0"/>
        <w:spacing w:after="0"/>
        <w:ind w:left="142"/>
        <w:jc w:val="both"/>
        <w:textAlignment w:val="baseline"/>
        <w:rPr>
          <w:rFonts w:ascii="Arial" w:eastAsia="Times New Roman" w:hAnsi="Arial" w:cs="Arial"/>
        </w:rPr>
      </w:pPr>
      <w:r w:rsidRPr="001F2DEA">
        <w:rPr>
          <w:rFonts w:ascii="Arial" w:eastAsia="Times New Roman" w:hAnsi="Arial" w:cs="Arial"/>
          <w:w w:val="96"/>
        </w:rPr>
        <w:t>b</w:t>
      </w:r>
      <w:r w:rsidRPr="001F2DEA">
        <w:rPr>
          <w:rFonts w:ascii="Arial" w:eastAsia="Times New Roman" w:hAnsi="Arial" w:cs="Arial"/>
        </w:rPr>
        <w:t>.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1F2DEA" w:rsidRPr="001F2DEA" w:rsidRDefault="001F2DEA" w:rsidP="001F2DEA">
      <w:pPr>
        <w:widowControl w:val="0"/>
        <w:suppressAutoHyphens/>
        <w:autoSpaceDE w:val="0"/>
        <w:autoSpaceDN w:val="0"/>
        <w:spacing w:after="0"/>
        <w:ind w:left="142"/>
        <w:jc w:val="both"/>
        <w:textAlignment w:val="baseline"/>
        <w:rPr>
          <w:rFonts w:ascii="Arial" w:eastAsia="Times New Roman" w:hAnsi="Arial" w:cs="Arial"/>
        </w:rPr>
      </w:pPr>
      <w:r w:rsidRPr="001F2DEA">
        <w:rPr>
          <w:rFonts w:ascii="Arial" w:eastAsia="Times New Roman" w:hAnsi="Arial" w:cs="Arial"/>
        </w:rPr>
        <w:t>c. En convertissant en une seule monnaie le montant résultant des rectifications (a) et (b) ci-dessus, conformément aux dispositions de l’article 31.2 du RGAO ;</w:t>
      </w:r>
    </w:p>
    <w:p w:rsidR="001F2DEA" w:rsidRPr="001F2DEA" w:rsidRDefault="001F2DEA" w:rsidP="001F2DEA">
      <w:pPr>
        <w:widowControl w:val="0"/>
        <w:suppressAutoHyphens/>
        <w:autoSpaceDE w:val="0"/>
        <w:autoSpaceDN w:val="0"/>
        <w:spacing w:after="0"/>
        <w:ind w:left="142"/>
        <w:jc w:val="both"/>
        <w:textAlignment w:val="baseline"/>
        <w:rPr>
          <w:rFonts w:ascii="Arial" w:eastAsia="Times New Roman" w:hAnsi="Arial" w:cs="Arial"/>
        </w:rPr>
      </w:pPr>
      <w:r w:rsidRPr="001F2DEA">
        <w:rPr>
          <w:rFonts w:ascii="Arial" w:eastAsia="Times New Roman" w:hAnsi="Arial" w:cs="Arial"/>
          <w:w w:val="96"/>
        </w:rPr>
        <w:t>d.</w:t>
      </w:r>
      <w:r w:rsidRPr="001F2DEA">
        <w:rPr>
          <w:rFonts w:ascii="Arial" w:eastAsia="Times New Roman" w:hAnsi="Arial" w:cs="Arial"/>
        </w:rPr>
        <w:t xml:space="preserve"> En ajustant de façon appropriée, sur des bases techniques ou financières, toute autre modification, divergence ou réserve quantifiable ;</w:t>
      </w:r>
    </w:p>
    <w:p w:rsidR="001F2DEA" w:rsidRPr="001F2DEA" w:rsidRDefault="001F2DEA" w:rsidP="001F2DEA">
      <w:pPr>
        <w:widowControl w:val="0"/>
        <w:suppressAutoHyphens/>
        <w:autoSpaceDE w:val="0"/>
        <w:autoSpaceDN w:val="0"/>
        <w:spacing w:after="0"/>
        <w:ind w:left="142"/>
        <w:jc w:val="both"/>
        <w:textAlignment w:val="baseline"/>
        <w:rPr>
          <w:rFonts w:ascii="Arial" w:eastAsia="Times New Roman" w:hAnsi="Arial" w:cs="Arial"/>
        </w:rPr>
      </w:pPr>
      <w:r w:rsidRPr="001F2DEA">
        <w:rPr>
          <w:rFonts w:ascii="Arial" w:eastAsia="Times New Roman" w:hAnsi="Arial" w:cs="Arial"/>
        </w:rPr>
        <w:t>e. En prenant en considération les différents délais d’exécution proposés par les soumissionnaires, s’ils sont autorisés par le RPAO ;</w:t>
      </w:r>
    </w:p>
    <w:p w:rsidR="001F2DEA" w:rsidRPr="001F2DEA" w:rsidRDefault="001F2DEA" w:rsidP="001F2DEA">
      <w:pPr>
        <w:widowControl w:val="0"/>
        <w:suppressAutoHyphens/>
        <w:autoSpaceDE w:val="0"/>
        <w:autoSpaceDN w:val="0"/>
        <w:spacing w:after="0"/>
        <w:ind w:left="142"/>
        <w:jc w:val="both"/>
        <w:textAlignment w:val="baseline"/>
        <w:rPr>
          <w:rFonts w:ascii="Arial" w:eastAsia="Times New Roman" w:hAnsi="Arial" w:cs="Arial"/>
        </w:rPr>
      </w:pPr>
      <w:r w:rsidRPr="001F2DEA">
        <w:rPr>
          <w:rFonts w:ascii="Arial" w:eastAsia="Times New Roman" w:hAnsi="Arial" w:cs="Arial"/>
        </w:rPr>
        <w:t>f.  Le cas échéant, conformément aux dispositions de l’article 13.2 du RGAO et du RPAO, en appliquant les remises offertes par le Soumissionnaire pour l’attribution de plus d’un lot, si cet appel d’offres est lancé simultanément pour plusieurs lots.</w:t>
      </w:r>
    </w:p>
    <w:p w:rsidR="001F2DEA" w:rsidRPr="001F2DEA" w:rsidRDefault="001F2DEA" w:rsidP="001F2DEA">
      <w:pPr>
        <w:widowControl w:val="0"/>
        <w:tabs>
          <w:tab w:val="left" w:pos="1120"/>
          <w:tab w:val="left" w:pos="1260"/>
          <w:tab w:val="left" w:pos="1500"/>
          <w:tab w:val="left" w:pos="2440"/>
          <w:tab w:val="left" w:pos="3400"/>
          <w:tab w:val="left" w:pos="3840"/>
          <w:tab w:val="left" w:pos="4060"/>
          <w:tab w:val="left" w:pos="4340"/>
          <w:tab w:val="left" w:pos="4440"/>
          <w:tab w:val="left" w:pos="4900"/>
        </w:tabs>
        <w:suppressAutoHyphens/>
        <w:autoSpaceDE w:val="0"/>
        <w:autoSpaceDN w:val="0"/>
        <w:spacing w:after="0"/>
        <w:ind w:left="142"/>
        <w:jc w:val="both"/>
        <w:textAlignment w:val="baseline"/>
        <w:rPr>
          <w:rFonts w:ascii="Arial" w:eastAsia="Times New Roman" w:hAnsi="Arial" w:cs="Arial"/>
        </w:rPr>
      </w:pPr>
      <w:bookmarkStart w:id="157" w:name="_Hlk159259844"/>
      <w:r w:rsidRPr="001F2DEA">
        <w:rPr>
          <w:rFonts w:ascii="Arial" w:eastAsia="Times New Roman" w:hAnsi="Arial" w:cs="Arial"/>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bookmarkEnd w:id="157"/>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32.3. </w:t>
      </w:r>
      <w:r w:rsidRPr="001F2DEA">
        <w:rPr>
          <w:rFonts w:ascii="Arial" w:eastAsia="Times New Roman" w:hAnsi="Arial" w:cs="Arial"/>
          <w:spacing w:val="5"/>
        </w:rPr>
        <w:t>L’effe</w:t>
      </w:r>
      <w:r w:rsidRPr="001F2DEA">
        <w:rPr>
          <w:rFonts w:ascii="Arial" w:eastAsia="Times New Roman" w:hAnsi="Arial" w:cs="Arial"/>
        </w:rPr>
        <w:t xml:space="preserve">t </w:t>
      </w:r>
      <w:r w:rsidRPr="001F2DEA">
        <w:rPr>
          <w:rFonts w:ascii="Arial" w:eastAsia="Times New Roman" w:hAnsi="Arial" w:cs="Arial"/>
          <w:spacing w:val="5"/>
        </w:rPr>
        <w:t>estim</w:t>
      </w:r>
      <w:r w:rsidRPr="001F2DEA">
        <w:rPr>
          <w:rFonts w:ascii="Arial" w:eastAsia="Times New Roman" w:hAnsi="Arial" w:cs="Arial"/>
        </w:rPr>
        <w:t xml:space="preserve">é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formule</w:t>
      </w:r>
      <w:r w:rsidRPr="001F2DEA">
        <w:rPr>
          <w:rFonts w:ascii="Arial" w:eastAsia="Times New Roman" w:hAnsi="Arial" w:cs="Arial"/>
        </w:rPr>
        <w:t xml:space="preserve">s </w:t>
      </w:r>
      <w:r w:rsidRPr="001F2DEA">
        <w:rPr>
          <w:rFonts w:ascii="Arial" w:eastAsia="Times New Roman" w:hAnsi="Arial" w:cs="Arial"/>
          <w:spacing w:val="5"/>
        </w:rPr>
        <w:t>d</w:t>
      </w:r>
      <w:r w:rsidRPr="001F2DEA">
        <w:rPr>
          <w:rFonts w:ascii="Arial" w:eastAsia="Times New Roman" w:hAnsi="Arial" w:cs="Arial"/>
        </w:rPr>
        <w:t xml:space="preserve">e </w:t>
      </w:r>
      <w:r w:rsidRPr="001F2DEA">
        <w:rPr>
          <w:rFonts w:ascii="Arial" w:eastAsia="Times New Roman" w:hAnsi="Arial" w:cs="Arial"/>
          <w:spacing w:val="5"/>
        </w:rPr>
        <w:t xml:space="preserve">révision </w:t>
      </w:r>
      <w:r w:rsidRPr="001F2DEA">
        <w:rPr>
          <w:rFonts w:ascii="Arial" w:eastAsia="Times New Roman" w:hAnsi="Arial" w:cs="Arial"/>
        </w:rPr>
        <w:t>des prix figurant dans les CCAG et CCAP, appliquées durant la période d’exécution du Marché, ne sera pas pris en considération lors de l’évaluation des offres.</w:t>
      </w:r>
    </w:p>
    <w:p w:rsidR="001F2DEA" w:rsidRPr="001F2DEA" w:rsidRDefault="001F2DEA" w:rsidP="001F2DEA">
      <w:pPr>
        <w:widowControl w:val="0"/>
        <w:tabs>
          <w:tab w:val="left" w:pos="1040"/>
          <w:tab w:val="left" w:pos="1820"/>
          <w:tab w:val="left" w:pos="2840"/>
          <w:tab w:val="left" w:pos="3240"/>
          <w:tab w:val="left" w:pos="476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lastRenderedPageBreak/>
        <w:t xml:space="preserve">32.4. </w:t>
      </w:r>
      <w:r w:rsidRPr="001F2DEA">
        <w:rPr>
          <w:rFonts w:ascii="Arial" w:eastAsia="Times New Roman" w:hAnsi="Arial" w:cs="Arial"/>
          <w:spacing w:val="5"/>
        </w:rPr>
        <w:t>S</w:t>
      </w:r>
      <w:r w:rsidRPr="001F2DEA">
        <w:rPr>
          <w:rFonts w:ascii="Arial" w:eastAsia="Times New Roman" w:hAnsi="Arial" w:cs="Arial"/>
        </w:rPr>
        <w:t xml:space="preserve">i </w:t>
      </w:r>
      <w:r w:rsidRPr="001F2DEA">
        <w:rPr>
          <w:rFonts w:ascii="Arial" w:eastAsia="Times New Roman" w:hAnsi="Arial" w:cs="Arial"/>
          <w:spacing w:val="5"/>
        </w:rPr>
        <w:t>l’offr</w:t>
      </w:r>
      <w:r w:rsidRPr="001F2DEA">
        <w:rPr>
          <w:rFonts w:ascii="Arial" w:eastAsia="Times New Roman" w:hAnsi="Arial" w:cs="Arial"/>
        </w:rPr>
        <w:t xml:space="preserve">e </w:t>
      </w:r>
      <w:bookmarkStart w:id="158" w:name="_Hlk159259922"/>
      <w:r w:rsidRPr="001F2DEA">
        <w:rPr>
          <w:rFonts w:ascii="Arial" w:eastAsia="Times New Roman" w:hAnsi="Arial" w:cs="Arial"/>
        </w:rPr>
        <w:t xml:space="preserve">financière </w:t>
      </w:r>
      <w:r w:rsidRPr="001F2DEA">
        <w:rPr>
          <w:rFonts w:ascii="Arial" w:eastAsia="Times New Roman" w:hAnsi="Arial" w:cs="Arial"/>
          <w:spacing w:val="5"/>
        </w:rPr>
        <w:t>évalué</w:t>
      </w:r>
      <w:r w:rsidRPr="001F2DEA">
        <w:rPr>
          <w:rFonts w:ascii="Arial" w:eastAsia="Times New Roman" w:hAnsi="Arial" w:cs="Arial"/>
        </w:rPr>
        <w:t xml:space="preserve">e </w:t>
      </w:r>
      <w:r w:rsidRPr="001F2DEA">
        <w:rPr>
          <w:rFonts w:ascii="Arial" w:eastAsia="Times New Roman" w:hAnsi="Arial" w:cs="Arial"/>
          <w:spacing w:val="5"/>
        </w:rPr>
        <w:t>l</w:t>
      </w:r>
      <w:r w:rsidRPr="001F2DEA">
        <w:rPr>
          <w:rFonts w:ascii="Arial" w:eastAsia="Times New Roman" w:hAnsi="Arial" w:cs="Arial"/>
        </w:rPr>
        <w:t xml:space="preserve">a </w:t>
      </w:r>
      <w:r w:rsidRPr="001F2DEA">
        <w:rPr>
          <w:rFonts w:ascii="Arial" w:eastAsia="Times New Roman" w:hAnsi="Arial" w:cs="Arial"/>
          <w:spacing w:val="5"/>
        </w:rPr>
        <w:t>moins-</w:t>
      </w:r>
      <w:proofErr w:type="spellStart"/>
      <w:r w:rsidRPr="001F2DEA">
        <w:rPr>
          <w:rFonts w:ascii="Arial" w:eastAsia="Times New Roman" w:hAnsi="Arial" w:cs="Arial"/>
          <w:spacing w:val="5"/>
        </w:rPr>
        <w:t>disant</w:t>
      </w:r>
      <w:r w:rsidRPr="001F2DEA">
        <w:rPr>
          <w:rFonts w:ascii="Arial" w:eastAsia="Times New Roman" w:hAnsi="Arial" w:cs="Arial"/>
        </w:rPr>
        <w:t>e</w:t>
      </w:r>
      <w:proofErr w:type="spellEnd"/>
      <w:r w:rsidRPr="001F2DEA">
        <w:rPr>
          <w:rFonts w:ascii="Arial" w:eastAsia="Times New Roman" w:hAnsi="Arial" w:cs="Arial"/>
        </w:rPr>
        <w:t xml:space="preserve"> </w:t>
      </w:r>
      <w:bookmarkEnd w:id="158"/>
      <w:r w:rsidRPr="001F2DEA">
        <w:rPr>
          <w:rFonts w:ascii="Arial" w:eastAsia="Times New Roman" w:hAnsi="Arial" w:cs="Arial"/>
          <w:spacing w:val="5"/>
        </w:rPr>
        <w:t xml:space="preserve">est </w:t>
      </w:r>
      <w:r w:rsidRPr="001F2DEA">
        <w:rPr>
          <w:rFonts w:ascii="Arial" w:eastAsia="Times New Roman" w:hAnsi="Arial" w:cs="Arial"/>
        </w:rPr>
        <w:t xml:space="preserve">jugée anormalement basse </w:t>
      </w:r>
      <w:bookmarkStart w:id="159" w:name="_Hlk159259982"/>
      <w:r w:rsidRPr="001F2DEA">
        <w:rPr>
          <w:rFonts w:ascii="Arial" w:eastAsia="Times New Roman" w:hAnsi="Arial" w:cs="Arial"/>
        </w:rPr>
        <w:t xml:space="preserve">ou est fortement déséquilibrée </w:t>
      </w:r>
      <w:bookmarkEnd w:id="159"/>
      <w:r w:rsidRPr="001F2DEA">
        <w:rPr>
          <w:rFonts w:ascii="Arial" w:eastAsia="Times New Roman" w:hAnsi="Arial" w:cs="Arial"/>
        </w:rPr>
        <w:t xml:space="preserve">par rapport à l’estimation faite par le Maître d’Ouvrage ou du Maître d’Ouvrage Délégué des travaux à exécuter dans le cadre du Marché, la </w:t>
      </w:r>
      <w:r w:rsidRPr="001F2DEA">
        <w:rPr>
          <w:rFonts w:ascii="Arial" w:eastAsia="Times New Roman" w:hAnsi="Arial" w:cs="Arial"/>
          <w:spacing w:val="-3"/>
        </w:rPr>
        <w:t xml:space="preserve">sous-commission </w:t>
      </w:r>
      <w:r w:rsidRPr="001F2DEA">
        <w:rPr>
          <w:rFonts w:ascii="Arial" w:eastAsia="Times New Roman" w:hAnsi="Arial" w:cs="Arial"/>
        </w:rPr>
        <w:t xml:space="preserve">peut à partir du sous-détail de prix fournis par le soumissionnaire pour n’importe quel élément, ou pour tous les éléments du Détail quantitatif et estimatif, vérifier si ces prix sont compatibles avec les méthodes de construction et le calendrier proposé. </w:t>
      </w:r>
    </w:p>
    <w:p w:rsidR="001F2DEA" w:rsidRPr="001F2DEA" w:rsidRDefault="001F2DEA" w:rsidP="001F2DEA">
      <w:pPr>
        <w:widowControl w:val="0"/>
        <w:tabs>
          <w:tab w:val="left" w:pos="1040"/>
          <w:tab w:val="left" w:pos="1820"/>
          <w:tab w:val="left" w:pos="2840"/>
          <w:tab w:val="left" w:pos="3240"/>
          <w:tab w:val="left" w:pos="476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32.5 Sur proposition de la sous-commission d’analyse, le Président de la Commission de Passation de marchés peut demander aux soumissionnaires ou aux administrations et organismes compétents des éclaircissements sur les offres.  </w:t>
      </w:r>
    </w:p>
    <w:p w:rsidR="001F2DEA" w:rsidRPr="001F2DEA" w:rsidRDefault="001F2DEA" w:rsidP="001F2DEA">
      <w:pPr>
        <w:widowControl w:val="0"/>
        <w:tabs>
          <w:tab w:val="left" w:pos="1040"/>
          <w:tab w:val="left" w:pos="1820"/>
          <w:tab w:val="left" w:pos="2840"/>
          <w:tab w:val="left" w:pos="3240"/>
          <w:tab w:val="left" w:pos="476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32.6 Dans le cas où une offre est jugée anormalement basse, la Commission de Passation des Marchés propose au Maître d'Ouvrage ou au Maître d'Ouvrage Délégué, de demander des justificatifs au soumissionnaire concerné. Au cas où ils sont jugés inacceptables, ils sont transmis par le MO/MOD à l'organisme chargé de la régulation des marchés publics, pour avis, en même temps que la demande d’éclaircissement.</w:t>
      </w:r>
    </w:p>
    <w:p w:rsidR="001F2DEA" w:rsidRPr="001F2DEA" w:rsidRDefault="001F2DEA" w:rsidP="001F2DEA">
      <w:pPr>
        <w:widowControl w:val="0"/>
        <w:tabs>
          <w:tab w:val="left" w:pos="1040"/>
          <w:tab w:val="left" w:pos="1820"/>
          <w:tab w:val="left" w:pos="2840"/>
          <w:tab w:val="left" w:pos="3240"/>
          <w:tab w:val="left" w:pos="4760"/>
        </w:tabs>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Le Maître d’Ouvrage ou le Maître d’Ouvrage Délégué tient compte de l’avis l’organisme chargé de la régulation des marchés publics pour se prononcer.</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60" w:name="_Toc163062729"/>
      <w:bookmarkStart w:id="161" w:name="_Toc97557063"/>
      <w:bookmarkStart w:id="162" w:name="_Toc530307941"/>
      <w:r w:rsidRPr="001F2DEA">
        <w:rPr>
          <w:rFonts w:ascii="Arial" w:eastAsia="Times New Roman" w:hAnsi="Arial" w:cs="Arial"/>
          <w:b/>
        </w:rPr>
        <w:t>33. Préférence accordée aux soumissionnaires nationaux</w:t>
      </w:r>
      <w:bookmarkEnd w:id="160"/>
      <w:bookmarkEnd w:id="161"/>
      <w:bookmarkEnd w:id="162"/>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33.1 Lors de la passation d’un marché dans le cadre d’une consultation internationale, une marge de préférence est accordée, à offres équivalentes et dans l’ordre de priorité, aux soumissions présentées par :</w:t>
      </w:r>
    </w:p>
    <w:p w:rsidR="001F2DEA" w:rsidRPr="001F2DEA" w:rsidRDefault="001F2DEA" w:rsidP="008F3678">
      <w:pPr>
        <w:widowControl w:val="0"/>
        <w:numPr>
          <w:ilvl w:val="0"/>
          <w:numId w:val="36"/>
        </w:numPr>
        <w:suppressAutoHyphens/>
        <w:autoSpaceDE w:val="0"/>
        <w:autoSpaceDN w:val="0"/>
        <w:spacing w:after="0" w:line="240" w:lineRule="auto"/>
        <w:ind w:left="284" w:firstLine="76"/>
        <w:jc w:val="both"/>
        <w:textAlignment w:val="baseline"/>
        <w:rPr>
          <w:rFonts w:ascii="Arial" w:eastAsia="Calibri" w:hAnsi="Arial" w:cs="Arial"/>
        </w:rPr>
      </w:pPr>
      <w:r w:rsidRPr="001F2DEA">
        <w:rPr>
          <w:rFonts w:ascii="Arial" w:eastAsia="Calibri" w:hAnsi="Arial" w:cs="Arial"/>
        </w:rPr>
        <w:t>Une personne physique de nationalité camerounaise ou une personne morale de droit camerounais ;</w:t>
      </w:r>
    </w:p>
    <w:p w:rsidR="001F2DEA" w:rsidRPr="001F2DEA" w:rsidRDefault="001F2DEA" w:rsidP="008F3678">
      <w:pPr>
        <w:widowControl w:val="0"/>
        <w:numPr>
          <w:ilvl w:val="0"/>
          <w:numId w:val="36"/>
        </w:numPr>
        <w:suppressAutoHyphens/>
        <w:autoSpaceDE w:val="0"/>
        <w:autoSpaceDN w:val="0"/>
        <w:spacing w:after="0" w:line="240" w:lineRule="auto"/>
        <w:ind w:left="284" w:firstLine="76"/>
        <w:jc w:val="both"/>
        <w:textAlignment w:val="baseline"/>
        <w:rPr>
          <w:rFonts w:ascii="Arial" w:eastAsia="Calibri" w:hAnsi="Arial" w:cs="Arial"/>
        </w:rPr>
      </w:pPr>
      <w:r w:rsidRPr="001F2DEA">
        <w:rPr>
          <w:rFonts w:ascii="Arial" w:eastAsia="Calibri" w:hAnsi="Arial" w:cs="Arial"/>
        </w:rPr>
        <w:t>Une entreprise dont le capital est intégralement ou majoritairement détenu par des personnes de nationalité camerounaise ;</w:t>
      </w:r>
    </w:p>
    <w:p w:rsidR="001F2DEA" w:rsidRPr="001F2DEA" w:rsidRDefault="001F2DEA" w:rsidP="008F3678">
      <w:pPr>
        <w:widowControl w:val="0"/>
        <w:numPr>
          <w:ilvl w:val="0"/>
          <w:numId w:val="36"/>
        </w:numPr>
        <w:suppressAutoHyphens/>
        <w:autoSpaceDE w:val="0"/>
        <w:autoSpaceDN w:val="0"/>
        <w:spacing w:after="0" w:line="240" w:lineRule="auto"/>
        <w:ind w:left="284" w:firstLine="76"/>
        <w:jc w:val="both"/>
        <w:textAlignment w:val="baseline"/>
        <w:rPr>
          <w:rFonts w:ascii="Arial" w:eastAsia="Calibri" w:hAnsi="Arial" w:cs="Arial"/>
        </w:rPr>
      </w:pPr>
      <w:r w:rsidRPr="001F2DEA">
        <w:rPr>
          <w:rFonts w:ascii="Arial" w:eastAsia="Calibri" w:hAnsi="Arial" w:cs="Arial"/>
        </w:rPr>
        <w:t>Une personne physique ou une personne morale justifiant d’une activité économique sur le territoire du Cameroun ;</w:t>
      </w:r>
    </w:p>
    <w:p w:rsidR="001F2DEA" w:rsidRPr="001F2DEA" w:rsidRDefault="001F2DEA" w:rsidP="008F3678">
      <w:pPr>
        <w:widowControl w:val="0"/>
        <w:numPr>
          <w:ilvl w:val="0"/>
          <w:numId w:val="36"/>
        </w:numPr>
        <w:suppressAutoHyphens/>
        <w:autoSpaceDE w:val="0"/>
        <w:autoSpaceDN w:val="0"/>
        <w:spacing w:after="0" w:line="240" w:lineRule="auto"/>
        <w:jc w:val="both"/>
        <w:textAlignment w:val="baseline"/>
        <w:rPr>
          <w:rFonts w:ascii="Arial" w:eastAsia="Calibri" w:hAnsi="Arial" w:cs="Arial"/>
        </w:rPr>
      </w:pPr>
      <w:r w:rsidRPr="001F2DEA">
        <w:rPr>
          <w:rFonts w:ascii="Arial" w:eastAsia="Calibri" w:hAnsi="Arial" w:cs="Arial"/>
        </w:rPr>
        <w:t>Un groupement d’entreprises associant des entreprises camerounaises.</w:t>
      </w:r>
    </w:p>
    <w:p w:rsidR="001F2DEA" w:rsidRPr="001F2DEA" w:rsidRDefault="001F2DEA" w:rsidP="008F3678">
      <w:pPr>
        <w:widowControl w:val="0"/>
        <w:numPr>
          <w:ilvl w:val="1"/>
          <w:numId w:val="37"/>
        </w:numPr>
        <w:suppressAutoHyphens/>
        <w:autoSpaceDE w:val="0"/>
        <w:autoSpaceDN w:val="0"/>
        <w:spacing w:after="0" w:line="240" w:lineRule="auto"/>
        <w:ind w:left="426"/>
        <w:jc w:val="both"/>
        <w:textAlignment w:val="baseline"/>
        <w:rPr>
          <w:rFonts w:ascii="Arial" w:eastAsia="Calibri" w:hAnsi="Arial" w:cs="Arial"/>
        </w:rPr>
      </w:pPr>
      <w:r w:rsidRPr="001F2DEA">
        <w:rPr>
          <w:rFonts w:ascii="Arial" w:eastAsia="Calibri" w:hAnsi="Arial" w:cs="Arial"/>
        </w:rPr>
        <w:t>Les offres sont considérées équivalentes lorsqu’elles ont rempli les conditions techniques requises.</w:t>
      </w:r>
    </w:p>
    <w:p w:rsidR="001F2DEA" w:rsidRPr="001F2DEA" w:rsidRDefault="001F2DEA" w:rsidP="008F3678">
      <w:pPr>
        <w:widowControl w:val="0"/>
        <w:numPr>
          <w:ilvl w:val="1"/>
          <w:numId w:val="37"/>
        </w:numPr>
        <w:suppressAutoHyphens/>
        <w:autoSpaceDE w:val="0"/>
        <w:autoSpaceDN w:val="0"/>
        <w:spacing w:after="0" w:line="240" w:lineRule="auto"/>
        <w:ind w:left="426"/>
        <w:jc w:val="both"/>
        <w:textAlignment w:val="baseline"/>
        <w:rPr>
          <w:rFonts w:ascii="Arial" w:eastAsia="Calibri" w:hAnsi="Arial" w:cs="Arial"/>
        </w:rPr>
      </w:pPr>
      <w:r w:rsidRPr="001F2DEA">
        <w:rPr>
          <w:rFonts w:ascii="Arial" w:eastAsia="Calibri" w:hAnsi="Arial" w:cs="Arial"/>
        </w:rPr>
        <w:t xml:space="preserve">Pour les marchés de travaux, la marge de préférence nationale est de dix pour cent (10%).  </w:t>
      </w:r>
    </w:p>
    <w:p w:rsidR="001F2DEA" w:rsidRPr="001F2DEA" w:rsidRDefault="001F2DEA" w:rsidP="008F3678">
      <w:pPr>
        <w:widowControl w:val="0"/>
        <w:numPr>
          <w:ilvl w:val="1"/>
          <w:numId w:val="37"/>
        </w:numPr>
        <w:suppressAutoHyphens/>
        <w:autoSpaceDE w:val="0"/>
        <w:autoSpaceDN w:val="0"/>
        <w:spacing w:after="60" w:line="240" w:lineRule="auto"/>
        <w:ind w:left="426"/>
        <w:jc w:val="both"/>
        <w:textAlignment w:val="baseline"/>
        <w:rPr>
          <w:rFonts w:ascii="Arial" w:eastAsia="Calibri" w:hAnsi="Arial" w:cs="Arial"/>
        </w:rPr>
      </w:pPr>
      <w:r w:rsidRPr="001F2DEA">
        <w:rPr>
          <w:rFonts w:ascii="Arial" w:eastAsia="Calibri" w:hAnsi="Arial" w:cs="Arial"/>
        </w:rPr>
        <w:t>La préférence nationale ne peut être appliquée que lorsque le dossier d’appel d’offres le prévoit.</w:t>
      </w:r>
    </w:p>
    <w:p w:rsidR="001F2DEA" w:rsidRPr="001F2DEA" w:rsidRDefault="001F2DEA" w:rsidP="001F2DEA">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163" w:name="_Toc163062730"/>
      <w:bookmarkStart w:id="164" w:name="_Toc97557064"/>
      <w:bookmarkStart w:id="165" w:name="_Toc530307942"/>
      <w:r w:rsidRPr="001F2DEA">
        <w:rPr>
          <w:rFonts w:ascii="Arial" w:eastAsia="Times New Roman" w:hAnsi="Arial" w:cs="Arial"/>
          <w:b/>
          <w:iCs/>
          <w:caps/>
        </w:rPr>
        <w:t>Attribution</w:t>
      </w:r>
      <w:bookmarkEnd w:id="163"/>
      <w:bookmarkEnd w:id="164"/>
      <w:bookmarkEnd w:id="165"/>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66" w:name="_Toc163062731"/>
      <w:bookmarkStart w:id="167" w:name="_Toc97557065"/>
      <w:bookmarkStart w:id="168" w:name="_Toc530307943"/>
      <w:r w:rsidRPr="001F2DEA">
        <w:rPr>
          <w:rFonts w:ascii="Arial" w:eastAsia="Times New Roman" w:hAnsi="Arial" w:cs="Arial"/>
          <w:b/>
        </w:rPr>
        <w:t>34. Attribution</w:t>
      </w:r>
      <w:bookmarkEnd w:id="166"/>
      <w:bookmarkEnd w:id="167"/>
      <w:bookmarkEnd w:id="168"/>
    </w:p>
    <w:p w:rsidR="001F2DEA" w:rsidRPr="001F2DEA" w:rsidRDefault="001F2DEA" w:rsidP="001F2DEA">
      <w:pPr>
        <w:widowControl w:val="0"/>
        <w:tabs>
          <w:tab w:val="left" w:pos="1700"/>
          <w:tab w:val="left" w:pos="2100"/>
          <w:tab w:val="left" w:pos="2620"/>
          <w:tab w:val="left" w:pos="3640"/>
          <w:tab w:val="left" w:pos="422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34.1. Le Maître d’Ouvrage ou le Maître d’Ouvrage Délégué attribuera le marché au Soumissionnaire ayant présenté une offre conforme pour l’essentiel au Dossier d’Appel </w:t>
      </w:r>
      <w:r w:rsidRPr="001F2DEA">
        <w:rPr>
          <w:rFonts w:ascii="Arial" w:eastAsia="Times New Roman" w:hAnsi="Arial" w:cs="Arial"/>
          <w:spacing w:val="5"/>
        </w:rPr>
        <w:t>d’offre</w:t>
      </w:r>
      <w:r w:rsidRPr="001F2DEA">
        <w:rPr>
          <w:rFonts w:ascii="Arial" w:eastAsia="Times New Roman" w:hAnsi="Arial" w:cs="Arial"/>
        </w:rPr>
        <w:t>s, (</w:t>
      </w:r>
      <w:r w:rsidRPr="001F2DEA">
        <w:rPr>
          <w:rFonts w:ascii="Arial" w:eastAsia="Times New Roman" w:hAnsi="Arial" w:cs="Arial"/>
          <w:spacing w:val="5"/>
        </w:rPr>
        <w:t>dispos</w:t>
      </w:r>
      <w:r w:rsidRPr="001F2DEA">
        <w:rPr>
          <w:rFonts w:ascii="Arial" w:eastAsia="Times New Roman" w:hAnsi="Arial" w:cs="Arial"/>
        </w:rPr>
        <w:t xml:space="preserve">ant </w:t>
      </w:r>
      <w:r w:rsidRPr="001F2DEA">
        <w:rPr>
          <w:rFonts w:ascii="Arial" w:eastAsia="Times New Roman" w:hAnsi="Arial" w:cs="Arial"/>
          <w:spacing w:val="5"/>
        </w:rPr>
        <w:t>de</w:t>
      </w:r>
      <w:r w:rsidRPr="001F2DEA">
        <w:rPr>
          <w:rFonts w:ascii="Arial" w:eastAsia="Times New Roman" w:hAnsi="Arial" w:cs="Arial"/>
        </w:rPr>
        <w:t xml:space="preserve">s </w:t>
      </w:r>
      <w:r w:rsidRPr="001F2DEA">
        <w:rPr>
          <w:rFonts w:ascii="Arial" w:eastAsia="Times New Roman" w:hAnsi="Arial" w:cs="Arial"/>
          <w:spacing w:val="5"/>
        </w:rPr>
        <w:t xml:space="preserve">capacités </w:t>
      </w:r>
      <w:r w:rsidRPr="001F2DEA">
        <w:rPr>
          <w:rFonts w:ascii="Arial" w:eastAsia="Times New Roman" w:hAnsi="Arial" w:cs="Arial"/>
        </w:rPr>
        <w:t xml:space="preserve">techniques et financières requises pour exécuter le marché de façon satisfaisante) et dont </w:t>
      </w:r>
      <w:r w:rsidRPr="001F2DEA">
        <w:rPr>
          <w:rFonts w:ascii="Arial" w:eastAsia="Times New Roman" w:hAnsi="Arial" w:cs="Arial"/>
          <w:spacing w:val="1"/>
        </w:rPr>
        <w:t>l’offr</w:t>
      </w:r>
      <w:r w:rsidRPr="001F2DEA">
        <w:rPr>
          <w:rFonts w:ascii="Arial" w:eastAsia="Times New Roman" w:hAnsi="Arial" w:cs="Arial"/>
        </w:rPr>
        <w:t xml:space="preserve">e a </w:t>
      </w:r>
      <w:r w:rsidRPr="001F2DEA">
        <w:rPr>
          <w:rFonts w:ascii="Arial" w:eastAsia="Times New Roman" w:hAnsi="Arial" w:cs="Arial"/>
          <w:spacing w:val="1"/>
        </w:rPr>
        <w:t>ét</w:t>
      </w:r>
      <w:r w:rsidRPr="001F2DEA">
        <w:rPr>
          <w:rFonts w:ascii="Arial" w:eastAsia="Times New Roman" w:hAnsi="Arial" w:cs="Arial"/>
        </w:rPr>
        <w:t xml:space="preserve">é </w:t>
      </w:r>
      <w:r w:rsidRPr="001F2DEA">
        <w:rPr>
          <w:rFonts w:ascii="Arial" w:eastAsia="Times New Roman" w:hAnsi="Arial" w:cs="Arial"/>
          <w:spacing w:val="1"/>
        </w:rPr>
        <w:t>évalué</w:t>
      </w:r>
      <w:r w:rsidRPr="001F2DEA">
        <w:rPr>
          <w:rFonts w:ascii="Arial" w:eastAsia="Times New Roman" w:hAnsi="Arial" w:cs="Arial"/>
        </w:rPr>
        <w:t xml:space="preserve">e </w:t>
      </w:r>
      <w:r w:rsidRPr="001F2DEA">
        <w:rPr>
          <w:rFonts w:ascii="Arial" w:eastAsia="Times New Roman" w:hAnsi="Arial" w:cs="Arial"/>
          <w:spacing w:val="1"/>
        </w:rPr>
        <w:t>l</w:t>
      </w:r>
      <w:r w:rsidRPr="001F2DEA">
        <w:rPr>
          <w:rFonts w:ascii="Arial" w:eastAsia="Times New Roman" w:hAnsi="Arial" w:cs="Arial"/>
        </w:rPr>
        <w:t xml:space="preserve">a </w:t>
      </w:r>
      <w:r w:rsidRPr="001F2DEA">
        <w:rPr>
          <w:rFonts w:ascii="Arial" w:eastAsia="Times New Roman" w:hAnsi="Arial" w:cs="Arial"/>
          <w:spacing w:val="1"/>
        </w:rPr>
        <w:t>moins-</w:t>
      </w:r>
      <w:proofErr w:type="spellStart"/>
      <w:r w:rsidRPr="001F2DEA">
        <w:rPr>
          <w:rFonts w:ascii="Arial" w:eastAsia="Times New Roman" w:hAnsi="Arial" w:cs="Arial"/>
          <w:spacing w:val="1"/>
        </w:rPr>
        <w:t>disant</w:t>
      </w:r>
      <w:r w:rsidRPr="001F2DEA">
        <w:rPr>
          <w:rFonts w:ascii="Arial" w:eastAsia="Times New Roman" w:hAnsi="Arial" w:cs="Arial"/>
        </w:rPr>
        <w:t>e</w:t>
      </w:r>
      <w:proofErr w:type="spellEnd"/>
      <w:r w:rsidRPr="001F2DEA">
        <w:rPr>
          <w:rFonts w:ascii="Arial" w:eastAsia="Times New Roman" w:hAnsi="Arial" w:cs="Arial"/>
        </w:rPr>
        <w:t xml:space="preserve"> </w:t>
      </w:r>
      <w:r w:rsidRPr="001F2DEA">
        <w:rPr>
          <w:rFonts w:ascii="Arial" w:eastAsia="Times New Roman" w:hAnsi="Arial" w:cs="Arial"/>
          <w:spacing w:val="1"/>
        </w:rPr>
        <w:t xml:space="preserve">en </w:t>
      </w:r>
      <w:r w:rsidRPr="001F2DEA">
        <w:rPr>
          <w:rFonts w:ascii="Arial" w:eastAsia="Times New Roman" w:hAnsi="Arial" w:cs="Arial"/>
        </w:rPr>
        <w:t xml:space="preserve">considérant le cas échéant les remises proposées.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pacing w:val="2"/>
        </w:rPr>
      </w:pPr>
      <w:r w:rsidRPr="001F2DEA">
        <w:rPr>
          <w:rFonts w:ascii="Arial" w:eastAsia="Times New Roman" w:hAnsi="Arial" w:cs="Arial"/>
          <w:spacing w:val="1"/>
        </w:rPr>
        <w:t>34 2</w:t>
      </w:r>
      <w:r w:rsidRPr="001F2DEA">
        <w:rPr>
          <w:rFonts w:ascii="Arial" w:eastAsia="Times New Roman" w:hAnsi="Arial" w:cs="Arial"/>
        </w:rPr>
        <w:t xml:space="preserve">. Si l’Appel d’Offres porte sur plusieurs lots, l’attribution se fera selon </w:t>
      </w:r>
      <w:r w:rsidRPr="001F2DEA">
        <w:rPr>
          <w:rFonts w:ascii="Arial" w:eastAsia="Times New Roman" w:hAnsi="Arial" w:cs="Arial"/>
          <w:spacing w:val="2"/>
        </w:rPr>
        <w:t xml:space="preserve">les prescriptions du RPAO. </w:t>
      </w:r>
    </w:p>
    <w:p w:rsidR="001F2DEA" w:rsidRPr="001F2DEA" w:rsidRDefault="001F2DEA" w:rsidP="001F2DEA">
      <w:pPr>
        <w:widowControl w:val="0"/>
        <w:tabs>
          <w:tab w:val="left" w:pos="1700"/>
          <w:tab w:val="left" w:pos="2100"/>
          <w:tab w:val="left" w:pos="2620"/>
          <w:tab w:val="left" w:pos="3640"/>
          <w:tab w:val="left" w:pos="4220"/>
        </w:tabs>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spacing w:val="2"/>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 xml:space="preserve">Toute décision d’attribution d’un marché public par le Maître d’Ouvrage ou le Maître d’Ouvrage Délégué est </w:t>
      </w:r>
      <w:proofErr w:type="gramStart"/>
      <w:r w:rsidRPr="001F2DEA">
        <w:rPr>
          <w:rFonts w:ascii="Arial" w:eastAsia="Times New Roman" w:hAnsi="Arial" w:cs="Arial"/>
        </w:rPr>
        <w:t>insérée</w:t>
      </w:r>
      <w:proofErr w:type="gramEnd"/>
      <w:r w:rsidRPr="001F2DEA">
        <w:rPr>
          <w:rFonts w:ascii="Arial" w:eastAsia="Times New Roman" w:hAnsi="Arial" w:cs="Arial"/>
        </w:rPr>
        <w:t>,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w:t>
      </w:r>
    </w:p>
    <w:p w:rsidR="001F2DEA" w:rsidRPr="001F2DEA" w:rsidRDefault="001F2DEA" w:rsidP="001F2DEA">
      <w:pPr>
        <w:keepNext/>
        <w:suppressAutoHyphens/>
        <w:autoSpaceDN w:val="0"/>
        <w:spacing w:before="120" w:after="0" w:line="240" w:lineRule="auto"/>
        <w:ind w:left="426" w:hanging="426"/>
        <w:jc w:val="both"/>
        <w:textAlignment w:val="baseline"/>
        <w:outlineLvl w:val="2"/>
        <w:rPr>
          <w:rFonts w:ascii="Arial" w:eastAsia="Times New Roman" w:hAnsi="Arial" w:cs="Arial"/>
          <w:b/>
        </w:rPr>
      </w:pPr>
      <w:bookmarkStart w:id="169" w:name="_Toc163062732"/>
      <w:bookmarkStart w:id="170" w:name="_Toc97557066"/>
      <w:bookmarkStart w:id="171" w:name="_Toc530307944"/>
      <w:r w:rsidRPr="001F2DEA">
        <w:rPr>
          <w:rFonts w:ascii="Arial" w:eastAsia="Times New Roman" w:hAnsi="Arial" w:cs="Arial"/>
          <w:b/>
        </w:rPr>
        <w:t>35. Droit du Maître d’Ouvrage ou du Maître d’Ouvrage Délégué de déclarer un Appel d’Offres infructueux ou d’annuler une procédure</w:t>
      </w:r>
      <w:bookmarkEnd w:id="169"/>
      <w:bookmarkEnd w:id="170"/>
      <w:bookmarkEnd w:id="171"/>
    </w:p>
    <w:p w:rsidR="001F2DEA" w:rsidRPr="001F2DEA" w:rsidRDefault="001F2DEA" w:rsidP="001F2DEA">
      <w:pPr>
        <w:widowControl w:val="0"/>
        <w:tabs>
          <w:tab w:val="left" w:pos="600"/>
          <w:tab w:val="left" w:pos="1500"/>
          <w:tab w:val="left" w:pos="2800"/>
          <w:tab w:val="left" w:pos="3300"/>
          <w:tab w:val="left" w:pos="4320"/>
          <w:tab w:val="left" w:pos="4740"/>
        </w:tabs>
        <w:suppressAutoHyphens/>
        <w:autoSpaceDE w:val="0"/>
        <w:autoSpaceDN w:val="0"/>
        <w:spacing w:after="0"/>
        <w:ind w:right="-19"/>
        <w:jc w:val="both"/>
        <w:textAlignment w:val="baseline"/>
        <w:rPr>
          <w:rFonts w:ascii="Arial" w:eastAsia="Times New Roman" w:hAnsi="Arial" w:cs="Arial"/>
        </w:rPr>
      </w:pPr>
      <w:r w:rsidRPr="001F2DEA">
        <w:rPr>
          <w:rFonts w:ascii="Arial" w:eastAsia="Times New Roman" w:hAnsi="Arial" w:cs="Arial"/>
        </w:rPr>
        <w:t xml:space="preserve">35.1 Le Maître d’Ouvrage ou le Maître d’Ouvrage Délégué se réserve le droit d’annuler un Appel </w:t>
      </w:r>
      <w:r w:rsidRPr="001F2DEA">
        <w:rPr>
          <w:rFonts w:ascii="Arial" w:eastAsia="Times New Roman" w:hAnsi="Arial" w:cs="Arial"/>
        </w:rPr>
        <w:lastRenderedPageBreak/>
        <w:t>d’Offres ou de déclarer un appel d’offres infructueux après avis de la commission des marchés compétente sans qu’il y’ait lieu à réclamation.</w:t>
      </w:r>
    </w:p>
    <w:p w:rsidR="001F2DEA" w:rsidRPr="001F2DEA" w:rsidRDefault="001F2DEA" w:rsidP="001F2DEA">
      <w:pPr>
        <w:widowControl w:val="0"/>
        <w:tabs>
          <w:tab w:val="left" w:pos="600"/>
          <w:tab w:val="left" w:pos="1500"/>
          <w:tab w:val="left" w:pos="2800"/>
          <w:tab w:val="left" w:pos="3300"/>
          <w:tab w:val="left" w:pos="4320"/>
          <w:tab w:val="left" w:pos="4740"/>
        </w:tabs>
        <w:suppressAutoHyphens/>
        <w:autoSpaceDE w:val="0"/>
        <w:autoSpaceDN w:val="0"/>
        <w:spacing w:after="0"/>
        <w:ind w:right="-19"/>
        <w:jc w:val="both"/>
        <w:textAlignment w:val="baseline"/>
        <w:rPr>
          <w:rFonts w:ascii="Arial" w:eastAsia="Times New Roman" w:hAnsi="Arial" w:cs="Arial"/>
        </w:rPr>
      </w:pPr>
      <w:r w:rsidRPr="001F2DEA">
        <w:rPr>
          <w:rFonts w:ascii="Arial" w:eastAsia="Times New Roman" w:hAnsi="Arial" w:cs="Arial"/>
        </w:rPr>
        <w:t>Toutefois, lorsque les offres ont déjà été ouvertes, l’annulation est subordonnée à l’accord de l’Autorité chargée des Marchés Publics.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pacing w:val="5"/>
        </w:rPr>
      </w:pPr>
      <w:r w:rsidRPr="001F2DEA">
        <w:rPr>
          <w:rFonts w:ascii="Arial" w:eastAsia="Times New Roman" w:hAnsi="Arial" w:cs="Arial"/>
        </w:rPr>
        <w:t>35.2 Le Maître d'Ouvrage ou Maître d’Ouvrage Délégué notifie la décision d'annulation ou celle déclarant l’appel d’offres infructueux, au Président de la Commission de Passation des Marchés, avec copie à l’organisme chargé de la régulation des marchés publics</w:t>
      </w:r>
      <w:r w:rsidRPr="001F2DEA">
        <w:rPr>
          <w:rFonts w:ascii="Arial" w:eastAsia="Times New Roman" w:hAnsi="Arial" w:cs="Arial"/>
          <w:spacing w:val="5"/>
        </w:rPr>
        <w:t xml:space="preserve">. </w:t>
      </w:r>
    </w:p>
    <w:p w:rsidR="001F2DEA" w:rsidRPr="001F2DEA" w:rsidRDefault="001F2DEA" w:rsidP="001F2DEA">
      <w:pPr>
        <w:spacing w:after="60"/>
        <w:jc w:val="both"/>
        <w:rPr>
          <w:rFonts w:ascii="Arial" w:eastAsia="Times New Roman" w:hAnsi="Arial" w:cs="Arial"/>
        </w:rPr>
      </w:pPr>
      <w:r w:rsidRPr="001F2DEA">
        <w:rPr>
          <w:rFonts w:ascii="Arial" w:eastAsia="Times New Roman" w:hAnsi="Arial" w:cs="Arial"/>
        </w:rPr>
        <w:t>35.3 En cas d'allotissement, les dispositions prévues aux alinéas ci-dessus sont applicables à chacun des lots.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72" w:name="_Toc163062733"/>
      <w:bookmarkStart w:id="173" w:name="_Toc97557067"/>
      <w:bookmarkStart w:id="174" w:name="_Toc530307945"/>
      <w:r w:rsidRPr="001F2DEA">
        <w:rPr>
          <w:rFonts w:ascii="Arial" w:eastAsia="Times New Roman" w:hAnsi="Arial" w:cs="Arial"/>
          <w:b/>
        </w:rPr>
        <w:t>36. Notification de l’attribution du marché</w:t>
      </w:r>
      <w:bookmarkEnd w:id="172"/>
      <w:bookmarkEnd w:id="173"/>
      <w:bookmarkEnd w:id="174"/>
    </w:p>
    <w:p w:rsidR="001F2DEA" w:rsidRPr="001F2DEA" w:rsidRDefault="001F2DEA" w:rsidP="001F2DEA">
      <w:pPr>
        <w:widowControl w:val="0"/>
        <w:suppressAutoHyphens/>
        <w:autoSpaceDE w:val="0"/>
        <w:autoSpaceDN w:val="0"/>
        <w:spacing w:after="0"/>
        <w:ind w:right="-15"/>
        <w:jc w:val="both"/>
        <w:textAlignment w:val="baseline"/>
        <w:rPr>
          <w:rFonts w:ascii="Arial" w:eastAsia="Times New Roman" w:hAnsi="Arial" w:cs="Arial"/>
        </w:rPr>
      </w:pPr>
      <w:r w:rsidRPr="001F2DEA">
        <w:rPr>
          <w:rFonts w:ascii="Arial" w:eastAsia="Times New Roman" w:hAnsi="Arial" w:cs="Arial"/>
        </w:rPr>
        <w:t>36.1 Toute attribution d’un marché est matérialisée par une décision du Maître d’Ouvrage ou du Maître d’Ouvrage Délégué et notifiée à l’attributaire dans un délai maximum de soixante-douze (72) heures à compter de sa signature.</w:t>
      </w:r>
    </w:p>
    <w:p w:rsidR="001F2DEA" w:rsidRPr="001F2DEA" w:rsidRDefault="001F2DEA" w:rsidP="001F2DEA">
      <w:pPr>
        <w:widowControl w:val="0"/>
        <w:tabs>
          <w:tab w:val="left" w:pos="1140"/>
          <w:tab w:val="left" w:pos="1720"/>
          <w:tab w:val="left" w:pos="2100"/>
          <w:tab w:val="left" w:pos="2960"/>
          <w:tab w:val="left" w:pos="4220"/>
          <w:tab w:val="left" w:pos="5060"/>
        </w:tabs>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 xml:space="preserve">36.2. Avant l’expiration du délai de validité des offres fixé </w:t>
      </w:r>
      <w:r w:rsidRPr="001F2DEA">
        <w:rPr>
          <w:rFonts w:ascii="Arial" w:eastAsia="Times New Roman" w:hAnsi="Arial" w:cs="Arial"/>
          <w:spacing w:val="3"/>
        </w:rPr>
        <w:t>pa</w:t>
      </w:r>
      <w:r w:rsidRPr="001F2DEA">
        <w:rPr>
          <w:rFonts w:ascii="Arial" w:eastAsia="Times New Roman" w:hAnsi="Arial" w:cs="Arial"/>
        </w:rPr>
        <w:t xml:space="preserve">r </w:t>
      </w:r>
      <w:r w:rsidRPr="001F2DEA">
        <w:rPr>
          <w:rFonts w:ascii="Arial" w:eastAsia="Times New Roman" w:hAnsi="Arial" w:cs="Arial"/>
          <w:spacing w:val="3"/>
        </w:rPr>
        <w:t>l</w:t>
      </w:r>
      <w:r w:rsidRPr="001F2DEA">
        <w:rPr>
          <w:rFonts w:ascii="Arial" w:eastAsia="Times New Roman" w:hAnsi="Arial" w:cs="Arial"/>
        </w:rPr>
        <w:t xml:space="preserve">e </w:t>
      </w:r>
      <w:r w:rsidRPr="001F2DEA">
        <w:rPr>
          <w:rFonts w:ascii="Arial" w:eastAsia="Times New Roman" w:hAnsi="Arial" w:cs="Arial"/>
          <w:spacing w:val="3"/>
        </w:rPr>
        <w:t>RPAO</w:t>
      </w:r>
      <w:r w:rsidRPr="001F2DEA">
        <w:rPr>
          <w:rFonts w:ascii="Arial" w:eastAsia="Times New Roman" w:hAnsi="Arial" w:cs="Arial"/>
        </w:rPr>
        <w:t xml:space="preserve">, </w:t>
      </w:r>
      <w:r w:rsidRPr="001F2DEA">
        <w:rPr>
          <w:rFonts w:ascii="Arial" w:eastAsia="Times New Roman" w:hAnsi="Arial" w:cs="Arial"/>
          <w:spacing w:val="3"/>
        </w:rPr>
        <w:t>le Maître d’Ouvrage ou le Maître d’Ouvrage Délégué notifier</w:t>
      </w:r>
      <w:r w:rsidRPr="001F2DEA">
        <w:rPr>
          <w:rFonts w:ascii="Arial" w:eastAsia="Times New Roman" w:hAnsi="Arial" w:cs="Arial"/>
        </w:rPr>
        <w:t xml:space="preserve">a </w:t>
      </w:r>
      <w:r w:rsidRPr="001F2DEA">
        <w:rPr>
          <w:rFonts w:ascii="Arial" w:eastAsia="Times New Roman" w:hAnsi="Arial" w:cs="Arial"/>
          <w:spacing w:val="3"/>
        </w:rPr>
        <w:t xml:space="preserve">à </w:t>
      </w:r>
      <w:r w:rsidRPr="001F2DEA">
        <w:rPr>
          <w:rFonts w:ascii="Arial" w:eastAsia="Times New Roman" w:hAnsi="Arial" w:cs="Arial"/>
        </w:rPr>
        <w:t xml:space="preserve">l’attributaire du marché par télécopie confirmée par lettre recommandée ou par tout autre moyen que sa soumission a été retenue. Cette lettre indiquera le </w:t>
      </w:r>
      <w:r w:rsidRPr="001F2DEA">
        <w:rPr>
          <w:rFonts w:ascii="Arial" w:eastAsia="Times New Roman" w:hAnsi="Arial" w:cs="Arial"/>
          <w:spacing w:val="5"/>
        </w:rPr>
        <w:t>montan</w:t>
      </w:r>
      <w:r w:rsidRPr="001F2DEA">
        <w:rPr>
          <w:rFonts w:ascii="Arial" w:eastAsia="Times New Roman" w:hAnsi="Arial" w:cs="Arial"/>
        </w:rPr>
        <w:t xml:space="preserve">t </w:t>
      </w:r>
      <w:r w:rsidRPr="001F2DEA">
        <w:rPr>
          <w:rFonts w:ascii="Arial" w:eastAsia="Times New Roman" w:hAnsi="Arial" w:cs="Arial"/>
          <w:spacing w:val="5"/>
        </w:rPr>
        <w:t>qu</w:t>
      </w:r>
      <w:r w:rsidRPr="001F2DEA">
        <w:rPr>
          <w:rFonts w:ascii="Arial" w:eastAsia="Times New Roman" w:hAnsi="Arial" w:cs="Arial"/>
        </w:rPr>
        <w:t xml:space="preserve">e le Maître d’ouvrage ou le </w:t>
      </w:r>
      <w:r w:rsidRPr="001F2DEA">
        <w:rPr>
          <w:rFonts w:ascii="Arial" w:eastAsia="Times New Roman" w:hAnsi="Arial" w:cs="Arial"/>
          <w:spacing w:val="3"/>
        </w:rPr>
        <w:t xml:space="preserve">Maître d’Ouvrage Délégué </w:t>
      </w:r>
      <w:r w:rsidRPr="001F2DEA">
        <w:rPr>
          <w:rFonts w:ascii="Arial" w:eastAsia="Times New Roman" w:hAnsi="Arial" w:cs="Arial"/>
          <w:spacing w:val="5"/>
        </w:rPr>
        <w:t>paier</w:t>
      </w:r>
      <w:r w:rsidRPr="001F2DEA">
        <w:rPr>
          <w:rFonts w:ascii="Arial" w:eastAsia="Times New Roman" w:hAnsi="Arial" w:cs="Arial"/>
        </w:rPr>
        <w:t>a au cocontractant de l’administration au titre de l’exécution des travaux et le délai d’exécution.</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75" w:name="_Toc163062734"/>
      <w:bookmarkStart w:id="176" w:name="_Toc97557068"/>
      <w:bookmarkStart w:id="177" w:name="_Toc530307946"/>
      <w:r w:rsidRPr="001F2DEA">
        <w:rPr>
          <w:rFonts w:ascii="Arial" w:eastAsia="Times New Roman" w:hAnsi="Arial" w:cs="Arial"/>
          <w:b/>
        </w:rPr>
        <w:t>37. Publication des résultats d’attribution du marché et recours</w:t>
      </w:r>
      <w:bookmarkEnd w:id="175"/>
      <w:bookmarkEnd w:id="176"/>
      <w:bookmarkEnd w:id="177"/>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37.1. 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pacing w:val="5"/>
        </w:rPr>
      </w:pPr>
      <w:r w:rsidRPr="001F2DEA">
        <w:rPr>
          <w:rFonts w:ascii="Arial" w:eastAsia="Times New Roman" w:hAnsi="Arial" w:cs="Arial"/>
        </w:rPr>
        <w:t xml:space="preserve">37.2. </w:t>
      </w:r>
      <w:r w:rsidRPr="001F2DEA">
        <w:rPr>
          <w:rFonts w:ascii="Arial" w:eastAsia="Times New Roman" w:hAnsi="Arial" w:cs="Arial"/>
          <w:spacing w:val="5"/>
        </w:rPr>
        <w:t>Toute décision d’attribution d’un marché public par le Maître d’Ouvrage ou le Maître d’Ouvrage Délégué, est insérée avec indication du montant de l’Offre de l’attributaire et du délai, dans le journal des marchés publics édité par l’organisme chargé de la régulation des marchés publics ou dans toute autre publication habilitée.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37.3 </w:t>
      </w:r>
      <w:r w:rsidRPr="001F2DEA">
        <w:rPr>
          <w:rFonts w:ascii="Arial" w:eastAsia="Times New Roman" w:hAnsi="Arial" w:cs="Arial"/>
          <w:spacing w:val="7"/>
        </w:rPr>
        <w:t xml:space="preserve">Dès </w:t>
      </w:r>
      <w:r w:rsidRPr="001F2DEA">
        <w:rPr>
          <w:rFonts w:ascii="Arial" w:eastAsia="Times New Roman" w:hAnsi="Arial" w:cs="Arial"/>
        </w:rPr>
        <w:t>publication des résultats</w:t>
      </w:r>
      <w:r w:rsidRPr="001F2DEA">
        <w:rPr>
          <w:rFonts w:ascii="Arial" w:eastAsia="Times New Roman" w:hAnsi="Arial" w:cs="Arial"/>
          <w:spacing w:val="30"/>
        </w:rPr>
        <w:t xml:space="preserve"> portant </w:t>
      </w:r>
      <w:r w:rsidRPr="001F2DEA">
        <w:rPr>
          <w:rFonts w:ascii="Arial" w:eastAsia="Times New Roman" w:hAnsi="Arial" w:cs="Arial"/>
        </w:rPr>
        <w:t>attribution, le Maître d’Ouvrage ou le Maître d’Ouvrage Délégué adresse</w:t>
      </w:r>
      <w:r w:rsidRPr="001F2DEA">
        <w:rPr>
          <w:rFonts w:ascii="Arial" w:eastAsia="Times New Roman" w:hAnsi="Arial" w:cs="Arial"/>
          <w:spacing w:val="12"/>
        </w:rPr>
        <w:t xml:space="preserve"> à chaque soumissionnaire qui en fait la demande, un extrait du rapport d’analyse le concernant.</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37.4. 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37. 5. En cas de recours, il doit être adressé, au Comité chargé de l’examen des recours avec copies </w:t>
      </w:r>
      <w:r w:rsidRPr="001F2DEA">
        <w:rPr>
          <w:rFonts w:ascii="Arial" w:eastAsia="Times New Roman" w:hAnsi="Arial" w:cs="Arial"/>
          <w:spacing w:val="4"/>
        </w:rPr>
        <w:t>au Maître d’Ouvrage ou au Maître d’Ouvrage Délégué</w:t>
      </w:r>
      <w:r w:rsidRPr="001F2DEA">
        <w:rPr>
          <w:rFonts w:ascii="Arial" w:eastAsia="Times New Roman" w:hAnsi="Arial" w:cs="Arial"/>
        </w:rPr>
        <w:t xml:space="preserve">, au Président de la Commission de passation des marchés concernée, à </w:t>
      </w:r>
      <w:r w:rsidRPr="001F2DEA">
        <w:rPr>
          <w:rFonts w:ascii="Arial" w:eastAsia="Times New Roman" w:hAnsi="Arial" w:cs="Arial"/>
          <w:spacing w:val="26"/>
        </w:rPr>
        <w:t>l’Organisme chargé de la R</w:t>
      </w:r>
      <w:r w:rsidRPr="001F2DEA">
        <w:rPr>
          <w:rFonts w:ascii="Arial" w:eastAsia="Times New Roman" w:hAnsi="Arial" w:cs="Arial"/>
        </w:rPr>
        <w:t>égulation des</w:t>
      </w:r>
      <w:r w:rsidRPr="001F2DEA">
        <w:rPr>
          <w:rFonts w:ascii="Arial" w:eastAsia="Times New Roman" w:hAnsi="Arial" w:cs="Arial"/>
          <w:spacing w:val="4"/>
        </w:rPr>
        <w:t xml:space="preserve"> M</w:t>
      </w:r>
      <w:r w:rsidRPr="001F2DEA">
        <w:rPr>
          <w:rFonts w:ascii="Arial" w:eastAsia="Times New Roman" w:hAnsi="Arial" w:cs="Arial"/>
        </w:rPr>
        <w:t>archés</w:t>
      </w:r>
      <w:r w:rsidRPr="001F2DEA">
        <w:rPr>
          <w:rFonts w:ascii="Arial" w:eastAsia="Times New Roman" w:hAnsi="Arial" w:cs="Arial"/>
          <w:spacing w:val="4"/>
        </w:rPr>
        <w:t xml:space="preserve"> P</w:t>
      </w:r>
      <w:r w:rsidRPr="001F2DEA">
        <w:rPr>
          <w:rFonts w:ascii="Arial" w:eastAsia="Times New Roman" w:hAnsi="Arial" w:cs="Arial"/>
        </w:rPr>
        <w:t xml:space="preserve">ublics, </w:t>
      </w:r>
      <w:r w:rsidRPr="001F2DEA">
        <w:rPr>
          <w:rFonts w:ascii="Arial" w:eastAsia="Times New Roman" w:hAnsi="Arial" w:cs="Arial"/>
          <w:spacing w:val="4"/>
        </w:rPr>
        <w:t xml:space="preserve">et à </w:t>
      </w:r>
      <w:r w:rsidRPr="001F2DEA">
        <w:rPr>
          <w:rFonts w:ascii="Arial" w:eastAsia="Times New Roman" w:hAnsi="Arial" w:cs="Arial"/>
        </w:rPr>
        <w:t>l’Autorité chargée des marchés publics.</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Il doit intervenir dans un délai maximum de cinq (05) jours ouvrables après la publication des résultats.</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rPr>
        <w:t>37.6 Ce recours peut donner lieu à la suspension de la procédure à l’appréciation de l’organisme chargé de la régulation des marchés publics.</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78" w:name="_Toc163062735"/>
      <w:bookmarkStart w:id="179" w:name="_Toc97557069"/>
      <w:bookmarkStart w:id="180" w:name="_Toc530307947"/>
      <w:r w:rsidRPr="001F2DEA">
        <w:rPr>
          <w:rFonts w:ascii="Arial" w:eastAsia="Times New Roman" w:hAnsi="Arial" w:cs="Arial"/>
          <w:b/>
        </w:rPr>
        <w:t>38. Signature du marché</w:t>
      </w:r>
      <w:bookmarkEnd w:id="178"/>
      <w:bookmarkEnd w:id="179"/>
      <w:bookmarkEnd w:id="180"/>
      <w:r w:rsidRPr="001F2DEA">
        <w:rPr>
          <w:rFonts w:ascii="Arial" w:eastAsia="Times New Roman" w:hAnsi="Arial" w:cs="Arial"/>
          <w:b/>
        </w:rPr>
        <w:t xml:space="preserve"> </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38.1. Après publication des résultats, le Maître d’Ouvrage ou le Maître d’Ouvrage Délégué dispose d’un délai de cinq (05) jours ouvrables pour la signature du marché à compter de la date de souscription du projet de marché par l’attributaire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pacing w:val="5"/>
        </w:rPr>
      </w:pPr>
      <w:r w:rsidRPr="001F2DEA">
        <w:rPr>
          <w:rFonts w:ascii="Arial" w:eastAsia="Times New Roman" w:hAnsi="Arial" w:cs="Arial"/>
        </w:rPr>
        <w:t xml:space="preserve">38.2. L’attributaire du marché dispose d’un délai de quinze (15) jours ouvrables à compter de sa réception pour souscrire le marché ou la lettre commande. Passé ce délai, le </w:t>
      </w:r>
      <w:r w:rsidRPr="001F2DEA">
        <w:rPr>
          <w:rFonts w:ascii="Arial" w:eastAsia="Times New Roman" w:hAnsi="Arial" w:cs="Arial"/>
          <w:spacing w:val="5"/>
        </w:rPr>
        <w:t xml:space="preserve">Maître d’Ouvrage ou </w:t>
      </w:r>
      <w:r w:rsidRPr="001F2DEA">
        <w:rPr>
          <w:rFonts w:ascii="Arial" w:eastAsia="Times New Roman" w:hAnsi="Arial" w:cs="Arial"/>
          <w:spacing w:val="5"/>
        </w:rPr>
        <w:lastRenderedPageBreak/>
        <w:t>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spacing w:val="2"/>
        </w:rPr>
      </w:pPr>
      <w:r w:rsidRPr="001F2DEA">
        <w:rPr>
          <w:rFonts w:ascii="Arial" w:eastAsia="Times New Roman" w:hAnsi="Arial" w:cs="Arial"/>
          <w:spacing w:val="2"/>
        </w:rPr>
        <w:t xml:space="preserve">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1F2DEA">
        <w:rPr>
          <w:rFonts w:ascii="Arial" w:eastAsia="Times New Roman" w:hAnsi="Arial" w:cs="Arial"/>
          <w:spacing w:val="6"/>
        </w:rPr>
        <w:t xml:space="preserve">après leur souscription </w:t>
      </w:r>
      <w:r w:rsidRPr="001F2DEA">
        <w:rPr>
          <w:rFonts w:ascii="Arial" w:eastAsia="Times New Roman" w:hAnsi="Arial" w:cs="Arial"/>
          <w:spacing w:val="2"/>
        </w:rPr>
        <w:t>par l’attributaire.</w:t>
      </w:r>
    </w:p>
    <w:p w:rsidR="001F2DEA" w:rsidRPr="001F2DEA" w:rsidRDefault="001F2DEA" w:rsidP="001F2DEA">
      <w:pPr>
        <w:widowControl w:val="0"/>
        <w:suppressAutoHyphens/>
        <w:autoSpaceDE w:val="0"/>
        <w:autoSpaceDN w:val="0"/>
        <w:spacing w:after="0"/>
        <w:jc w:val="both"/>
        <w:textAlignment w:val="baseline"/>
        <w:rPr>
          <w:rFonts w:ascii="Arial" w:eastAsia="Times New Roman" w:hAnsi="Arial" w:cs="Arial"/>
        </w:rPr>
      </w:pPr>
      <w:r w:rsidRPr="001F2DEA">
        <w:rPr>
          <w:rFonts w:ascii="Arial" w:eastAsia="Times New Roman" w:hAnsi="Arial" w:cs="Arial"/>
        </w:rPr>
        <w:t xml:space="preserve">38.4. </w:t>
      </w:r>
      <w:r w:rsidRPr="001F2DEA">
        <w:rPr>
          <w:rFonts w:ascii="Arial" w:eastAsia="Times New Roman" w:hAnsi="Arial" w:cs="Arial"/>
          <w:spacing w:val="5"/>
        </w:rPr>
        <w:t xml:space="preserve">Le Maître d’Ouvrage ou le Maître d’Ouvrage Délégué </w:t>
      </w:r>
      <w:r w:rsidRPr="001F2DEA">
        <w:rPr>
          <w:rFonts w:ascii="Arial" w:eastAsia="Times New Roman" w:hAnsi="Arial" w:cs="Arial"/>
        </w:rPr>
        <w:t>notifie le marché à son titulaire dans les cinq (5) jours ouvrables qui suivent la date de sa signature.</w:t>
      </w:r>
    </w:p>
    <w:p w:rsidR="001F2DEA" w:rsidRPr="001F2DEA" w:rsidRDefault="001F2DEA" w:rsidP="001F2DEA">
      <w:pPr>
        <w:widowControl w:val="0"/>
        <w:suppressAutoHyphens/>
        <w:autoSpaceDE w:val="0"/>
        <w:autoSpaceDN w:val="0"/>
        <w:spacing w:after="60"/>
        <w:jc w:val="both"/>
        <w:textAlignment w:val="baseline"/>
        <w:rPr>
          <w:rFonts w:ascii="Arial" w:eastAsia="Times New Roman" w:hAnsi="Arial" w:cs="Arial"/>
        </w:rPr>
      </w:pPr>
      <w:r w:rsidRPr="001F2DEA">
        <w:rPr>
          <w:rFonts w:ascii="Arial" w:eastAsia="Times New Roman" w:hAnsi="Arial" w:cs="Arial"/>
          <w:bCs/>
          <w:color w:val="000000" w:themeColor="text1"/>
        </w:rPr>
        <w:t>38.4.</w:t>
      </w:r>
      <w:r w:rsidRPr="001F2DEA">
        <w:rPr>
          <w:rFonts w:ascii="Arial" w:eastAsia="Times New Roman" w:hAnsi="Arial" w:cs="Arial"/>
          <w:color w:val="000000" w:themeColor="text1"/>
        </w:rPr>
        <w:t xml:space="preserve"> L’attributaire du marché dispose d’un délai de quinze (15) jours ouvrables à compter de sa réception pour souscrire le marché ou la lettre-commande 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1F2DEA" w:rsidRPr="001F2DEA" w:rsidRDefault="001F2DEA" w:rsidP="001F2DEA">
      <w:pPr>
        <w:keepNext/>
        <w:suppressAutoHyphens/>
        <w:autoSpaceDN w:val="0"/>
        <w:spacing w:before="120" w:after="0" w:line="240" w:lineRule="auto"/>
        <w:ind w:left="1418" w:hanging="1418"/>
        <w:jc w:val="both"/>
        <w:textAlignment w:val="baseline"/>
        <w:outlineLvl w:val="2"/>
        <w:rPr>
          <w:rFonts w:ascii="Arial" w:eastAsia="Times New Roman" w:hAnsi="Arial" w:cs="Arial"/>
          <w:b/>
        </w:rPr>
      </w:pPr>
      <w:bookmarkStart w:id="181" w:name="_Toc163062736"/>
      <w:bookmarkStart w:id="182" w:name="_Toc97557070"/>
      <w:bookmarkStart w:id="183" w:name="_Toc530307948"/>
      <w:r w:rsidRPr="001F2DEA">
        <w:rPr>
          <w:rFonts w:ascii="Arial" w:eastAsia="Times New Roman" w:hAnsi="Arial" w:cs="Arial"/>
          <w:b/>
        </w:rPr>
        <w:t>39. Cautionnement définitif</w:t>
      </w:r>
      <w:bookmarkEnd w:id="181"/>
      <w:bookmarkEnd w:id="182"/>
      <w:bookmarkEnd w:id="183"/>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 xml:space="preserve">39.1. Dans les vingt (20) jours calendaires suivant la notification du marché par le Maître d’Ouvrage ou Maître d’Ouvrage Délégué, le cocontractant fournira au Maître d’Ouvrage ou au Maître d’Ouvrage Délégué un cautionnement garantissant l’exécution intégrale des travaux, sous la forme stipulée dans le RPAO, conformément au </w:t>
      </w:r>
      <w:r w:rsidRPr="001F2DEA">
        <w:rPr>
          <w:rFonts w:ascii="Arial" w:eastAsia="Times New Roman" w:hAnsi="Arial" w:cs="Arial"/>
          <w:spacing w:val="5"/>
        </w:rPr>
        <w:t>modèl</w:t>
      </w:r>
      <w:r w:rsidRPr="001F2DEA">
        <w:rPr>
          <w:rFonts w:ascii="Arial" w:eastAsia="Times New Roman" w:hAnsi="Arial" w:cs="Arial"/>
        </w:rPr>
        <w:t xml:space="preserve">e </w:t>
      </w:r>
      <w:r w:rsidRPr="001F2DEA">
        <w:rPr>
          <w:rFonts w:ascii="Arial" w:eastAsia="Times New Roman" w:hAnsi="Arial" w:cs="Arial"/>
          <w:spacing w:val="5"/>
        </w:rPr>
        <w:t>fourn</w:t>
      </w:r>
      <w:r w:rsidRPr="001F2DEA">
        <w:rPr>
          <w:rFonts w:ascii="Arial" w:eastAsia="Times New Roman" w:hAnsi="Arial" w:cs="Arial"/>
        </w:rPr>
        <w:t xml:space="preserve">i </w:t>
      </w:r>
      <w:r w:rsidRPr="001F2DEA">
        <w:rPr>
          <w:rFonts w:ascii="Arial" w:eastAsia="Times New Roman" w:hAnsi="Arial" w:cs="Arial"/>
          <w:spacing w:val="5"/>
        </w:rPr>
        <w:t>dan</w:t>
      </w:r>
      <w:r w:rsidRPr="001F2DEA">
        <w:rPr>
          <w:rFonts w:ascii="Arial" w:eastAsia="Times New Roman" w:hAnsi="Arial" w:cs="Arial"/>
        </w:rPr>
        <w:t xml:space="preserve">s </w:t>
      </w:r>
      <w:r w:rsidRPr="001F2DEA">
        <w:rPr>
          <w:rFonts w:ascii="Arial" w:eastAsia="Times New Roman" w:hAnsi="Arial" w:cs="Arial"/>
          <w:spacing w:val="5"/>
        </w:rPr>
        <w:t>l</w:t>
      </w:r>
      <w:r w:rsidRPr="001F2DEA">
        <w:rPr>
          <w:rFonts w:ascii="Arial" w:eastAsia="Times New Roman" w:hAnsi="Arial" w:cs="Arial"/>
        </w:rPr>
        <w:t xml:space="preserve">e </w:t>
      </w:r>
      <w:r w:rsidRPr="001F2DEA">
        <w:rPr>
          <w:rFonts w:ascii="Arial" w:eastAsia="Times New Roman" w:hAnsi="Arial" w:cs="Arial"/>
          <w:spacing w:val="5"/>
        </w:rPr>
        <w:t>Dossie</w:t>
      </w:r>
      <w:r w:rsidRPr="001F2DEA">
        <w:rPr>
          <w:rFonts w:ascii="Arial" w:eastAsia="Times New Roman" w:hAnsi="Arial" w:cs="Arial"/>
        </w:rPr>
        <w:t xml:space="preserve">r </w:t>
      </w:r>
      <w:r w:rsidRPr="001F2DEA">
        <w:rPr>
          <w:rFonts w:ascii="Arial" w:eastAsia="Times New Roman" w:hAnsi="Arial" w:cs="Arial"/>
          <w:spacing w:val="5"/>
        </w:rPr>
        <w:t xml:space="preserve">d’Appel </w:t>
      </w:r>
      <w:r w:rsidRPr="001F2DEA">
        <w:rPr>
          <w:rFonts w:ascii="Arial" w:eastAsia="Times New Roman" w:hAnsi="Arial" w:cs="Arial"/>
        </w:rPr>
        <w:t>d’Offres</w:t>
      </w:r>
      <w:r w:rsidRPr="001F2DEA">
        <w:rPr>
          <w:rFonts w:ascii="Arial" w:eastAsia="Times New Roman" w:hAnsi="Arial" w:cs="Arial"/>
          <w:i/>
        </w:rPr>
        <w:t>.</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rPr>
        <w:t xml:space="preserve">39.2. Le cautionnement définitif dont le taux, fixé dans le RPAO, varie entre 2 et 5% du montant </w:t>
      </w:r>
      <w:r w:rsidRPr="001F2DEA">
        <w:rPr>
          <w:rFonts w:ascii="Arial" w:eastAsia="Times New Roman" w:hAnsi="Arial" w:cs="Arial"/>
          <w:spacing w:val="-30"/>
        </w:rPr>
        <w:t xml:space="preserve">TTC </w:t>
      </w:r>
      <w:r w:rsidRPr="001F2DEA">
        <w:rPr>
          <w:rFonts w:ascii="Arial" w:eastAsia="Times New Roman" w:hAnsi="Arial" w:cs="Arial"/>
        </w:rPr>
        <w:t xml:space="preserve">du marché, augmenté le cas échéant du montant des avenants, peut être remplacé par la garantie d’une caution d’un établissement bancaire agréé conformément aux textes en vigueur, et émise au profit du Maître d’ouvrage ou </w:t>
      </w:r>
      <w:r w:rsidRPr="001F2DEA">
        <w:rPr>
          <w:rFonts w:ascii="Arial" w:eastAsia="Times New Roman" w:hAnsi="Arial" w:cs="Arial"/>
          <w:spacing w:val="20"/>
        </w:rPr>
        <w:t xml:space="preserve">du </w:t>
      </w:r>
      <w:r w:rsidRPr="001F2DEA">
        <w:rPr>
          <w:rFonts w:ascii="Arial" w:eastAsia="Times New Roman" w:hAnsi="Arial" w:cs="Arial"/>
          <w:spacing w:val="5"/>
        </w:rPr>
        <w:t xml:space="preserve">Maître d’Ouvrage Délégué ou </w:t>
      </w:r>
      <w:r w:rsidRPr="001F2DEA">
        <w:rPr>
          <w:rFonts w:ascii="Arial" w:eastAsia="Times New Roman" w:hAnsi="Arial" w:cs="Arial"/>
        </w:rPr>
        <w:t>par une caution personnelle et solidaire.</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spacing w:val="-20"/>
        </w:rPr>
      </w:pPr>
      <w:r w:rsidRPr="001F2DEA">
        <w:rPr>
          <w:rFonts w:ascii="Arial" w:eastAsia="Times New Roman" w:hAnsi="Arial" w:cs="Arial"/>
        </w:rPr>
        <w:t xml:space="preserve">39.3. Les petites et moyennes entreprises (PME) à capitaux et dirigeants nationaux ainsi que les organisations de la société civile peuvent produire à la place du cautionnement, soit un chèque certifié, soit </w:t>
      </w:r>
      <w:r w:rsidRPr="001F2DEA">
        <w:rPr>
          <w:rFonts w:ascii="Arial" w:eastAsia="Times New Roman" w:hAnsi="Arial" w:cs="Arial"/>
          <w:spacing w:val="-8"/>
        </w:rPr>
        <w:t xml:space="preserve">un chèque de banque, soit </w:t>
      </w:r>
      <w:r w:rsidRPr="001F2DEA">
        <w:rPr>
          <w:rFonts w:ascii="Arial" w:eastAsia="Times New Roman" w:hAnsi="Arial" w:cs="Arial"/>
        </w:rPr>
        <w:t xml:space="preserve">une </w:t>
      </w:r>
      <w:r w:rsidRPr="001F2DEA">
        <w:rPr>
          <w:rFonts w:ascii="Arial" w:eastAsia="Times New Roman" w:hAnsi="Arial" w:cs="Arial"/>
          <w:spacing w:val="2"/>
        </w:rPr>
        <w:t>hypothèqu</w:t>
      </w:r>
      <w:r w:rsidRPr="001F2DEA">
        <w:rPr>
          <w:rFonts w:ascii="Arial" w:eastAsia="Times New Roman" w:hAnsi="Arial" w:cs="Arial"/>
        </w:rPr>
        <w:t xml:space="preserve">e </w:t>
      </w:r>
      <w:r w:rsidRPr="001F2DEA">
        <w:rPr>
          <w:rFonts w:ascii="Arial" w:eastAsia="Times New Roman" w:hAnsi="Arial" w:cs="Arial"/>
          <w:spacing w:val="2"/>
        </w:rPr>
        <w:t>légale</w:t>
      </w:r>
      <w:r w:rsidRPr="001F2DEA">
        <w:rPr>
          <w:rFonts w:ascii="Arial" w:eastAsia="Times New Roman" w:hAnsi="Arial" w:cs="Arial"/>
        </w:rPr>
        <w:t xml:space="preserve">, </w:t>
      </w:r>
      <w:r w:rsidRPr="001F2DEA">
        <w:rPr>
          <w:rFonts w:ascii="Arial" w:eastAsia="Times New Roman" w:hAnsi="Arial" w:cs="Arial"/>
          <w:spacing w:val="2"/>
        </w:rPr>
        <w:t>soi</w:t>
      </w:r>
      <w:r w:rsidRPr="001F2DEA">
        <w:rPr>
          <w:rFonts w:ascii="Arial" w:eastAsia="Times New Roman" w:hAnsi="Arial" w:cs="Arial"/>
        </w:rPr>
        <w:t xml:space="preserve">t </w:t>
      </w:r>
      <w:r w:rsidRPr="001F2DEA">
        <w:rPr>
          <w:rFonts w:ascii="Arial" w:eastAsia="Times New Roman" w:hAnsi="Arial" w:cs="Arial"/>
          <w:spacing w:val="2"/>
        </w:rPr>
        <w:t>un</w:t>
      </w:r>
      <w:r w:rsidRPr="001F2DEA">
        <w:rPr>
          <w:rFonts w:ascii="Arial" w:eastAsia="Times New Roman" w:hAnsi="Arial" w:cs="Arial"/>
        </w:rPr>
        <w:t xml:space="preserve">e </w:t>
      </w:r>
      <w:r w:rsidRPr="001F2DEA">
        <w:rPr>
          <w:rFonts w:ascii="Arial" w:eastAsia="Times New Roman" w:hAnsi="Arial" w:cs="Arial"/>
          <w:spacing w:val="2"/>
        </w:rPr>
        <w:t>cautio</w:t>
      </w:r>
      <w:r w:rsidRPr="001F2DEA">
        <w:rPr>
          <w:rFonts w:ascii="Arial" w:eastAsia="Times New Roman" w:hAnsi="Arial" w:cs="Arial"/>
        </w:rPr>
        <w:t xml:space="preserve">n </w:t>
      </w:r>
      <w:r w:rsidRPr="001F2DEA">
        <w:rPr>
          <w:rFonts w:ascii="Arial" w:eastAsia="Times New Roman" w:hAnsi="Arial" w:cs="Arial"/>
          <w:spacing w:val="2"/>
        </w:rPr>
        <w:t xml:space="preserve">d’un </w:t>
      </w:r>
      <w:r w:rsidRPr="001F2DEA">
        <w:rPr>
          <w:rFonts w:ascii="Arial" w:eastAsia="Times New Roman" w:hAnsi="Arial" w:cs="Arial"/>
        </w:rPr>
        <w:t xml:space="preserve">établissement bancaire ou d’un organisme </w:t>
      </w:r>
      <w:r w:rsidRPr="001F2DEA">
        <w:rPr>
          <w:rFonts w:ascii="Arial" w:eastAsia="Times New Roman" w:hAnsi="Arial" w:cs="Arial"/>
          <w:spacing w:val="5"/>
        </w:rPr>
        <w:t>financie</w:t>
      </w:r>
      <w:r w:rsidRPr="001F2DEA">
        <w:rPr>
          <w:rFonts w:ascii="Arial" w:eastAsia="Times New Roman" w:hAnsi="Arial" w:cs="Arial"/>
        </w:rPr>
        <w:t xml:space="preserve">r </w:t>
      </w:r>
      <w:r w:rsidRPr="001F2DEA">
        <w:rPr>
          <w:rFonts w:ascii="Arial" w:eastAsia="Times New Roman" w:hAnsi="Arial" w:cs="Arial"/>
          <w:spacing w:val="5"/>
        </w:rPr>
        <w:t>agré</w:t>
      </w:r>
      <w:r w:rsidRPr="001F2DEA">
        <w:rPr>
          <w:rFonts w:ascii="Arial" w:eastAsia="Times New Roman" w:hAnsi="Arial" w:cs="Arial"/>
        </w:rPr>
        <w:t xml:space="preserve">é </w:t>
      </w:r>
      <w:r w:rsidRPr="001F2DEA">
        <w:rPr>
          <w:rFonts w:ascii="Arial" w:eastAsia="Times New Roman" w:hAnsi="Arial" w:cs="Arial"/>
          <w:spacing w:val="-20"/>
        </w:rPr>
        <w:t>c</w:t>
      </w:r>
      <w:r w:rsidRPr="001F2DEA">
        <w:rPr>
          <w:rFonts w:ascii="Arial" w:eastAsia="Times New Roman" w:hAnsi="Arial" w:cs="Arial"/>
          <w:spacing w:val="5"/>
        </w:rPr>
        <w:t>onfor</w:t>
      </w:r>
      <w:r w:rsidRPr="001F2DEA">
        <w:rPr>
          <w:rFonts w:ascii="Arial" w:eastAsia="Times New Roman" w:hAnsi="Arial" w:cs="Arial"/>
        </w:rPr>
        <w:t>mément aux textes en vigueur.</w:t>
      </w:r>
    </w:p>
    <w:p w:rsidR="001F2DEA" w:rsidRPr="001F2DEA" w:rsidRDefault="001F2DEA" w:rsidP="001F2DEA">
      <w:pPr>
        <w:widowControl w:val="0"/>
        <w:suppressAutoHyphens/>
        <w:autoSpaceDE w:val="0"/>
        <w:autoSpaceDN w:val="0"/>
        <w:spacing w:after="0" w:line="240" w:lineRule="auto"/>
        <w:jc w:val="both"/>
        <w:textAlignment w:val="baseline"/>
        <w:rPr>
          <w:rFonts w:ascii="Arial" w:eastAsia="Times New Roman" w:hAnsi="Arial" w:cs="Arial"/>
        </w:rPr>
      </w:pPr>
      <w:r w:rsidRPr="001F2DEA">
        <w:rPr>
          <w:rFonts w:ascii="Arial" w:eastAsia="Times New Roman" w:hAnsi="Arial" w:cs="Arial"/>
          <w:spacing w:val="1"/>
          <w:w w:val="97"/>
        </w:rPr>
        <w:t>39.4</w:t>
      </w:r>
      <w:r w:rsidRPr="001F2DEA">
        <w:rPr>
          <w:rFonts w:ascii="Arial" w:eastAsia="Times New Roman" w:hAnsi="Arial" w:cs="Arial"/>
          <w:w w:val="97"/>
        </w:rPr>
        <w:t>.</w:t>
      </w:r>
      <w:r w:rsidRPr="001F2DEA">
        <w:rPr>
          <w:rFonts w:ascii="Arial" w:eastAsia="Times New Roman" w:hAnsi="Arial" w:cs="Arial"/>
        </w:rPr>
        <w:t xml:space="preserve"> L’absence de production du cautionnement définitif dans les délais prescrits est susceptible de donner lieu à la résiliation du marché dans les conditions prévues dans le CCAG. Dans ce cas, le cautionnement de soumission est saisi par le Maître d’ouvrage.</w:t>
      </w:r>
    </w:p>
    <w:p w:rsidR="001F2DEA" w:rsidRPr="001F2DEA" w:rsidRDefault="001F2DEA" w:rsidP="001F2DEA">
      <w:pPr>
        <w:widowControl w:val="0"/>
        <w:tabs>
          <w:tab w:val="left" w:pos="1580"/>
          <w:tab w:val="left" w:pos="2300"/>
          <w:tab w:val="left" w:pos="2840"/>
          <w:tab w:val="left" w:pos="3660"/>
          <w:tab w:val="left" w:pos="4760"/>
        </w:tabs>
        <w:suppressAutoHyphens/>
        <w:autoSpaceDE w:val="0"/>
        <w:autoSpaceDN w:val="0"/>
        <w:spacing w:after="60" w:line="240" w:lineRule="auto"/>
        <w:jc w:val="both"/>
        <w:textAlignment w:val="baseline"/>
        <w:rPr>
          <w:rFonts w:ascii="Arial" w:eastAsia="Times New Roman" w:hAnsi="Arial" w:cs="Arial"/>
          <w:spacing w:val="2"/>
          <w:sz w:val="24"/>
          <w:szCs w:val="24"/>
        </w:rPr>
      </w:pPr>
      <w:bookmarkStart w:id="184" w:name="_Hlk159260200"/>
      <w:r w:rsidRPr="001F2DEA">
        <w:rPr>
          <w:rFonts w:ascii="Arial" w:eastAsia="Times New Roman" w:hAnsi="Arial" w:cs="Arial"/>
          <w:spacing w:val="2"/>
        </w:rPr>
        <w:t>39.5. Les titulaires d’une lettre-commande peuvent être dispensés de l’obligation de fournir le cautionnement définitif.</w:t>
      </w:r>
      <w:bookmarkEnd w:id="22"/>
    </w:p>
    <w:bookmarkEnd w:id="26"/>
    <w:bookmarkEnd w:id="184"/>
    <w:p w:rsidR="003A1110" w:rsidRPr="00F51289" w:rsidRDefault="003A1110" w:rsidP="001F2DEA">
      <w:pPr>
        <w:spacing w:after="0"/>
        <w:jc w:val="both"/>
        <w:rPr>
          <w:rFonts w:ascii="Arial" w:eastAsia="Times New Roman" w:hAnsi="Arial" w:cs="Arial"/>
          <w:b/>
          <w:bCs/>
          <w:sz w:val="24"/>
          <w:szCs w:val="24"/>
        </w:rPr>
      </w:pPr>
    </w:p>
    <w:p w:rsidR="003A1110" w:rsidRPr="00F51289" w:rsidRDefault="003A1110" w:rsidP="00F51289">
      <w:pPr>
        <w:widowControl w:val="0"/>
        <w:autoSpaceDE w:val="0"/>
        <w:autoSpaceDN w:val="0"/>
        <w:adjustRightInd w:val="0"/>
        <w:spacing w:after="0" w:line="360" w:lineRule="auto"/>
        <w:rPr>
          <w:rFonts w:ascii="Arial" w:eastAsia="Times New Roman" w:hAnsi="Arial" w:cs="Arial"/>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9C2E29" w:rsidRPr="00F51289" w:rsidRDefault="009C2E29"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8E5357" w:rsidRDefault="008E5357" w:rsidP="00F51289">
      <w:pPr>
        <w:spacing w:after="0" w:line="360" w:lineRule="auto"/>
        <w:jc w:val="center"/>
        <w:rPr>
          <w:rFonts w:ascii="Arial" w:eastAsia="Times New Roman" w:hAnsi="Arial" w:cs="Arial"/>
          <w:b/>
          <w:sz w:val="36"/>
          <w:szCs w:val="24"/>
        </w:rPr>
      </w:pPr>
      <w:bookmarkStart w:id="185" w:name="_Toc231111931"/>
      <w:bookmarkStart w:id="186" w:name="_Toc231364500"/>
      <w:bookmarkStart w:id="187" w:name="_Toc158101660"/>
      <w:bookmarkStart w:id="188" w:name="_Toc158101736"/>
      <w:bookmarkStart w:id="189" w:name="_Toc158112436"/>
      <w:bookmarkStart w:id="190" w:name="_Toc158112658"/>
      <w:bookmarkStart w:id="191" w:name="_Toc343672230"/>
    </w:p>
    <w:p w:rsidR="008E5357" w:rsidRDefault="008E5357" w:rsidP="00F51289">
      <w:pPr>
        <w:spacing w:after="0" w:line="360" w:lineRule="auto"/>
        <w:jc w:val="center"/>
        <w:rPr>
          <w:rFonts w:ascii="Arial" w:eastAsia="Times New Roman" w:hAnsi="Arial" w:cs="Arial"/>
          <w:b/>
          <w:sz w:val="36"/>
          <w:szCs w:val="24"/>
        </w:rPr>
      </w:pPr>
    </w:p>
    <w:p w:rsidR="008E5357" w:rsidRDefault="008E5357" w:rsidP="00F51289">
      <w:pPr>
        <w:spacing w:after="0" w:line="360" w:lineRule="auto"/>
        <w:jc w:val="center"/>
        <w:rPr>
          <w:rFonts w:ascii="Arial" w:eastAsia="Times New Roman" w:hAnsi="Arial" w:cs="Arial"/>
          <w:b/>
          <w:sz w:val="36"/>
          <w:szCs w:val="24"/>
        </w:rPr>
      </w:pPr>
    </w:p>
    <w:p w:rsidR="008E5357" w:rsidRDefault="008E5357" w:rsidP="00F51289">
      <w:pPr>
        <w:spacing w:after="0" w:line="360" w:lineRule="auto"/>
        <w:jc w:val="center"/>
        <w:rPr>
          <w:rFonts w:ascii="Arial" w:eastAsia="Times New Roman" w:hAnsi="Arial" w:cs="Arial"/>
          <w:b/>
          <w:sz w:val="36"/>
          <w:szCs w:val="24"/>
        </w:rPr>
      </w:pPr>
    </w:p>
    <w:p w:rsidR="008E5357" w:rsidRDefault="008E5357" w:rsidP="00F51289">
      <w:pPr>
        <w:spacing w:after="0" w:line="360" w:lineRule="auto"/>
        <w:jc w:val="center"/>
        <w:rPr>
          <w:rFonts w:ascii="Arial" w:eastAsia="Times New Roman" w:hAnsi="Arial" w:cs="Arial"/>
          <w:b/>
          <w:sz w:val="36"/>
          <w:szCs w:val="24"/>
        </w:rPr>
      </w:pPr>
    </w:p>
    <w:p w:rsidR="008E5357" w:rsidRDefault="008E5357" w:rsidP="00F51289">
      <w:pPr>
        <w:spacing w:after="0" w:line="360" w:lineRule="auto"/>
        <w:jc w:val="center"/>
        <w:rPr>
          <w:rFonts w:ascii="Arial" w:eastAsia="Times New Roman" w:hAnsi="Arial" w:cs="Arial"/>
          <w:b/>
          <w:sz w:val="36"/>
          <w:szCs w:val="24"/>
        </w:rPr>
      </w:pPr>
    </w:p>
    <w:p w:rsidR="008E5357" w:rsidRDefault="008E5357"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 xml:space="preserve">PIECE N° 3 : </w:t>
      </w:r>
    </w:p>
    <w:p w:rsidR="003A1110" w:rsidRPr="00550971" w:rsidRDefault="003A1110"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REGLEMENT PARTICULIER</w:t>
      </w:r>
      <w:bookmarkStart w:id="192" w:name="_Toc231111932"/>
      <w:bookmarkStart w:id="193" w:name="_Toc231364501"/>
      <w:bookmarkEnd w:id="185"/>
      <w:bookmarkEnd w:id="186"/>
      <w:r w:rsidR="0023042D" w:rsidRPr="00550971">
        <w:rPr>
          <w:rFonts w:ascii="Arial" w:eastAsia="Times New Roman" w:hAnsi="Arial" w:cs="Arial"/>
          <w:b/>
          <w:sz w:val="36"/>
          <w:szCs w:val="24"/>
        </w:rPr>
        <w:t xml:space="preserve"> </w:t>
      </w:r>
      <w:r w:rsidRPr="00550971">
        <w:rPr>
          <w:rFonts w:ascii="Arial" w:eastAsia="Times New Roman" w:hAnsi="Arial" w:cs="Arial"/>
          <w:b/>
          <w:sz w:val="36"/>
          <w:szCs w:val="24"/>
        </w:rPr>
        <w:t>DE L'APPEL D'OFFRES  (RPAO)</w:t>
      </w:r>
      <w:bookmarkEnd w:id="187"/>
      <w:bookmarkEnd w:id="188"/>
      <w:bookmarkEnd w:id="189"/>
      <w:bookmarkEnd w:id="190"/>
      <w:bookmarkEnd w:id="191"/>
      <w:bookmarkEnd w:id="192"/>
      <w:bookmarkEnd w:id="193"/>
    </w:p>
    <w:p w:rsidR="003A1110" w:rsidRPr="00F51289" w:rsidRDefault="003A1110" w:rsidP="00F51289">
      <w:pPr>
        <w:spacing w:after="0" w:line="360" w:lineRule="auto"/>
        <w:jc w:val="both"/>
        <w:rPr>
          <w:rFonts w:ascii="Arial" w:eastAsia="Times New Roman" w:hAnsi="Arial" w:cs="Arial"/>
          <w:b/>
          <w:sz w:val="24"/>
          <w:szCs w:val="24"/>
        </w:rPr>
      </w:pPr>
    </w:p>
    <w:p w:rsidR="001F2DEA" w:rsidRDefault="001F2DEA">
      <w:pPr>
        <w:rPr>
          <w:rFonts w:ascii="Arial" w:eastAsia="Times New Roman" w:hAnsi="Arial" w:cs="Arial"/>
          <w:b/>
        </w:rPr>
      </w:pPr>
      <w:r>
        <w:rPr>
          <w:rFonts w:ascii="Arial" w:eastAsia="Times New Roman" w:hAnsi="Arial" w:cs="Arial"/>
          <w:b/>
        </w:rPr>
        <w:br w:type="page"/>
      </w:r>
    </w:p>
    <w:tbl>
      <w:tblPr>
        <w:tblW w:w="5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844"/>
      </w:tblGrid>
      <w:tr w:rsidR="008E5357" w:rsidRPr="009E15FB" w:rsidTr="008E5357">
        <w:tc>
          <w:tcPr>
            <w:tcW w:w="566" w:type="pct"/>
            <w:vAlign w:val="center"/>
          </w:tcPr>
          <w:p w:rsidR="008E5357" w:rsidRPr="009E15FB" w:rsidRDefault="008E5357" w:rsidP="00D31930">
            <w:pPr>
              <w:autoSpaceDE w:val="0"/>
              <w:autoSpaceDN w:val="0"/>
              <w:adjustRightInd w:val="0"/>
              <w:spacing w:after="0" w:line="240" w:lineRule="auto"/>
              <w:jc w:val="both"/>
              <w:rPr>
                <w:rFonts w:ascii="Arial" w:hAnsi="Arial" w:cs="Arial"/>
                <w:b/>
                <w:sz w:val="18"/>
              </w:rPr>
            </w:pPr>
            <w:r w:rsidRPr="009E15FB">
              <w:rPr>
                <w:rFonts w:ascii="Arial" w:hAnsi="Arial" w:cs="Arial"/>
                <w:b/>
                <w:sz w:val="18"/>
              </w:rPr>
              <w:lastRenderedPageBreak/>
              <w:t>Référence</w:t>
            </w:r>
          </w:p>
          <w:p w:rsidR="008E5357" w:rsidRPr="009E15FB" w:rsidRDefault="008E5357" w:rsidP="00D31930">
            <w:pPr>
              <w:autoSpaceDE w:val="0"/>
              <w:autoSpaceDN w:val="0"/>
              <w:adjustRightInd w:val="0"/>
              <w:spacing w:after="0" w:line="240" w:lineRule="auto"/>
              <w:jc w:val="both"/>
              <w:rPr>
                <w:rFonts w:ascii="Arial" w:hAnsi="Arial" w:cs="Arial"/>
                <w:b/>
              </w:rPr>
            </w:pPr>
            <w:proofErr w:type="gramStart"/>
            <w:r w:rsidRPr="009E15FB">
              <w:rPr>
                <w:rFonts w:ascii="Arial" w:hAnsi="Arial" w:cs="Arial"/>
                <w:b/>
                <w:sz w:val="18"/>
              </w:rPr>
              <w:t>du</w:t>
            </w:r>
            <w:proofErr w:type="gramEnd"/>
            <w:r w:rsidRPr="009E15FB">
              <w:rPr>
                <w:rFonts w:ascii="Arial" w:hAnsi="Arial" w:cs="Arial"/>
                <w:b/>
                <w:sz w:val="18"/>
              </w:rPr>
              <w:t xml:space="preserve"> RGAO</w:t>
            </w:r>
          </w:p>
        </w:tc>
        <w:tc>
          <w:tcPr>
            <w:tcW w:w="4434"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Généralités du RGAO</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1.1</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Maître d’Ouvrage</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Ministre de l’Habitat et du Développement Urbain</w:t>
            </w:r>
          </w:p>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 xml:space="preserve">Maître d’Ouvrage Délégué : </w:t>
            </w:r>
          </w:p>
          <w:p w:rsidR="008E5357" w:rsidRPr="009E15FB" w:rsidRDefault="008E5357" w:rsidP="00D31930">
            <w:pPr>
              <w:autoSpaceDE w:val="0"/>
              <w:autoSpaceDN w:val="0"/>
              <w:adjustRightInd w:val="0"/>
              <w:jc w:val="both"/>
              <w:rPr>
                <w:rFonts w:ascii="Arial" w:hAnsi="Arial" w:cs="Arial"/>
              </w:rPr>
            </w:pPr>
            <w:r w:rsidRPr="009E15FB">
              <w:rPr>
                <w:rFonts w:ascii="Arial" w:hAnsi="Arial" w:cs="Arial"/>
              </w:rPr>
              <w:t>Préfet du Dja et Lobo</w:t>
            </w:r>
          </w:p>
          <w:p w:rsidR="008E5357" w:rsidRPr="009E15FB" w:rsidRDefault="008E5357" w:rsidP="00D31930">
            <w:pPr>
              <w:autoSpaceDE w:val="0"/>
              <w:autoSpaceDN w:val="0"/>
              <w:adjustRightInd w:val="0"/>
              <w:jc w:val="both"/>
              <w:rPr>
                <w:rFonts w:ascii="Arial" w:hAnsi="Arial" w:cs="Arial"/>
              </w:rPr>
            </w:pPr>
            <w:r w:rsidRPr="009E15FB">
              <w:rPr>
                <w:rFonts w:ascii="Arial" w:hAnsi="Arial" w:cs="Arial"/>
              </w:rPr>
              <w:t>Délégué Départemental de l’Habitat et du Développement Urbain</w:t>
            </w:r>
          </w:p>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Référence de l’Appel d’Offres :</w:t>
            </w:r>
          </w:p>
          <w:p w:rsidR="008E5357" w:rsidRPr="009E15FB" w:rsidRDefault="008E5357" w:rsidP="008E5357">
            <w:pPr>
              <w:jc w:val="both"/>
              <w:rPr>
                <w:rFonts w:ascii="Arial" w:hAnsi="Arial" w:cs="Arial"/>
                <w:b/>
                <w:bCs/>
              </w:rPr>
            </w:pPr>
            <w:r w:rsidRPr="009E15FB">
              <w:rPr>
                <w:rFonts w:ascii="Arial" w:hAnsi="Arial" w:cs="Arial"/>
                <w:b/>
              </w:rPr>
              <w:t xml:space="preserve">AVIS D’APPEL D’OFFRES NATIONAL OUVERT </w:t>
            </w:r>
            <w:r w:rsidRPr="009E15FB">
              <w:rPr>
                <w:rFonts w:ascii="Arial" w:hAnsi="Arial" w:cs="Arial"/>
              </w:rPr>
              <w:t>N°_____/AONO/L01/SP/CDPM/2026 du ___________</w:t>
            </w:r>
          </w:p>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 xml:space="preserve">Nombre de lots : </w:t>
            </w:r>
          </w:p>
          <w:p w:rsidR="008E5357" w:rsidRPr="009E15FB" w:rsidRDefault="008E5357" w:rsidP="00D31930">
            <w:pPr>
              <w:autoSpaceDE w:val="0"/>
              <w:autoSpaceDN w:val="0"/>
              <w:adjustRightInd w:val="0"/>
              <w:jc w:val="both"/>
              <w:rPr>
                <w:rFonts w:ascii="Arial" w:hAnsi="Arial" w:cs="Arial"/>
              </w:rPr>
            </w:pPr>
            <w:r w:rsidRPr="009E15FB">
              <w:rPr>
                <w:rFonts w:ascii="Arial" w:hAnsi="Arial" w:cs="Arial"/>
              </w:rPr>
              <w:t>Un seul lot</w:t>
            </w:r>
          </w:p>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Définition des travaux :</w:t>
            </w:r>
          </w:p>
          <w:p w:rsidR="008E5357" w:rsidRPr="009E15FB" w:rsidRDefault="008E5357" w:rsidP="00D31930">
            <w:pPr>
              <w:pStyle w:val="Paragraphedeliste"/>
              <w:jc w:val="both"/>
              <w:rPr>
                <w:rFonts w:ascii="Arial" w:hAnsi="Arial" w:cs="Arial"/>
                <w:sz w:val="22"/>
                <w:szCs w:val="22"/>
              </w:rPr>
            </w:pPr>
            <w:r w:rsidRPr="009E15FB">
              <w:rPr>
                <w:rFonts w:ascii="Arial" w:hAnsi="Arial" w:cs="Arial"/>
                <w:sz w:val="22"/>
                <w:szCs w:val="22"/>
              </w:rPr>
              <w:t>Les travaux comprennent notamment :</w:t>
            </w:r>
          </w:p>
          <w:p w:rsidR="008E5357" w:rsidRPr="009E15FB" w:rsidRDefault="008E5357" w:rsidP="008F3678">
            <w:pPr>
              <w:pStyle w:val="Paragraphedeliste"/>
              <w:numPr>
                <w:ilvl w:val="0"/>
                <w:numId w:val="35"/>
              </w:numPr>
              <w:tabs>
                <w:tab w:val="left" w:pos="1843"/>
              </w:tabs>
              <w:jc w:val="both"/>
              <w:rPr>
                <w:rFonts w:ascii="Arial" w:eastAsia="Arial Unicode MS" w:hAnsi="Arial" w:cs="Arial"/>
                <w:sz w:val="22"/>
                <w:szCs w:val="22"/>
                <w:lang w:val="en-US"/>
              </w:rPr>
            </w:pPr>
            <w:r w:rsidRPr="009E15FB">
              <w:rPr>
                <w:rFonts w:ascii="Arial" w:eastAsia="Arial Unicode MS" w:hAnsi="Arial" w:cs="Arial"/>
                <w:sz w:val="22"/>
                <w:szCs w:val="22"/>
                <w:lang w:val="en-US"/>
              </w:rPr>
              <w:t xml:space="preserve">Installation Générale de </w:t>
            </w:r>
            <w:proofErr w:type="spellStart"/>
            <w:proofErr w:type="gramStart"/>
            <w:r w:rsidRPr="009E15FB">
              <w:rPr>
                <w:rFonts w:ascii="Arial" w:eastAsia="Arial Unicode MS" w:hAnsi="Arial" w:cs="Arial"/>
                <w:sz w:val="22"/>
                <w:szCs w:val="22"/>
                <w:lang w:val="en-US"/>
              </w:rPr>
              <w:t>l’entreprise</w:t>
            </w:r>
            <w:proofErr w:type="spellEnd"/>
            <w:r w:rsidRPr="009E15FB">
              <w:rPr>
                <w:rFonts w:ascii="Arial" w:eastAsia="Arial Unicode MS" w:hAnsi="Arial" w:cs="Arial"/>
                <w:sz w:val="22"/>
                <w:szCs w:val="22"/>
                <w:lang w:val="en-US"/>
              </w:rPr>
              <w:t xml:space="preserve"> ;</w:t>
            </w:r>
            <w:proofErr w:type="gramEnd"/>
          </w:p>
          <w:p w:rsidR="008E5357" w:rsidRPr="009E15FB" w:rsidRDefault="007E217A" w:rsidP="008F3678">
            <w:pPr>
              <w:pStyle w:val="Paragraphedeliste"/>
              <w:numPr>
                <w:ilvl w:val="0"/>
                <w:numId w:val="35"/>
              </w:numPr>
              <w:tabs>
                <w:tab w:val="left" w:pos="1843"/>
              </w:tabs>
              <w:jc w:val="both"/>
              <w:rPr>
                <w:rFonts w:ascii="Arial" w:eastAsia="Arial Unicode MS" w:hAnsi="Arial" w:cs="Arial"/>
                <w:sz w:val="22"/>
                <w:szCs w:val="22"/>
                <w:lang w:val="en-US"/>
              </w:rPr>
            </w:pPr>
            <w:proofErr w:type="spellStart"/>
            <w:r w:rsidRPr="009E15FB">
              <w:rPr>
                <w:rFonts w:ascii="Arial" w:eastAsia="Arial Unicode MS" w:hAnsi="Arial" w:cs="Arial"/>
                <w:sz w:val="22"/>
                <w:szCs w:val="22"/>
                <w:lang w:val="en-US"/>
              </w:rPr>
              <w:t>Nettoyage</w:t>
            </w:r>
            <w:proofErr w:type="spellEnd"/>
            <w:r w:rsidRPr="009E15FB">
              <w:rPr>
                <w:rFonts w:ascii="Arial" w:eastAsia="Arial Unicode MS" w:hAnsi="Arial" w:cs="Arial"/>
                <w:sz w:val="22"/>
                <w:szCs w:val="22"/>
                <w:lang w:val="en-US"/>
              </w:rPr>
              <w:t xml:space="preserve"> et </w:t>
            </w:r>
            <w:proofErr w:type="spellStart"/>
            <w:proofErr w:type="gramStart"/>
            <w:r w:rsidRPr="009E15FB">
              <w:rPr>
                <w:rFonts w:ascii="Arial" w:eastAsia="Arial Unicode MS" w:hAnsi="Arial" w:cs="Arial"/>
                <w:sz w:val="22"/>
                <w:szCs w:val="22"/>
                <w:lang w:val="en-US"/>
              </w:rPr>
              <w:t>terrassements</w:t>
            </w:r>
            <w:proofErr w:type="spellEnd"/>
            <w:r w:rsidRPr="009E15FB">
              <w:rPr>
                <w:rFonts w:ascii="Arial" w:eastAsia="Arial Unicode MS" w:hAnsi="Arial" w:cs="Arial"/>
                <w:sz w:val="22"/>
                <w:szCs w:val="22"/>
                <w:lang w:val="en-US"/>
              </w:rPr>
              <w:t xml:space="preserve"> ;</w:t>
            </w:r>
            <w:proofErr w:type="gramEnd"/>
          </w:p>
          <w:p w:rsidR="007E217A" w:rsidRPr="009E15FB" w:rsidRDefault="007E217A" w:rsidP="008F3678">
            <w:pPr>
              <w:pStyle w:val="Paragraphedeliste"/>
              <w:numPr>
                <w:ilvl w:val="0"/>
                <w:numId w:val="35"/>
              </w:numPr>
              <w:tabs>
                <w:tab w:val="left" w:pos="1843"/>
              </w:tabs>
              <w:jc w:val="both"/>
              <w:rPr>
                <w:rFonts w:ascii="Arial" w:eastAsia="Arial Unicode MS" w:hAnsi="Arial" w:cs="Arial"/>
                <w:sz w:val="22"/>
                <w:szCs w:val="22"/>
                <w:lang w:val="en-US"/>
              </w:rPr>
            </w:pPr>
            <w:proofErr w:type="gramStart"/>
            <w:r w:rsidRPr="009E15FB">
              <w:rPr>
                <w:rFonts w:ascii="Arial" w:eastAsia="Arial Unicode MS" w:hAnsi="Arial" w:cs="Arial"/>
                <w:sz w:val="22"/>
                <w:szCs w:val="22"/>
                <w:lang w:val="en-US"/>
              </w:rPr>
              <w:t>Chaussée ;</w:t>
            </w:r>
            <w:proofErr w:type="gramEnd"/>
          </w:p>
          <w:p w:rsidR="007E217A" w:rsidRPr="009E15FB" w:rsidRDefault="007E217A" w:rsidP="008F3678">
            <w:pPr>
              <w:pStyle w:val="Paragraphedeliste"/>
              <w:numPr>
                <w:ilvl w:val="0"/>
                <w:numId w:val="35"/>
              </w:numPr>
              <w:tabs>
                <w:tab w:val="left" w:pos="1843"/>
              </w:tabs>
              <w:jc w:val="both"/>
              <w:rPr>
                <w:rFonts w:ascii="Arial" w:eastAsia="Arial Unicode MS" w:hAnsi="Arial" w:cs="Arial"/>
                <w:sz w:val="22"/>
                <w:szCs w:val="22"/>
                <w:lang w:val="en-US"/>
              </w:rPr>
            </w:pPr>
            <w:proofErr w:type="spellStart"/>
            <w:proofErr w:type="gramStart"/>
            <w:r w:rsidRPr="009E15FB">
              <w:rPr>
                <w:rFonts w:ascii="Arial" w:eastAsia="Arial Unicode MS" w:hAnsi="Arial" w:cs="Arial"/>
                <w:sz w:val="22"/>
                <w:szCs w:val="22"/>
                <w:lang w:val="en-US"/>
              </w:rPr>
              <w:t>Assainissements</w:t>
            </w:r>
            <w:proofErr w:type="spellEnd"/>
            <w:r w:rsidRPr="009E15FB">
              <w:rPr>
                <w:rFonts w:ascii="Arial" w:eastAsia="Arial Unicode MS" w:hAnsi="Arial" w:cs="Arial"/>
                <w:sz w:val="22"/>
                <w:szCs w:val="22"/>
                <w:lang w:val="en-US"/>
              </w:rPr>
              <w:t xml:space="preserve"> ;</w:t>
            </w:r>
            <w:proofErr w:type="gramEnd"/>
          </w:p>
          <w:p w:rsidR="007E217A" w:rsidRPr="009E15FB" w:rsidRDefault="007E217A" w:rsidP="008F3678">
            <w:pPr>
              <w:pStyle w:val="Paragraphedeliste"/>
              <w:numPr>
                <w:ilvl w:val="0"/>
                <w:numId w:val="35"/>
              </w:numPr>
              <w:tabs>
                <w:tab w:val="left" w:pos="1843"/>
              </w:tabs>
              <w:jc w:val="both"/>
              <w:rPr>
                <w:rFonts w:ascii="Arial" w:eastAsia="Arial Unicode MS" w:hAnsi="Arial" w:cs="Arial"/>
                <w:sz w:val="22"/>
                <w:szCs w:val="22"/>
                <w:lang w:val="en-US"/>
              </w:rPr>
            </w:pPr>
            <w:proofErr w:type="spellStart"/>
            <w:proofErr w:type="gramStart"/>
            <w:r w:rsidRPr="009E15FB">
              <w:rPr>
                <w:rFonts w:ascii="Arial" w:eastAsia="Arial Unicode MS" w:hAnsi="Arial" w:cs="Arial"/>
                <w:sz w:val="22"/>
                <w:szCs w:val="22"/>
                <w:lang w:val="en-US"/>
              </w:rPr>
              <w:t>Ouvrages</w:t>
            </w:r>
            <w:proofErr w:type="spellEnd"/>
            <w:r w:rsidRPr="009E15FB">
              <w:rPr>
                <w:rFonts w:ascii="Arial" w:eastAsia="Arial Unicode MS" w:hAnsi="Arial" w:cs="Arial"/>
                <w:sz w:val="22"/>
                <w:szCs w:val="22"/>
                <w:lang w:val="en-US"/>
              </w:rPr>
              <w:t xml:space="preserve"> ;</w:t>
            </w:r>
            <w:proofErr w:type="gramEnd"/>
          </w:p>
          <w:p w:rsidR="007E217A" w:rsidRPr="009E15FB" w:rsidRDefault="007E217A" w:rsidP="008F3678">
            <w:pPr>
              <w:pStyle w:val="Paragraphedeliste"/>
              <w:numPr>
                <w:ilvl w:val="0"/>
                <w:numId w:val="35"/>
              </w:numPr>
              <w:tabs>
                <w:tab w:val="left" w:pos="1843"/>
              </w:tabs>
              <w:jc w:val="both"/>
              <w:rPr>
                <w:rFonts w:ascii="Arial" w:eastAsia="Arial Unicode MS" w:hAnsi="Arial" w:cs="Arial"/>
                <w:sz w:val="22"/>
                <w:szCs w:val="22"/>
                <w:lang w:val="fr-CM"/>
              </w:rPr>
            </w:pPr>
            <w:r w:rsidRPr="009E15FB">
              <w:rPr>
                <w:rFonts w:ascii="Arial" w:eastAsia="Arial Unicode MS" w:hAnsi="Arial" w:cs="Arial"/>
                <w:sz w:val="22"/>
                <w:szCs w:val="22"/>
                <w:lang w:val="fr-CM"/>
              </w:rPr>
              <w:t>Suivi du plan de gestion environnemental et social.</w:t>
            </w:r>
          </w:p>
          <w:p w:rsidR="008E5357" w:rsidRPr="009E15FB" w:rsidRDefault="008E5357" w:rsidP="00D31930">
            <w:pPr>
              <w:spacing w:before="240"/>
              <w:ind w:firstLine="31"/>
              <w:jc w:val="both"/>
              <w:rPr>
                <w:rFonts w:ascii="Arial" w:hAnsi="Arial" w:cs="Arial"/>
              </w:rPr>
            </w:pPr>
            <w:r w:rsidRPr="009E15FB">
              <w:rPr>
                <w:rFonts w:ascii="Arial" w:hAnsi="Arial" w:cs="Arial"/>
                <w:b/>
              </w:rPr>
              <w:t xml:space="preserve">Noms et adresse de l’autorité contractante : </w:t>
            </w:r>
            <w:r w:rsidRPr="009E15FB">
              <w:rPr>
                <w:rFonts w:ascii="Arial" w:hAnsi="Arial" w:cs="Arial"/>
              </w:rPr>
              <w:t xml:space="preserve">le Préfet du Département du Dja Et Lobo, </w:t>
            </w:r>
          </w:p>
          <w:p w:rsidR="008E5357" w:rsidRPr="009E15FB" w:rsidRDefault="008E5357" w:rsidP="00D31930">
            <w:pPr>
              <w:spacing w:after="0"/>
              <w:ind w:firstLine="31"/>
              <w:jc w:val="both"/>
              <w:rPr>
                <w:rFonts w:ascii="Arial" w:hAnsi="Arial" w:cs="Arial"/>
              </w:rPr>
            </w:pPr>
            <w:r w:rsidRPr="009E15FB">
              <w:rPr>
                <w:rFonts w:ascii="Arial" w:hAnsi="Arial" w:cs="Arial"/>
                <w:b/>
              </w:rPr>
              <w:t>NB :</w:t>
            </w:r>
            <w:r w:rsidRPr="009E15FB">
              <w:rPr>
                <w:rFonts w:ascii="Arial" w:hAnsi="Arial" w:cs="Arial"/>
              </w:rPr>
              <w:t xml:space="preserve"> Les informations sur les travaux à exécuter sont détaillées dans le bordereau des prix unitaires, le détail quantitatif et estimatif et le Cahier des Clauses Techniques Particulières.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1.2</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b/>
              </w:rPr>
              <w:t xml:space="preserve">Délai d’exécution : </w:t>
            </w:r>
          </w:p>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rPr>
              <w:t xml:space="preserve">Le délai d’exécution des travaux est de </w:t>
            </w:r>
            <w:r w:rsidRPr="009E15FB">
              <w:rPr>
                <w:rFonts w:ascii="Arial" w:hAnsi="Arial" w:cs="Arial"/>
                <w:b/>
              </w:rPr>
              <w:t xml:space="preserve">trois (03) mois </w:t>
            </w:r>
            <w:r w:rsidRPr="009E15FB">
              <w:rPr>
                <w:rFonts w:ascii="Arial" w:hAnsi="Arial" w:cs="Arial"/>
              </w:rPr>
              <w:t>qui court, sauf stipulation contraire du CCAP, à compter de la date de notification de l’ordre de service de commencer les travaux ou de celle fixée dans ledit ordre de service.</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1.4</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b/>
                <w:bCs/>
                <w:shd w:val="clear" w:color="auto" w:fill="FFFFFF"/>
              </w:rPr>
            </w:pPr>
            <w:r w:rsidRPr="009E15FB">
              <w:rPr>
                <w:rFonts w:ascii="Arial" w:hAnsi="Arial" w:cs="Arial"/>
                <w:b/>
              </w:rPr>
              <w:t>Nom, objet des travaux</w:t>
            </w:r>
            <w:r w:rsidRPr="009E15FB">
              <w:rPr>
                <w:rFonts w:ascii="Arial" w:hAnsi="Arial" w:cs="Arial"/>
                <w:b/>
                <w:bCs/>
                <w:shd w:val="clear" w:color="auto" w:fill="FFFFFF"/>
              </w:rPr>
              <w:t xml:space="preserve"> </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bCs/>
                <w:shd w:val="clear" w:color="auto" w:fill="FFFFFF"/>
              </w:rPr>
              <w:t xml:space="preserve">POUR L’EXECUTION DES TRAVAUX </w:t>
            </w:r>
            <w:r w:rsidR="004372D4" w:rsidRPr="009E15FB">
              <w:rPr>
                <w:rFonts w:ascii="Arial" w:hAnsi="Arial" w:cs="Arial"/>
                <w:bCs/>
                <w:shd w:val="clear" w:color="auto" w:fill="FFFFFF"/>
              </w:rPr>
              <w:t>D’ENTRETIEN DU TRONÇON RESIDENCE PRESIDENTIELLE – LYCEE CLASSIQUE DE SANGMELIMA DANS</w:t>
            </w:r>
            <w:r w:rsidRPr="009E15FB">
              <w:rPr>
                <w:rFonts w:ascii="Arial" w:hAnsi="Arial" w:cs="Arial"/>
                <w:bCs/>
                <w:shd w:val="clear" w:color="auto" w:fill="FFFFFF"/>
              </w:rPr>
              <w:t xml:space="preserve"> </w:t>
            </w:r>
            <w:r w:rsidR="004372D4" w:rsidRPr="009E15FB">
              <w:rPr>
                <w:rFonts w:ascii="Arial" w:hAnsi="Arial" w:cs="Arial"/>
                <w:bCs/>
                <w:shd w:val="clear" w:color="auto" w:fill="FFFFFF"/>
              </w:rPr>
              <w:t>L’</w:t>
            </w:r>
            <w:r w:rsidRPr="009E15FB">
              <w:rPr>
                <w:rFonts w:ascii="Arial" w:hAnsi="Arial" w:cs="Arial"/>
                <w:bCs/>
                <w:shd w:val="clear" w:color="auto" w:fill="FFFFFF"/>
              </w:rPr>
              <w:t xml:space="preserve">ARRONDISSEMENT DE </w:t>
            </w:r>
            <w:r w:rsidR="004372D4" w:rsidRPr="009E15FB">
              <w:rPr>
                <w:rFonts w:ascii="Arial" w:hAnsi="Arial" w:cs="Arial"/>
                <w:bCs/>
                <w:shd w:val="clear" w:color="auto" w:fill="FFFFFF"/>
              </w:rPr>
              <w:t>SANGMELIMA</w:t>
            </w:r>
            <w:r w:rsidRPr="009E15FB">
              <w:rPr>
                <w:rFonts w:ascii="Arial" w:hAnsi="Arial" w:cs="Arial"/>
                <w:bCs/>
                <w:shd w:val="clear" w:color="auto" w:fill="FFFFFF"/>
              </w:rPr>
              <w:t>, DEPARTEMENT DU DJA</w:t>
            </w:r>
            <w:r w:rsidR="004372D4" w:rsidRPr="009E15FB">
              <w:rPr>
                <w:rFonts w:ascii="Arial" w:hAnsi="Arial" w:cs="Arial"/>
                <w:bCs/>
                <w:shd w:val="clear" w:color="auto" w:fill="FFFFFF"/>
              </w:rPr>
              <w:t xml:space="preserve"> </w:t>
            </w:r>
            <w:r w:rsidRPr="009E15FB">
              <w:rPr>
                <w:rFonts w:ascii="Arial" w:hAnsi="Arial" w:cs="Arial"/>
                <w:bCs/>
                <w:shd w:val="clear" w:color="auto" w:fill="FFFFFF"/>
              </w:rPr>
              <w:t>ET</w:t>
            </w:r>
            <w:r w:rsidR="004372D4" w:rsidRPr="009E15FB">
              <w:rPr>
                <w:rFonts w:ascii="Arial" w:hAnsi="Arial" w:cs="Arial"/>
                <w:bCs/>
                <w:shd w:val="clear" w:color="auto" w:fill="FFFFFF"/>
              </w:rPr>
              <w:t xml:space="preserve"> </w:t>
            </w:r>
            <w:r w:rsidRPr="009E15FB">
              <w:rPr>
                <w:rFonts w:ascii="Arial" w:hAnsi="Arial" w:cs="Arial"/>
                <w:bCs/>
                <w:shd w:val="clear" w:color="auto" w:fill="FFFFFF"/>
              </w:rPr>
              <w:t>LOBO, REGION DU SUD. « En Procédure d’Urgence ».</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4</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 xml:space="preserve">Source de financement : </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Budget d’Investissement Public MIN</w:t>
            </w:r>
            <w:r w:rsidR="004372D4" w:rsidRPr="009E15FB">
              <w:rPr>
                <w:rFonts w:ascii="Arial" w:hAnsi="Arial" w:cs="Arial"/>
              </w:rPr>
              <w:t>HDU</w:t>
            </w:r>
            <w:r w:rsidRPr="009E15FB">
              <w:rPr>
                <w:rFonts w:ascii="Arial" w:hAnsi="Arial" w:cs="Arial"/>
              </w:rPr>
              <w:t>,</w:t>
            </w:r>
            <w:r w:rsidR="004372D4" w:rsidRPr="009E15FB">
              <w:rPr>
                <w:rFonts w:ascii="Arial" w:hAnsi="Arial" w:cs="Arial"/>
              </w:rPr>
              <w:t xml:space="preserve"> Délégation ponctuelle,</w:t>
            </w:r>
            <w:r w:rsidRPr="009E15FB">
              <w:rPr>
                <w:rFonts w:ascii="Arial" w:hAnsi="Arial" w:cs="Arial"/>
              </w:rPr>
              <w:t xml:space="preserve"> Exercice 2026</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b/>
              </w:rPr>
              <w:t xml:space="preserve">Imputation : </w:t>
            </w:r>
          </w:p>
        </w:tc>
      </w:tr>
      <w:tr w:rsidR="008E5357" w:rsidRPr="009E15FB" w:rsidTr="008E5357">
        <w:trPr>
          <w:trHeight w:val="496"/>
        </w:trPr>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4.2</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L’appel d’offres est ouvert ou restreint [à préciser]</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L’Appel d’Offres est ouvert.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5.1</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b/>
              </w:rPr>
              <w:t xml:space="preserve">Provenance des matériaux, matériels, fournitures, équipements et services : </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Lorsque l’exécution du présent MARCHE nécessite l’acquisition des matériels et matériaux, préférence est donnée aux produits fabriqués au Cameroun sous réserve de leur conformité aux normes techniques et à la condition que leurs prix soient homologués.</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Toutefois, en cas de dérogations législatives ou règlementaires, ou résultat des conventions ou accords internationaux, le Ministre du Commerce autorise l’importation desdits produits.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lastRenderedPageBreak/>
              <w:t>6.2</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rPr>
              <w:t>En cas de groupement d’entreprises, chaque membre du groupement doit présenter un dossier administratif complet, les pièces " L’attestation de domiciliation bancaire (sauf cas de cotraitance conjointe), La quittance d’achat du DAO et le cautionnement de soumission" prévues au point 13.1 du RPAO étant uniquement présentés par le mandataire du groupement.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6.4</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Renseignements nécessaires à produire pour justifier la satisfaction aux critères d’éligibilité à la préférence nationale : [à insérer]</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Sans objet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7.3</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 xml:space="preserve">Aux fins de la visite du site des travaux après la publication de l’Avis d’Appel d’Offres, le service du Maître d’Ouvrage à contacter est le suivant : </w:t>
            </w:r>
          </w:p>
          <w:p w:rsidR="008E5357" w:rsidRPr="009E15FB" w:rsidRDefault="004372D4" w:rsidP="00D31930">
            <w:pPr>
              <w:autoSpaceDE w:val="0"/>
              <w:autoSpaceDN w:val="0"/>
              <w:adjustRightInd w:val="0"/>
              <w:spacing w:after="0"/>
              <w:jc w:val="both"/>
              <w:rPr>
                <w:rFonts w:ascii="Arial" w:hAnsi="Arial" w:cs="Arial"/>
              </w:rPr>
            </w:pPr>
            <w:r w:rsidRPr="009E15FB">
              <w:rPr>
                <w:rFonts w:ascii="Arial" w:hAnsi="Arial" w:cs="Arial"/>
              </w:rPr>
              <w:t>Préfecture du Dja et Lobo</w:t>
            </w:r>
            <w:r w:rsidR="008E5357" w:rsidRPr="009E15FB">
              <w:rPr>
                <w:rFonts w:ascii="Arial" w:hAnsi="Arial" w:cs="Arial"/>
              </w:rPr>
              <w:t xml:space="preserve"> - BP : [à insérer] - Tél : [à insérer] - Fax : [à insérer] - Email : [à insérer] </w:t>
            </w:r>
          </w:p>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rPr>
              <w:t>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9</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eastAsia="Times New Roman" w:hAnsi="Arial" w:cs="Arial"/>
                <w:b/>
                <w:iCs/>
                <w:caps/>
                <w:lang w:val="fr-CM"/>
              </w:rPr>
            </w:pPr>
            <w:r w:rsidRPr="009E15FB">
              <w:rPr>
                <w:rFonts w:ascii="Arial" w:eastAsia="Times New Roman" w:hAnsi="Arial" w:cs="Arial"/>
              </w:rPr>
              <w:t>Les</w:t>
            </w:r>
            <w:r w:rsidRPr="009E15FB">
              <w:rPr>
                <w:rFonts w:ascii="Arial" w:eastAsia="Times New Roman" w:hAnsi="Arial" w:cs="Arial"/>
                <w:spacing w:val="20"/>
              </w:rPr>
              <w:t xml:space="preserve"> </w:t>
            </w:r>
            <w:r w:rsidRPr="009E15FB">
              <w:rPr>
                <w:rFonts w:ascii="Arial" w:eastAsia="Times New Roman" w:hAnsi="Arial" w:cs="Arial"/>
              </w:rPr>
              <w:t>renseignements</w:t>
            </w:r>
            <w:r w:rsidRPr="009E15FB">
              <w:rPr>
                <w:rFonts w:ascii="Arial" w:eastAsia="Times New Roman" w:hAnsi="Arial" w:cs="Arial"/>
                <w:spacing w:val="20"/>
              </w:rPr>
              <w:t xml:space="preserve"> </w:t>
            </w:r>
            <w:r w:rsidRPr="009E15FB">
              <w:rPr>
                <w:rFonts w:ascii="Arial" w:eastAsia="Times New Roman" w:hAnsi="Arial" w:cs="Arial"/>
              </w:rPr>
              <w:t>complémentaires</w:t>
            </w:r>
            <w:r w:rsidRPr="009E15FB">
              <w:rPr>
                <w:rFonts w:ascii="Arial" w:eastAsia="Times New Roman" w:hAnsi="Arial" w:cs="Arial"/>
                <w:spacing w:val="20"/>
              </w:rPr>
              <w:t xml:space="preserve"> </w:t>
            </w:r>
            <w:r w:rsidRPr="009E15FB">
              <w:rPr>
                <w:rFonts w:ascii="Arial" w:eastAsia="Times New Roman" w:hAnsi="Arial" w:cs="Arial"/>
              </w:rPr>
              <w:t>peuvent</w:t>
            </w:r>
            <w:r w:rsidRPr="009E15FB">
              <w:rPr>
                <w:rFonts w:ascii="Arial" w:eastAsia="Times New Roman" w:hAnsi="Arial" w:cs="Arial"/>
                <w:spacing w:val="20"/>
              </w:rPr>
              <w:t xml:space="preserve"> </w:t>
            </w:r>
            <w:r w:rsidRPr="009E15FB">
              <w:rPr>
                <w:rFonts w:ascii="Arial" w:eastAsia="Times New Roman" w:hAnsi="Arial" w:cs="Arial"/>
              </w:rPr>
              <w:t xml:space="preserve">être obtenus </w:t>
            </w:r>
            <w:r w:rsidRPr="009E15FB">
              <w:rPr>
                <w:rFonts w:ascii="Arial" w:eastAsia="Times New Roman" w:hAnsi="Arial" w:cs="Arial"/>
                <w:spacing w:val="-14"/>
              </w:rPr>
              <w:t>aux</w:t>
            </w:r>
            <w:r w:rsidRPr="009E15FB">
              <w:rPr>
                <w:rFonts w:ascii="Arial" w:eastAsia="Times New Roman" w:hAnsi="Arial" w:cs="Arial"/>
              </w:rPr>
              <w:t xml:space="preserve"> </w:t>
            </w:r>
            <w:r w:rsidRPr="009E15FB">
              <w:rPr>
                <w:rFonts w:ascii="Arial" w:eastAsia="Times New Roman" w:hAnsi="Arial" w:cs="Arial"/>
                <w:spacing w:val="-14"/>
              </w:rPr>
              <w:t>heures</w:t>
            </w:r>
            <w:r w:rsidRPr="009E15FB">
              <w:rPr>
                <w:rFonts w:ascii="Arial" w:eastAsia="Times New Roman" w:hAnsi="Arial" w:cs="Arial"/>
              </w:rPr>
              <w:t xml:space="preserve"> ouvrables au Secrétariat Particulier du Préfet du Dja et Lobo ou auprès du </w:t>
            </w:r>
            <w:r w:rsidR="004372D4" w:rsidRPr="009E15FB">
              <w:rPr>
                <w:rFonts w:ascii="Arial" w:eastAsia="Times New Roman" w:hAnsi="Arial" w:cs="Arial"/>
              </w:rPr>
              <w:t>Délégué Départemental de l’Habitat et du Développement Urbain du Dja et Lobo. Tél : 222 478 252/696 945 275.</w:t>
            </w:r>
          </w:p>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eastAsia="Times New Roman" w:hAnsi="Arial" w:cs="Arial"/>
                <w:lang w:val="fr-CM"/>
              </w:rPr>
            </w:pPr>
            <w:r w:rsidRPr="009E15FB">
              <w:rPr>
                <w:rFonts w:ascii="Arial" w:eastAsia="Times New Roman" w:hAnsi="Arial" w:cs="Arial"/>
                <w:lang w:val="fr-CM"/>
              </w:rPr>
              <w:t xml:space="preserve">Des éclaircissements peuvent être demandés au plus tard 15 (quinze) jours avant la date de remise des offres. </w:t>
            </w:r>
          </w:p>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eastAsia="Times New Roman" w:hAnsi="Arial" w:cs="Arial"/>
                <w:lang w:val="fr-CM"/>
              </w:rPr>
            </w:pPr>
            <w:r w:rsidRPr="009E15FB">
              <w:rPr>
                <w:rFonts w:ascii="Arial" w:eastAsia="Times New Roman" w:hAnsi="Arial" w:cs="Arial"/>
                <w:lang w:val="fr-CM"/>
              </w:rPr>
              <w:t xml:space="preserve">Les demandes d’éclaircissement doivent mentionner le nom et l’adresse complète du requérant et être expédiées à l’adresse suivante : </w:t>
            </w:r>
          </w:p>
          <w:p w:rsidR="008E5357" w:rsidRPr="009E15FB" w:rsidRDefault="008E5357" w:rsidP="00D31930">
            <w:pPr>
              <w:autoSpaceDE w:val="0"/>
              <w:autoSpaceDN w:val="0"/>
              <w:adjustRightInd w:val="0"/>
              <w:spacing w:after="0" w:line="240" w:lineRule="auto"/>
              <w:jc w:val="both"/>
              <w:rPr>
                <w:rFonts w:ascii="Arial" w:hAnsi="Arial" w:cs="Arial"/>
              </w:rPr>
            </w:pPr>
            <w:r w:rsidRPr="009E15FB">
              <w:rPr>
                <w:rFonts w:ascii="Arial" w:eastAsia="Times New Roman" w:hAnsi="Arial" w:cs="Arial"/>
                <w:iCs/>
                <w:lang w:val="fr-CM"/>
              </w:rPr>
              <w:t xml:space="preserve">Préfecture de </w:t>
            </w:r>
            <w:r w:rsidRPr="009E15FB">
              <w:rPr>
                <w:rFonts w:ascii="Arial" w:eastAsia="Times New Roman" w:hAnsi="Arial" w:cs="Arial"/>
                <w:lang w:val="fr-CM"/>
              </w:rPr>
              <w:t>Sangmélima Tél : 222 47 82 52</w:t>
            </w:r>
            <w:r w:rsidRPr="009E15FB">
              <w:rPr>
                <w:rFonts w:ascii="Arial" w:eastAsia="Times New Roman" w:hAnsi="Arial" w:cs="Arial"/>
                <w:color w:val="FF0000"/>
                <w:lang w:val="fr-CM"/>
              </w:rPr>
              <w:t> </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p>
        </w:tc>
        <w:tc>
          <w:tcPr>
            <w:tcW w:w="4434" w:type="pct"/>
            <w:vAlign w:val="center"/>
          </w:tcPr>
          <w:p w:rsidR="008E5357" w:rsidRPr="009E15FB" w:rsidRDefault="008E5357" w:rsidP="00D31930">
            <w:pPr>
              <w:widowControl w:val="0"/>
              <w:suppressAutoHyphens/>
              <w:autoSpaceDE w:val="0"/>
              <w:autoSpaceDN w:val="0"/>
              <w:spacing w:before="11" w:after="0"/>
              <w:ind w:right="94"/>
              <w:jc w:val="center"/>
              <w:textAlignment w:val="baseline"/>
              <w:rPr>
                <w:rFonts w:ascii="Arial" w:eastAsia="Times New Roman" w:hAnsi="Arial" w:cs="Arial"/>
                <w:b/>
              </w:rPr>
            </w:pPr>
            <w:r w:rsidRPr="009E15FB">
              <w:rPr>
                <w:rFonts w:ascii="Arial" w:hAnsi="Arial" w:cs="Arial"/>
                <w:b/>
              </w:rPr>
              <w:t>C- PREPARATION DES OFFRES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12</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b/>
              </w:rPr>
            </w:pPr>
            <w:r w:rsidRPr="009E15FB">
              <w:rPr>
                <w:rFonts w:ascii="Arial" w:hAnsi="Arial" w:cs="Arial"/>
              </w:rPr>
              <w:t>La langue de soumission est l’Anglais ou le Français »</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13.1</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Le soumissionnaire devra produire une offre regroupée en trois volumes et présentée comme suit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b/>
              </w:rPr>
            </w:pPr>
            <w:r w:rsidRPr="009E15FB">
              <w:rPr>
                <w:rFonts w:ascii="Arial" w:hAnsi="Arial" w:cs="Arial"/>
                <w:b/>
              </w:rPr>
              <w:t xml:space="preserve">A–Volume I : Pièces administratives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Pour les soumissionnaires installés au Cameroun, elles comprendront notamment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a) La déclaration d’intention de soumissionner timbrée signée du représentant légal ou du mandataire dument désigné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b) Le cautionnement de soumission timbré et acquitté à la main (suivant modèle joint) d’un montant de </w:t>
            </w:r>
            <w:r w:rsidR="004372D4" w:rsidRPr="009E15FB">
              <w:rPr>
                <w:rFonts w:ascii="Arial" w:hAnsi="Arial" w:cs="Arial"/>
                <w:b/>
              </w:rPr>
              <w:t>2 896 448</w:t>
            </w:r>
            <w:r w:rsidRPr="009E15FB">
              <w:rPr>
                <w:rFonts w:ascii="Arial" w:hAnsi="Arial" w:cs="Arial"/>
                <w:b/>
              </w:rPr>
              <w:t xml:space="preserve"> (</w:t>
            </w:r>
            <w:r w:rsidR="004372D4" w:rsidRPr="009E15FB">
              <w:rPr>
                <w:rFonts w:ascii="Arial" w:hAnsi="Arial" w:cs="Arial"/>
                <w:b/>
              </w:rPr>
              <w:t xml:space="preserve">Deux millions huit cent quatre-vingt-seize mille quatre cent </w:t>
            </w:r>
            <w:r w:rsidRPr="009E15FB">
              <w:rPr>
                <w:rFonts w:ascii="Arial" w:hAnsi="Arial" w:cs="Arial"/>
                <w:b/>
              </w:rPr>
              <w:t>quarante</w:t>
            </w:r>
            <w:r w:rsidR="004372D4" w:rsidRPr="009E15FB">
              <w:rPr>
                <w:rFonts w:ascii="Arial" w:hAnsi="Arial" w:cs="Arial"/>
                <w:b/>
              </w:rPr>
              <w:t>-huit</w:t>
            </w:r>
            <w:r w:rsidRPr="009E15FB">
              <w:rPr>
                <w:rFonts w:ascii="Arial" w:hAnsi="Arial" w:cs="Arial"/>
                <w:b/>
              </w:rPr>
              <w:t xml:space="preserve">) </w:t>
            </w:r>
            <w:r w:rsidRPr="009E15FB">
              <w:rPr>
                <w:rFonts w:ascii="Arial" w:hAnsi="Arial" w:cs="Arial"/>
              </w:rPr>
              <w:t xml:space="preserve">francs CFA et d’une durée de validité de </w:t>
            </w:r>
            <w:r w:rsidR="004372D4" w:rsidRPr="009E15FB">
              <w:rPr>
                <w:rFonts w:ascii="Arial" w:hAnsi="Arial" w:cs="Arial"/>
                <w:b/>
              </w:rPr>
              <w:t>trente</w:t>
            </w:r>
            <w:r w:rsidRPr="009E15FB">
              <w:rPr>
                <w:rFonts w:ascii="Arial" w:hAnsi="Arial" w:cs="Arial"/>
                <w:b/>
              </w:rPr>
              <w:t xml:space="preserve"> (</w:t>
            </w:r>
            <w:r w:rsidR="004372D4" w:rsidRPr="009E15FB">
              <w:rPr>
                <w:rFonts w:ascii="Arial" w:hAnsi="Arial" w:cs="Arial"/>
                <w:b/>
              </w:rPr>
              <w:t>30</w:t>
            </w:r>
            <w:r w:rsidRPr="009E15FB">
              <w:rPr>
                <w:rFonts w:ascii="Arial" w:hAnsi="Arial" w:cs="Arial"/>
                <w:b/>
              </w:rPr>
              <w:t xml:space="preserve">) </w:t>
            </w:r>
            <w:r w:rsidR="004372D4" w:rsidRPr="009E15FB">
              <w:rPr>
                <w:rFonts w:ascii="Arial" w:hAnsi="Arial" w:cs="Arial"/>
              </w:rPr>
              <w:t>jours</w:t>
            </w:r>
            <w:r w:rsidRPr="009E15FB">
              <w:rPr>
                <w:rFonts w:ascii="Arial" w:hAnsi="Arial" w:cs="Arial"/>
              </w:rPr>
              <w:t xml:space="preserve">, établi par une banque de premier ordre ou un organisme financier de première catégorie habilité par le Ministre en charge des Finances du Cameroun pour émettre des cautions dans le cadre des marchés publics ou toute autre forme prévue par la règlementation en vigueur (Chèque certifié, chèque banque, hypothèque légale), sauf dispositions contraires prévues par la convention de financement et relative à l’objet de l’appel d’offres concerné. </w:t>
            </w:r>
            <w:r w:rsidRPr="009E15FB">
              <w:rPr>
                <w:rFonts w:ascii="Arial" w:eastAsia="Times New Roman" w:hAnsi="Arial" w:cs="Arial"/>
              </w:rPr>
              <w:t>Les cautionnements présentés dans le cadre des marchés publics, sont constitués des titres émis par les établissements financiers agréés et des récépissés de consignation délivrés par la CDEC (Caisse des dépôts et consignations). L’absence du titre ou du récépissé entraînera le rejet de l’offre lors de la séance d’ouverture des plis.</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c) L’accord de groupement -----------------------(préciser la forme du groupement notarié ou sous seing privé) et spécifiant le mandataire le cas échéant (le Maître d’Ouvrage devra privilégier les groupements solidaires</w:t>
            </w:r>
            <w:proofErr w:type="gramStart"/>
            <w:r w:rsidRPr="009E15FB">
              <w:rPr>
                <w:rFonts w:ascii="Arial" w:hAnsi="Arial" w:cs="Arial"/>
              </w:rPr>
              <w:t>);</w:t>
            </w:r>
            <w:proofErr w:type="gramEnd"/>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lastRenderedPageBreak/>
              <w:t xml:space="preserve">d) Le pouvoir de signature, le cas échéant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e) L’attestation de </w:t>
            </w:r>
            <w:r w:rsidR="004372D4" w:rsidRPr="009E15FB">
              <w:rPr>
                <w:rFonts w:ascii="Arial" w:hAnsi="Arial" w:cs="Arial"/>
              </w:rPr>
              <w:t>conformité fiscale</w:t>
            </w:r>
            <w:r w:rsidRPr="009E15FB">
              <w:rPr>
                <w:rFonts w:ascii="Arial" w:hAnsi="Arial" w:cs="Arial"/>
              </w:rPr>
              <w:t xml:space="preserve"> délivrée par l’administration fiscale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f) Une attestation de non-faillite établie par le Tribunal de Première Instance ou tout autre document établi par l’institution compétente du pays de résidence du soumissionnaire étranger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g) L’attestation de domiciliation bancaire du soumissionnaire, délivrée par un établissement bancaire ou organisme habilité par le Ministre en charge des Finances du Cameroun sauf dispositions contraires prévues par la convention de financement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h) La quittance d’achat du Dossier d’Appel d’Offres d’une somme non remboursable de </w:t>
            </w:r>
            <w:r w:rsidR="004372D4" w:rsidRPr="009E15FB">
              <w:rPr>
                <w:rFonts w:ascii="Arial" w:hAnsi="Arial" w:cs="Arial"/>
                <w:b/>
              </w:rPr>
              <w:t>cent</w:t>
            </w:r>
            <w:r w:rsidR="00D4465B" w:rsidRPr="009E15FB">
              <w:rPr>
                <w:rFonts w:ascii="Arial" w:hAnsi="Arial" w:cs="Arial"/>
                <w:b/>
              </w:rPr>
              <w:t xml:space="preserve"> vingt-cinq</w:t>
            </w:r>
            <w:r w:rsidRPr="009E15FB">
              <w:rPr>
                <w:rFonts w:ascii="Arial" w:hAnsi="Arial" w:cs="Arial"/>
                <w:b/>
              </w:rPr>
              <w:t xml:space="preserve"> mille (</w:t>
            </w:r>
            <w:r w:rsidR="00D4465B" w:rsidRPr="009E15FB">
              <w:rPr>
                <w:rFonts w:ascii="Arial" w:hAnsi="Arial" w:cs="Arial"/>
                <w:b/>
              </w:rPr>
              <w:t>125</w:t>
            </w:r>
            <w:r w:rsidRPr="009E15FB">
              <w:rPr>
                <w:rFonts w:ascii="Arial" w:hAnsi="Arial" w:cs="Arial"/>
                <w:b/>
              </w:rPr>
              <w:t xml:space="preserve"> 000)</w:t>
            </w:r>
            <w:r w:rsidRPr="009E15FB">
              <w:rPr>
                <w:rFonts w:ascii="Arial" w:hAnsi="Arial" w:cs="Arial"/>
              </w:rPr>
              <w:t xml:space="preserve"> francs CFA payable au Trésor Public et particulièrement à la Recette des Finances de Sangmélima</w:t>
            </w:r>
            <w:r w:rsidR="00D4465B" w:rsidRPr="009E15FB">
              <w:rPr>
                <w:rFonts w:ascii="Arial" w:hAnsi="Arial" w:cs="Arial"/>
              </w:rPr>
              <w:t xml:space="preserve"> </w:t>
            </w:r>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i) Une attestation de non-exclusion des marchés publics délivrée par l’organisme chargé de la régulation des marchés publics portant le numéro et l’objet de l’Appel d’Offres ; </w:t>
            </w:r>
          </w:p>
          <w:p w:rsidR="00D4465B" w:rsidRPr="009E15FB" w:rsidRDefault="008E5357" w:rsidP="00D4465B">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j) Une attestation délivrée par la Caisse Nationale de Prévoyance Sociale certifiant que le soumissionnaire a satisfait à ses obligations sociales vis-à-vis de ladite caisse datant de moins de trois mois à compter de la date de signature de ladite attestation ;</w:t>
            </w:r>
          </w:p>
          <w:p w:rsidR="00D4465B" w:rsidRPr="009E15FB" w:rsidRDefault="00D4465B" w:rsidP="00D4465B">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color w:val="000000" w:themeColor="text1"/>
              </w:rPr>
              <w:t>k) L’attestation de catégorisation en catégorie D ou la copie de la décision rendant publique la classification de l’entreprise en catégorie D ;</w:t>
            </w:r>
          </w:p>
          <w:p w:rsidR="00D4465B" w:rsidRPr="009E15FB" w:rsidRDefault="00D4465B" w:rsidP="00D4465B">
            <w:pPr>
              <w:widowControl w:val="0"/>
              <w:autoSpaceDE w:val="0"/>
              <w:spacing w:after="0"/>
              <w:jc w:val="both"/>
              <w:rPr>
                <w:rFonts w:ascii="Arial" w:hAnsi="Arial" w:cs="Arial"/>
                <w:color w:val="000000" w:themeColor="text1"/>
              </w:rPr>
            </w:pPr>
            <w:r w:rsidRPr="009E15FB">
              <w:rPr>
                <w:rFonts w:ascii="Arial" w:hAnsi="Arial" w:cs="Arial"/>
                <w:color w:val="000000" w:themeColor="text1"/>
              </w:rPr>
              <w:t xml:space="preserve">l) Une capacité financière de </w:t>
            </w:r>
            <w:r w:rsidRPr="009E15FB">
              <w:rPr>
                <w:rFonts w:ascii="Arial" w:hAnsi="Arial" w:cs="Arial"/>
                <w:b/>
                <w:color w:val="000000" w:themeColor="text1"/>
              </w:rPr>
              <w:t>50 000 000 (cinquante millions) F CFA</w:t>
            </w:r>
            <w:r w:rsidRPr="009E15FB">
              <w:rPr>
                <w:rFonts w:ascii="Arial" w:hAnsi="Arial" w:cs="Arial"/>
                <w:color w:val="000000" w:themeColor="text1"/>
              </w:rPr>
              <w:t>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NB : En cas de groupement chaque membre du groupement doit présenter un dossier Administratif complet, les pièces a, b, g, h étant uniquement présentées par le mandataire du groupement.</w:t>
            </w:r>
          </w:p>
          <w:p w:rsidR="008E5357" w:rsidRPr="009E15FB" w:rsidRDefault="008E5357" w:rsidP="00D31930">
            <w:pPr>
              <w:widowControl w:val="0"/>
              <w:suppressAutoHyphens/>
              <w:autoSpaceDE w:val="0"/>
              <w:autoSpaceDN w:val="0"/>
              <w:spacing w:before="11"/>
              <w:ind w:right="94"/>
              <w:jc w:val="both"/>
              <w:textAlignment w:val="baseline"/>
              <w:rPr>
                <w:rFonts w:ascii="Arial" w:hAnsi="Arial" w:cs="Arial"/>
                <w:b/>
              </w:rPr>
            </w:pPr>
            <w:r w:rsidRPr="009E15FB">
              <w:rPr>
                <w:rFonts w:ascii="Arial" w:hAnsi="Arial" w:cs="Arial"/>
                <w:b/>
              </w:rPr>
              <w:t>NB : 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être valides à la date limite originelle de dépôt des offres.</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b/>
              </w:rPr>
              <w:t>B–Volume II : Offre technique</w:t>
            </w:r>
            <w:r w:rsidRPr="009E15FB">
              <w:rPr>
                <w:rFonts w:ascii="Arial" w:hAnsi="Arial" w:cs="Arial"/>
              </w:rPr>
              <w:t xml:space="preserve"> </w:t>
            </w:r>
          </w:p>
          <w:p w:rsidR="008E5357" w:rsidRPr="009E15FB" w:rsidRDefault="008E5357" w:rsidP="00D31930">
            <w:pPr>
              <w:widowControl w:val="0"/>
              <w:autoSpaceDE w:val="0"/>
              <w:spacing w:after="0"/>
              <w:jc w:val="both"/>
              <w:rPr>
                <w:rFonts w:ascii="Arial" w:hAnsi="Arial" w:cs="Arial"/>
              </w:rPr>
            </w:pPr>
            <w:r w:rsidRPr="009E15FB">
              <w:rPr>
                <w:rFonts w:ascii="Arial" w:hAnsi="Arial" w:cs="Arial"/>
              </w:rPr>
              <w:t>Elle comprend notamment :</w:t>
            </w:r>
          </w:p>
          <w:p w:rsidR="008E5357" w:rsidRPr="009E15FB" w:rsidRDefault="008E5357" w:rsidP="00D31930">
            <w:pPr>
              <w:widowControl w:val="0"/>
              <w:autoSpaceDE w:val="0"/>
              <w:spacing w:after="0"/>
              <w:jc w:val="both"/>
              <w:rPr>
                <w:rFonts w:ascii="Arial" w:hAnsi="Arial" w:cs="Arial"/>
                <w:b/>
                <w:i/>
                <w:iCs/>
              </w:rPr>
            </w:pPr>
            <w:proofErr w:type="gramStart"/>
            <w:r w:rsidRPr="009E15FB">
              <w:rPr>
                <w:rFonts w:ascii="Arial" w:hAnsi="Arial" w:cs="Arial"/>
                <w:b/>
                <w:i/>
                <w:iCs/>
              </w:rPr>
              <w:t>b</w:t>
            </w:r>
            <w:proofErr w:type="gramEnd"/>
            <w:r w:rsidRPr="009E15FB">
              <w:rPr>
                <w:rFonts w:ascii="Arial" w:hAnsi="Arial" w:cs="Arial"/>
                <w:b/>
                <w:i/>
                <w:iCs/>
              </w:rPr>
              <w:t xml:space="preserve">1. Les renseignements sur la qualification </w:t>
            </w:r>
          </w:p>
          <w:p w:rsidR="008E5357" w:rsidRPr="009E15FB" w:rsidRDefault="008E5357" w:rsidP="00D31930">
            <w:pPr>
              <w:widowControl w:val="0"/>
              <w:autoSpaceDE w:val="0"/>
              <w:spacing w:after="0"/>
              <w:jc w:val="both"/>
              <w:rPr>
                <w:rFonts w:ascii="Arial" w:hAnsi="Arial" w:cs="Arial"/>
              </w:rPr>
            </w:pPr>
            <w:r w:rsidRPr="009E15FB">
              <w:rPr>
                <w:rFonts w:ascii="Arial" w:hAnsi="Arial" w:cs="Arial"/>
              </w:rPr>
              <w:t>La liste des documents à fournir par les soumissionnaires pour justifier leur qualification, notamment en ce qui concerne les références, le matériel et le personnel comprend :</w:t>
            </w:r>
          </w:p>
          <w:p w:rsidR="008E5357" w:rsidRPr="009E15FB" w:rsidRDefault="008E5357" w:rsidP="00255807">
            <w:pPr>
              <w:widowControl w:val="0"/>
              <w:autoSpaceDE w:val="0"/>
              <w:spacing w:after="0"/>
              <w:jc w:val="both"/>
              <w:rPr>
                <w:rFonts w:ascii="Arial" w:hAnsi="Arial" w:cs="Arial"/>
              </w:rPr>
            </w:pPr>
            <w:r w:rsidRPr="009E15FB">
              <w:rPr>
                <w:rFonts w:ascii="Arial" w:hAnsi="Arial" w:cs="Arial"/>
                <w:b/>
              </w:rPr>
              <w:t xml:space="preserve">b.1.1 </w:t>
            </w:r>
            <w:r w:rsidRPr="009E15FB">
              <w:rPr>
                <w:rFonts w:ascii="Arial" w:hAnsi="Arial" w:cs="Arial"/>
              </w:rPr>
              <w:t xml:space="preserve">La lettre de soumission de la proposition technique </w:t>
            </w:r>
          </w:p>
          <w:p w:rsidR="008E5357" w:rsidRPr="009E15FB" w:rsidRDefault="008E5357" w:rsidP="00D31930">
            <w:pPr>
              <w:widowControl w:val="0"/>
              <w:autoSpaceDE w:val="0"/>
              <w:spacing w:before="240" w:after="0"/>
              <w:ind w:right="-20"/>
              <w:jc w:val="both"/>
              <w:rPr>
                <w:rFonts w:ascii="Arial" w:hAnsi="Arial" w:cs="Arial"/>
                <w:b/>
                <w:i/>
              </w:rPr>
            </w:pPr>
            <w:r w:rsidRPr="009E15FB">
              <w:rPr>
                <w:rFonts w:ascii="Arial" w:hAnsi="Arial" w:cs="Arial"/>
                <w:b/>
                <w:i/>
                <w:iCs/>
              </w:rPr>
              <w:t>b.2.</w:t>
            </w:r>
            <w:r w:rsidRPr="009E15FB">
              <w:rPr>
                <w:rFonts w:ascii="Arial" w:hAnsi="Arial" w:cs="Arial"/>
                <w:b/>
                <w:i/>
                <w:iCs/>
                <w:spacing w:val="6"/>
              </w:rPr>
              <w:t xml:space="preserve"> Organisation et </w:t>
            </w:r>
            <w:r w:rsidRPr="009E15FB">
              <w:rPr>
                <w:rFonts w:ascii="Arial" w:hAnsi="Arial" w:cs="Arial"/>
                <w:b/>
                <w:i/>
                <w:iCs/>
              </w:rPr>
              <w:t>Méthodologie</w:t>
            </w:r>
          </w:p>
          <w:p w:rsidR="008E5357" w:rsidRPr="009E15FB" w:rsidRDefault="008E5357" w:rsidP="00D31930">
            <w:pPr>
              <w:widowControl w:val="0"/>
              <w:tabs>
                <w:tab w:val="left" w:pos="1360"/>
                <w:tab w:val="left" w:pos="2620"/>
                <w:tab w:val="left" w:pos="3240"/>
                <w:tab w:val="left" w:pos="3400"/>
              </w:tabs>
              <w:autoSpaceDE w:val="0"/>
              <w:spacing w:after="0"/>
              <w:ind w:right="90"/>
              <w:jc w:val="both"/>
              <w:rPr>
                <w:rFonts w:ascii="Arial" w:hAnsi="Arial" w:cs="Arial"/>
              </w:rPr>
            </w:pPr>
            <w:r w:rsidRPr="009E15FB">
              <w:rPr>
                <w:rFonts w:ascii="Arial" w:hAnsi="Arial" w:cs="Arial"/>
              </w:rPr>
              <w:t>Le soumissionnaire produira une note descriptive ou méthodologique présentant de manière détaillée les</w:t>
            </w:r>
            <w:r w:rsidRPr="009E15FB">
              <w:rPr>
                <w:rFonts w:ascii="Arial" w:hAnsi="Arial" w:cs="Arial"/>
                <w:spacing w:val="-12"/>
              </w:rPr>
              <w:t xml:space="preserve"> </w:t>
            </w:r>
            <w:r w:rsidRPr="009E15FB">
              <w:rPr>
                <w:rFonts w:ascii="Arial" w:hAnsi="Arial" w:cs="Arial"/>
              </w:rPr>
              <w:t xml:space="preserve">éléments constitutifs de sa </w:t>
            </w:r>
            <w:r w:rsidRPr="009E15FB">
              <w:rPr>
                <w:rFonts w:ascii="Arial" w:hAnsi="Arial" w:cs="Arial"/>
                <w:spacing w:val="5"/>
              </w:rPr>
              <w:t>propositio</w:t>
            </w:r>
            <w:r w:rsidRPr="009E15FB">
              <w:rPr>
                <w:rFonts w:ascii="Arial" w:hAnsi="Arial" w:cs="Arial"/>
              </w:rPr>
              <w:t xml:space="preserve">n </w:t>
            </w:r>
            <w:r w:rsidRPr="009E15FB">
              <w:rPr>
                <w:rFonts w:ascii="Arial" w:hAnsi="Arial" w:cs="Arial"/>
                <w:spacing w:val="5"/>
              </w:rPr>
              <w:t>techniqu</w:t>
            </w:r>
            <w:r w:rsidRPr="009E15FB">
              <w:rPr>
                <w:rFonts w:ascii="Arial" w:hAnsi="Arial" w:cs="Arial"/>
              </w:rPr>
              <w:t>e</w:t>
            </w:r>
            <w:r w:rsidRPr="009E15FB">
              <w:rPr>
                <w:rFonts w:ascii="Arial" w:hAnsi="Arial" w:cs="Arial"/>
                <w:spacing w:val="5"/>
              </w:rPr>
              <w:t xml:space="preserve">, </w:t>
            </w:r>
            <w:r w:rsidRPr="009E15FB">
              <w:rPr>
                <w:rFonts w:ascii="Arial" w:hAnsi="Arial" w:cs="Arial"/>
              </w:rPr>
              <w:t>notamment</w:t>
            </w:r>
            <w:r w:rsidRPr="009E15FB">
              <w:rPr>
                <w:rFonts w:ascii="Arial" w:hAnsi="Arial" w:cs="Arial"/>
                <w:spacing w:val="6"/>
              </w:rPr>
              <w:t xml:space="preserve"> </w:t>
            </w:r>
            <w:r w:rsidRPr="009E15FB">
              <w:rPr>
                <w:rFonts w:ascii="Arial" w:hAnsi="Arial" w:cs="Arial"/>
              </w:rPr>
              <w:t>:</w:t>
            </w:r>
          </w:p>
          <w:p w:rsidR="008E5357" w:rsidRPr="009E15FB" w:rsidRDefault="006017F9" w:rsidP="008F3678">
            <w:pPr>
              <w:widowControl w:val="0"/>
              <w:numPr>
                <w:ilvl w:val="0"/>
                <w:numId w:val="60"/>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Existence de l’</w:t>
            </w:r>
            <w:r w:rsidR="008E5357" w:rsidRPr="009E15FB">
              <w:rPr>
                <w:rFonts w:ascii="Arial" w:hAnsi="Arial" w:cs="Arial"/>
              </w:rPr>
              <w:t xml:space="preserve">organigramme de </w:t>
            </w:r>
            <w:r w:rsidRPr="009E15FB">
              <w:rPr>
                <w:rFonts w:ascii="Arial" w:hAnsi="Arial" w:cs="Arial"/>
              </w:rPr>
              <w:t>chantier</w:t>
            </w:r>
            <w:r w:rsidR="008E5357" w:rsidRPr="009E15FB">
              <w:rPr>
                <w:rFonts w:ascii="Arial" w:hAnsi="Arial" w:cs="Arial"/>
              </w:rPr>
              <w:t> ;</w:t>
            </w:r>
          </w:p>
          <w:p w:rsidR="008E5357" w:rsidRPr="009E15FB" w:rsidRDefault="006017F9" w:rsidP="008F3678">
            <w:pPr>
              <w:widowControl w:val="0"/>
              <w:numPr>
                <w:ilvl w:val="0"/>
                <w:numId w:val="60"/>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Prise en compte des mesures de sécurité de chantier et de protection de l’environnement</w:t>
            </w:r>
            <w:r w:rsidR="008E5357" w:rsidRPr="009E15FB">
              <w:rPr>
                <w:rFonts w:ascii="Arial" w:hAnsi="Arial" w:cs="Arial"/>
              </w:rPr>
              <w:t> ;</w:t>
            </w:r>
          </w:p>
          <w:p w:rsidR="008E5357" w:rsidRPr="009E15FB" w:rsidRDefault="00255807" w:rsidP="008F3678">
            <w:pPr>
              <w:widowControl w:val="0"/>
              <w:numPr>
                <w:ilvl w:val="0"/>
                <w:numId w:val="60"/>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Cohérence du</w:t>
            </w:r>
            <w:r w:rsidR="008E5357" w:rsidRPr="009E15FB">
              <w:rPr>
                <w:rFonts w:ascii="Arial" w:hAnsi="Arial" w:cs="Arial"/>
              </w:rPr>
              <w:t xml:space="preserve"> planning </w:t>
            </w:r>
            <w:r w:rsidRPr="009E15FB">
              <w:rPr>
                <w:rFonts w:ascii="Arial" w:hAnsi="Arial" w:cs="Arial"/>
              </w:rPr>
              <w:t>avec le délai d’exécution</w:t>
            </w:r>
            <w:r w:rsidR="008E5357" w:rsidRPr="009E15FB">
              <w:rPr>
                <w:rFonts w:ascii="Arial" w:hAnsi="Arial" w:cs="Arial"/>
              </w:rPr>
              <w:t> ;</w:t>
            </w:r>
          </w:p>
          <w:p w:rsidR="00255807" w:rsidRPr="009E15FB" w:rsidRDefault="00255807" w:rsidP="008F3678">
            <w:pPr>
              <w:widowControl w:val="0"/>
              <w:numPr>
                <w:ilvl w:val="0"/>
                <w:numId w:val="60"/>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Respect du délai d’exécution</w:t>
            </w:r>
            <w:r w:rsidR="008E5357" w:rsidRPr="009E15FB">
              <w:rPr>
                <w:rFonts w:ascii="Arial" w:hAnsi="Arial" w:cs="Arial"/>
              </w:rPr>
              <w:t> ;</w:t>
            </w:r>
          </w:p>
          <w:p w:rsidR="00255807" w:rsidRPr="009E15FB" w:rsidRDefault="00255807" w:rsidP="008F3678">
            <w:pPr>
              <w:widowControl w:val="0"/>
              <w:numPr>
                <w:ilvl w:val="0"/>
                <w:numId w:val="60"/>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La visite du site signée sur l’honneur ;</w:t>
            </w:r>
          </w:p>
          <w:p w:rsidR="008E5357" w:rsidRPr="009E15FB" w:rsidRDefault="00255807" w:rsidP="008F3678">
            <w:pPr>
              <w:widowControl w:val="0"/>
              <w:numPr>
                <w:ilvl w:val="0"/>
                <w:numId w:val="60"/>
              </w:numPr>
              <w:autoSpaceDE w:val="0"/>
              <w:spacing w:after="0" w:line="240" w:lineRule="auto"/>
              <w:ind w:right="-34"/>
              <w:contextualSpacing/>
              <w:jc w:val="both"/>
              <w:rPr>
                <w:rFonts w:ascii="Arial" w:hAnsi="Arial" w:cs="Arial"/>
                <w:bCs/>
              </w:rPr>
            </w:pPr>
            <w:r w:rsidRPr="009E15FB">
              <w:rPr>
                <w:rFonts w:ascii="Arial" w:hAnsi="Arial" w:cs="Arial"/>
              </w:rPr>
              <w:t>Le rapport de la visite du site illustré par les prises de vue</w:t>
            </w:r>
            <w:r w:rsidRPr="009E15FB">
              <w:rPr>
                <w:rFonts w:ascii="Arial" w:hAnsi="Arial" w:cs="Arial"/>
                <w:b/>
              </w:rPr>
              <w:t>.</w:t>
            </w:r>
          </w:p>
          <w:p w:rsidR="008E5357" w:rsidRPr="009E15FB" w:rsidRDefault="008E5357" w:rsidP="00D31930">
            <w:pPr>
              <w:widowControl w:val="0"/>
              <w:autoSpaceDE w:val="0"/>
              <w:spacing w:before="240" w:after="0"/>
              <w:ind w:right="-34"/>
              <w:contextualSpacing/>
              <w:jc w:val="both"/>
              <w:rPr>
                <w:rFonts w:ascii="Arial" w:hAnsi="Arial" w:cs="Arial"/>
                <w:b/>
                <w:i/>
                <w:color w:val="000000" w:themeColor="text1"/>
              </w:rPr>
            </w:pPr>
            <w:r w:rsidRPr="009E15FB">
              <w:rPr>
                <w:rFonts w:ascii="Arial" w:hAnsi="Arial" w:cs="Arial"/>
                <w:bCs/>
              </w:rPr>
              <w:t xml:space="preserve"> </w:t>
            </w:r>
            <w:r w:rsidRPr="009E15FB">
              <w:rPr>
                <w:rFonts w:ascii="Arial" w:hAnsi="Arial" w:cs="Arial"/>
                <w:b/>
                <w:i/>
              </w:rPr>
              <w:t>b.</w:t>
            </w:r>
            <w:r w:rsidRPr="009E15FB">
              <w:rPr>
                <w:rFonts w:ascii="Arial" w:hAnsi="Arial" w:cs="Arial"/>
                <w:b/>
                <w:i/>
                <w:color w:val="000000" w:themeColor="text1"/>
              </w:rPr>
              <w:t xml:space="preserve">3. Le soumissionnaire remplira et souscrira les formulaires : </w:t>
            </w:r>
          </w:p>
          <w:p w:rsidR="008E5357" w:rsidRPr="009E15FB" w:rsidRDefault="008E5357" w:rsidP="008F3678">
            <w:pPr>
              <w:pStyle w:val="Paragraphedeliste"/>
              <w:numPr>
                <w:ilvl w:val="0"/>
                <w:numId w:val="61"/>
              </w:numPr>
              <w:suppressAutoHyphens/>
              <w:autoSpaceDN w:val="0"/>
              <w:ind w:left="714" w:hanging="357"/>
              <w:jc w:val="both"/>
              <w:textAlignment w:val="baseline"/>
              <w:rPr>
                <w:rFonts w:ascii="Arial" w:hAnsi="Arial" w:cs="Arial"/>
                <w:b/>
                <w:i/>
                <w:color w:val="000000" w:themeColor="text1"/>
                <w:sz w:val="22"/>
                <w:szCs w:val="22"/>
              </w:rPr>
            </w:pPr>
            <w:r w:rsidRPr="009E15FB">
              <w:rPr>
                <w:rFonts w:ascii="Arial" w:hAnsi="Arial" w:cs="Arial"/>
                <w:b/>
                <w:i/>
                <w:color w:val="000000" w:themeColor="text1"/>
                <w:sz w:val="22"/>
                <w:szCs w:val="22"/>
              </w:rPr>
              <w:t xml:space="preserve">La charte d’Intégrité </w:t>
            </w:r>
          </w:p>
          <w:p w:rsidR="008E5357" w:rsidRPr="009E15FB" w:rsidRDefault="008E5357" w:rsidP="008F3678">
            <w:pPr>
              <w:pStyle w:val="Paragraphedeliste"/>
              <w:numPr>
                <w:ilvl w:val="0"/>
                <w:numId w:val="61"/>
              </w:numPr>
              <w:suppressAutoHyphens/>
              <w:autoSpaceDN w:val="0"/>
              <w:ind w:left="714" w:hanging="357"/>
              <w:jc w:val="both"/>
              <w:textAlignment w:val="baseline"/>
              <w:rPr>
                <w:rFonts w:ascii="Arial" w:hAnsi="Arial" w:cs="Arial"/>
                <w:b/>
                <w:i/>
                <w:color w:val="000000" w:themeColor="text1"/>
                <w:sz w:val="22"/>
                <w:szCs w:val="22"/>
              </w:rPr>
            </w:pPr>
            <w:r w:rsidRPr="009E15FB">
              <w:rPr>
                <w:rFonts w:ascii="Arial" w:hAnsi="Arial" w:cs="Arial"/>
                <w:b/>
                <w:i/>
                <w:color w:val="000000" w:themeColor="text1"/>
                <w:sz w:val="22"/>
                <w:szCs w:val="22"/>
              </w:rPr>
              <w:t xml:space="preserve">La Déclaration d’engagement au respect des clauses sociales et environnementales </w:t>
            </w:r>
          </w:p>
          <w:p w:rsidR="008E5357" w:rsidRPr="009E15FB" w:rsidRDefault="008E5357" w:rsidP="00D31930">
            <w:pPr>
              <w:widowControl w:val="0"/>
              <w:autoSpaceDE w:val="0"/>
              <w:spacing w:after="0"/>
              <w:ind w:left="567" w:right="-34" w:hanging="567"/>
              <w:jc w:val="both"/>
              <w:rPr>
                <w:rFonts w:ascii="Arial" w:hAnsi="Arial" w:cs="Arial"/>
                <w:b/>
                <w:i/>
                <w:color w:val="000000" w:themeColor="text1"/>
              </w:rPr>
            </w:pPr>
            <w:r w:rsidRPr="009E15FB">
              <w:rPr>
                <w:rFonts w:ascii="Arial" w:hAnsi="Arial" w:cs="Arial"/>
                <w:b/>
                <w:bCs/>
                <w:i/>
                <w:color w:val="000000" w:themeColor="text1"/>
              </w:rPr>
              <w:t>b.4</w:t>
            </w:r>
            <w:r w:rsidRPr="009E15FB">
              <w:rPr>
                <w:rFonts w:ascii="Arial" w:hAnsi="Arial" w:cs="Arial"/>
                <w:i/>
                <w:color w:val="000000" w:themeColor="text1"/>
              </w:rPr>
              <w:t xml:space="preserve">. </w:t>
            </w:r>
            <w:r w:rsidRPr="009E15FB">
              <w:rPr>
                <w:rFonts w:ascii="Arial" w:hAnsi="Arial" w:cs="Arial"/>
                <w:i/>
                <w:color w:val="000000" w:themeColor="text1"/>
                <w:spacing w:val="17"/>
              </w:rPr>
              <w:t xml:space="preserve"> </w:t>
            </w:r>
            <w:r w:rsidRPr="009E15FB">
              <w:rPr>
                <w:rFonts w:ascii="Arial" w:hAnsi="Arial" w:cs="Arial"/>
                <w:b/>
                <w:i/>
                <w:color w:val="000000" w:themeColor="text1"/>
              </w:rPr>
              <w:t>Les</w:t>
            </w:r>
            <w:r w:rsidRPr="009E15FB">
              <w:rPr>
                <w:rFonts w:ascii="Arial" w:hAnsi="Arial" w:cs="Arial"/>
                <w:b/>
                <w:i/>
                <w:color w:val="000000" w:themeColor="text1"/>
                <w:spacing w:val="15"/>
              </w:rPr>
              <w:t xml:space="preserve"> </w:t>
            </w:r>
            <w:r w:rsidRPr="009E15FB">
              <w:rPr>
                <w:rFonts w:ascii="Arial" w:hAnsi="Arial" w:cs="Arial"/>
                <w:b/>
                <w:i/>
                <w:color w:val="000000" w:themeColor="text1"/>
              </w:rPr>
              <w:t>preuves</w:t>
            </w:r>
            <w:r w:rsidRPr="009E15FB">
              <w:rPr>
                <w:rFonts w:ascii="Arial" w:hAnsi="Arial" w:cs="Arial"/>
                <w:b/>
                <w:i/>
                <w:color w:val="000000" w:themeColor="text1"/>
                <w:spacing w:val="15"/>
              </w:rPr>
              <w:t xml:space="preserve"> </w:t>
            </w:r>
            <w:r w:rsidRPr="009E15FB">
              <w:rPr>
                <w:rFonts w:ascii="Arial" w:hAnsi="Arial" w:cs="Arial"/>
                <w:b/>
                <w:i/>
                <w:color w:val="000000" w:themeColor="text1"/>
              </w:rPr>
              <w:t>d’acceptations</w:t>
            </w:r>
            <w:r w:rsidRPr="009E15FB">
              <w:rPr>
                <w:rFonts w:ascii="Arial" w:hAnsi="Arial" w:cs="Arial"/>
                <w:b/>
                <w:i/>
                <w:color w:val="000000" w:themeColor="text1"/>
                <w:spacing w:val="15"/>
              </w:rPr>
              <w:t xml:space="preserve"> </w:t>
            </w:r>
            <w:r w:rsidRPr="009E15FB">
              <w:rPr>
                <w:rFonts w:ascii="Arial" w:hAnsi="Arial" w:cs="Arial"/>
                <w:b/>
                <w:i/>
                <w:color w:val="000000" w:themeColor="text1"/>
              </w:rPr>
              <w:t>des</w:t>
            </w:r>
            <w:r w:rsidRPr="009E15FB">
              <w:rPr>
                <w:rFonts w:ascii="Arial" w:hAnsi="Arial" w:cs="Arial"/>
                <w:b/>
                <w:i/>
                <w:color w:val="000000" w:themeColor="text1"/>
                <w:spacing w:val="15"/>
              </w:rPr>
              <w:t xml:space="preserve"> </w:t>
            </w:r>
            <w:r w:rsidRPr="009E15FB">
              <w:rPr>
                <w:rFonts w:ascii="Arial" w:hAnsi="Arial" w:cs="Arial"/>
                <w:b/>
                <w:i/>
                <w:color w:val="000000" w:themeColor="text1"/>
              </w:rPr>
              <w:t>conditions</w:t>
            </w:r>
            <w:r w:rsidRPr="009E15FB">
              <w:rPr>
                <w:rFonts w:ascii="Arial" w:hAnsi="Arial" w:cs="Arial"/>
                <w:b/>
                <w:i/>
                <w:color w:val="000000" w:themeColor="text1"/>
                <w:spacing w:val="15"/>
              </w:rPr>
              <w:t xml:space="preserve"> </w:t>
            </w:r>
            <w:r w:rsidRPr="009E15FB">
              <w:rPr>
                <w:rFonts w:ascii="Arial" w:hAnsi="Arial" w:cs="Arial"/>
                <w:b/>
                <w:i/>
                <w:color w:val="000000" w:themeColor="text1"/>
              </w:rPr>
              <w:t>du marché</w:t>
            </w:r>
          </w:p>
          <w:p w:rsidR="008E5357" w:rsidRPr="009E15FB" w:rsidRDefault="008E5357" w:rsidP="00D31930">
            <w:pPr>
              <w:widowControl w:val="0"/>
              <w:autoSpaceDE w:val="0"/>
              <w:spacing w:after="0"/>
              <w:ind w:right="95"/>
              <w:jc w:val="both"/>
              <w:rPr>
                <w:rFonts w:ascii="Arial" w:hAnsi="Arial" w:cs="Arial"/>
                <w:color w:val="000000" w:themeColor="text1"/>
              </w:rPr>
            </w:pPr>
            <w:r w:rsidRPr="009E15FB">
              <w:rPr>
                <w:rFonts w:ascii="Arial" w:hAnsi="Arial" w:cs="Arial"/>
                <w:color w:val="000000" w:themeColor="text1"/>
              </w:rPr>
              <w:lastRenderedPageBreak/>
              <w:t xml:space="preserve">Le soumissionnaire remettra les copies dûment paraphées sur chaque page et signée à la dernière précédée de la mention </w:t>
            </w:r>
            <w:r w:rsidRPr="009E15FB">
              <w:rPr>
                <w:rFonts w:ascii="Arial" w:hAnsi="Arial" w:cs="Arial"/>
                <w:b/>
                <w:bCs/>
                <w:i/>
                <w:iCs/>
                <w:color w:val="000000" w:themeColor="text1"/>
              </w:rPr>
              <w:t>« lu et approuvé »</w:t>
            </w:r>
            <w:r w:rsidRPr="009E15FB">
              <w:rPr>
                <w:rFonts w:ascii="Arial" w:hAnsi="Arial" w:cs="Arial"/>
                <w:color w:val="000000" w:themeColor="text1"/>
              </w:rPr>
              <w:t xml:space="preserve"> des documents ci-après : </w:t>
            </w:r>
          </w:p>
          <w:p w:rsidR="008E5357" w:rsidRPr="009E15FB" w:rsidRDefault="008E5357" w:rsidP="008F3678">
            <w:pPr>
              <w:widowControl w:val="0"/>
              <w:numPr>
                <w:ilvl w:val="0"/>
                <w:numId w:val="60"/>
              </w:numPr>
              <w:tabs>
                <w:tab w:val="left" w:pos="860"/>
                <w:tab w:val="left" w:pos="1820"/>
                <w:tab w:val="left" w:pos="2460"/>
                <w:tab w:val="left" w:pos="3560"/>
              </w:tabs>
              <w:suppressAutoHyphens/>
              <w:autoSpaceDE w:val="0"/>
              <w:autoSpaceDN w:val="0"/>
              <w:spacing w:after="0" w:line="240" w:lineRule="auto"/>
              <w:ind w:right="-38"/>
              <w:jc w:val="both"/>
              <w:textAlignment w:val="baseline"/>
              <w:rPr>
                <w:rFonts w:ascii="Arial" w:hAnsi="Arial" w:cs="Arial"/>
              </w:rPr>
            </w:pPr>
            <w:r w:rsidRPr="009E15FB">
              <w:rPr>
                <w:rFonts w:ascii="Arial" w:hAnsi="Arial" w:cs="Arial"/>
                <w:spacing w:val="5"/>
                <w:w w:val="97"/>
              </w:rPr>
              <w:t>L</w:t>
            </w:r>
            <w:r w:rsidRPr="009E15FB">
              <w:rPr>
                <w:rFonts w:ascii="Arial" w:hAnsi="Arial" w:cs="Arial"/>
                <w:w w:val="97"/>
              </w:rPr>
              <w:t xml:space="preserve">e </w:t>
            </w:r>
            <w:r w:rsidRPr="009E15FB">
              <w:rPr>
                <w:rFonts w:ascii="Arial" w:hAnsi="Arial" w:cs="Arial"/>
                <w:spacing w:val="5"/>
                <w:w w:val="97"/>
              </w:rPr>
              <w:t>Cahie</w:t>
            </w:r>
            <w:r w:rsidRPr="009E15FB">
              <w:rPr>
                <w:rFonts w:ascii="Arial" w:hAnsi="Arial" w:cs="Arial"/>
                <w:w w:val="97"/>
              </w:rPr>
              <w:t xml:space="preserve">r </w:t>
            </w:r>
            <w:r w:rsidRPr="009E15FB">
              <w:rPr>
                <w:rFonts w:ascii="Arial" w:hAnsi="Arial" w:cs="Arial"/>
                <w:spacing w:val="5"/>
                <w:w w:val="97"/>
              </w:rPr>
              <w:t>de</w:t>
            </w:r>
            <w:r w:rsidRPr="009E15FB">
              <w:rPr>
                <w:rFonts w:ascii="Arial" w:hAnsi="Arial" w:cs="Arial"/>
                <w:w w:val="97"/>
              </w:rPr>
              <w:t xml:space="preserve">s </w:t>
            </w:r>
            <w:r w:rsidRPr="009E15FB">
              <w:rPr>
                <w:rFonts w:ascii="Arial" w:hAnsi="Arial" w:cs="Arial"/>
                <w:spacing w:val="5"/>
                <w:w w:val="97"/>
              </w:rPr>
              <w:t>Clause</w:t>
            </w:r>
            <w:r w:rsidRPr="009E15FB">
              <w:rPr>
                <w:rFonts w:ascii="Arial" w:hAnsi="Arial" w:cs="Arial"/>
                <w:w w:val="97"/>
              </w:rPr>
              <w:t xml:space="preserve">s </w:t>
            </w:r>
            <w:r w:rsidRPr="009E15FB">
              <w:rPr>
                <w:rFonts w:ascii="Arial" w:hAnsi="Arial" w:cs="Arial"/>
                <w:spacing w:val="5"/>
                <w:w w:val="97"/>
              </w:rPr>
              <w:t xml:space="preserve">Administratives </w:t>
            </w:r>
            <w:r w:rsidRPr="009E15FB">
              <w:rPr>
                <w:rFonts w:ascii="Arial" w:hAnsi="Arial" w:cs="Arial"/>
                <w:w w:val="97"/>
              </w:rPr>
              <w:t>Particulières</w:t>
            </w:r>
            <w:r w:rsidRPr="009E15FB">
              <w:rPr>
                <w:rFonts w:ascii="Arial" w:hAnsi="Arial" w:cs="Arial"/>
                <w:spacing w:val="4"/>
              </w:rPr>
              <w:t xml:space="preserve"> </w:t>
            </w:r>
            <w:r w:rsidRPr="009E15FB">
              <w:rPr>
                <w:rFonts w:ascii="Arial" w:hAnsi="Arial" w:cs="Arial"/>
                <w:w w:val="97"/>
              </w:rPr>
              <w:t>(CCAP)</w:t>
            </w:r>
            <w:r w:rsidRPr="009E15FB">
              <w:rPr>
                <w:rFonts w:ascii="Arial" w:hAnsi="Arial" w:cs="Arial"/>
                <w:spacing w:val="4"/>
              </w:rPr>
              <w:t xml:space="preserve"> </w:t>
            </w:r>
            <w:r w:rsidRPr="009E15FB">
              <w:rPr>
                <w:rFonts w:ascii="Arial" w:hAnsi="Arial" w:cs="Arial"/>
                <w:w w:val="97"/>
              </w:rPr>
              <w:t>;</w:t>
            </w:r>
          </w:p>
          <w:p w:rsidR="008E5357" w:rsidRPr="009E15FB" w:rsidRDefault="008E5357" w:rsidP="008F3678">
            <w:pPr>
              <w:widowControl w:val="0"/>
              <w:numPr>
                <w:ilvl w:val="0"/>
                <w:numId w:val="60"/>
              </w:numPr>
              <w:suppressAutoHyphens/>
              <w:autoSpaceDE w:val="0"/>
              <w:autoSpaceDN w:val="0"/>
              <w:spacing w:after="0" w:line="240" w:lineRule="auto"/>
              <w:ind w:right="-20"/>
              <w:jc w:val="both"/>
              <w:textAlignment w:val="baseline"/>
              <w:rPr>
                <w:rFonts w:ascii="Arial" w:hAnsi="Arial" w:cs="Arial"/>
              </w:rPr>
            </w:pPr>
            <w:r w:rsidRPr="009E15FB">
              <w:rPr>
                <w:rFonts w:ascii="Arial" w:hAnsi="Arial" w:cs="Arial"/>
                <w:w w:val="97"/>
              </w:rPr>
              <w:t>Les</w:t>
            </w:r>
            <w:r w:rsidRPr="009E15FB">
              <w:rPr>
                <w:rFonts w:ascii="Arial" w:hAnsi="Arial" w:cs="Arial"/>
                <w:spacing w:val="4"/>
              </w:rPr>
              <w:t xml:space="preserve"> </w:t>
            </w:r>
            <w:r w:rsidRPr="009E15FB">
              <w:rPr>
                <w:rFonts w:ascii="Arial" w:hAnsi="Arial" w:cs="Arial"/>
                <w:w w:val="97"/>
              </w:rPr>
              <w:t>cahiers des clauses techniques Particulières.</w:t>
            </w:r>
          </w:p>
          <w:p w:rsidR="008E5357" w:rsidRPr="009E15FB" w:rsidRDefault="008E5357" w:rsidP="00D31930">
            <w:pPr>
              <w:widowControl w:val="0"/>
              <w:autoSpaceDE w:val="0"/>
              <w:spacing w:after="0"/>
              <w:ind w:right="-20"/>
              <w:jc w:val="both"/>
              <w:rPr>
                <w:rFonts w:ascii="Arial" w:hAnsi="Arial" w:cs="Arial"/>
                <w:w w:val="97"/>
              </w:rPr>
            </w:pPr>
            <w:r w:rsidRPr="009E15FB">
              <w:rPr>
                <w:rFonts w:ascii="Arial" w:hAnsi="Arial" w:cs="Arial"/>
                <w:b/>
                <w:bCs/>
                <w:w w:val="97"/>
              </w:rPr>
              <w:t>NB </w:t>
            </w:r>
            <w:r w:rsidRPr="009E15FB">
              <w:rPr>
                <w:rFonts w:ascii="Arial" w:hAnsi="Arial" w:cs="Arial"/>
                <w:w w:val="97"/>
              </w:rPr>
              <w:t xml:space="preserve">: </w:t>
            </w:r>
            <w:r w:rsidRPr="009E15FB">
              <w:rPr>
                <w:rFonts w:ascii="Arial" w:hAnsi="Arial" w:cs="Arial"/>
                <w:b/>
                <w:bCs/>
                <w:iCs/>
                <w:w w:val="97"/>
              </w:rPr>
              <w:t>la non acceptation des clauses du marché entrainera l’élimination du soumissionnaire</w:t>
            </w:r>
            <w:r w:rsidRPr="009E15FB">
              <w:rPr>
                <w:rFonts w:ascii="Arial" w:hAnsi="Arial" w:cs="Arial"/>
                <w:w w:val="97"/>
              </w:rPr>
              <w:t>.</w:t>
            </w:r>
          </w:p>
          <w:p w:rsidR="008E5357" w:rsidRPr="009E15FB" w:rsidRDefault="008E5357" w:rsidP="00D31930">
            <w:pPr>
              <w:widowControl w:val="0"/>
              <w:autoSpaceDE w:val="0"/>
              <w:spacing w:after="0"/>
              <w:ind w:right="-20"/>
              <w:jc w:val="both"/>
              <w:rPr>
                <w:rFonts w:ascii="Arial" w:hAnsi="Arial" w:cs="Arial"/>
                <w:w w:val="97"/>
              </w:rPr>
            </w:pPr>
            <w:r w:rsidRPr="009E15FB">
              <w:rPr>
                <w:rFonts w:ascii="Arial" w:hAnsi="Arial" w:cs="Arial"/>
                <w:w w:val="97"/>
              </w:rPr>
              <w:t>NB : Toutes les pièces citées ci-dessus devront être conformes, signées et datées de moins de trois mois pour compter de la date limite originelle de dépôt des offres.</w:t>
            </w:r>
          </w:p>
          <w:p w:rsidR="008E5357" w:rsidRPr="009E15FB" w:rsidRDefault="008E5357" w:rsidP="00D31930">
            <w:pPr>
              <w:widowControl w:val="0"/>
              <w:autoSpaceDE w:val="0"/>
              <w:spacing w:after="0"/>
              <w:jc w:val="both"/>
              <w:rPr>
                <w:rFonts w:ascii="Arial" w:hAnsi="Arial" w:cs="Arial"/>
                <w:b/>
                <w:bCs/>
                <w:i/>
                <w:iCs/>
                <w:color w:val="000000" w:themeColor="text1"/>
              </w:rPr>
            </w:pPr>
            <w:r w:rsidRPr="009E15FB">
              <w:rPr>
                <w:rFonts w:ascii="Arial" w:hAnsi="Arial" w:cs="Arial"/>
                <w:b/>
                <w:bCs/>
                <w:i/>
                <w:iCs/>
                <w:color w:val="000000" w:themeColor="text1"/>
              </w:rPr>
              <w:t xml:space="preserve">b.5.Commentaires CCAP et CCTP </w:t>
            </w:r>
          </w:p>
          <w:p w:rsidR="008E5357" w:rsidRPr="009E15FB" w:rsidRDefault="008E5357" w:rsidP="00D31930">
            <w:pPr>
              <w:widowControl w:val="0"/>
              <w:suppressAutoHyphens/>
              <w:autoSpaceDE w:val="0"/>
              <w:autoSpaceDN w:val="0"/>
              <w:spacing w:after="0"/>
              <w:ind w:right="94"/>
              <w:jc w:val="both"/>
              <w:textAlignment w:val="baseline"/>
              <w:rPr>
                <w:rFonts w:ascii="Arial" w:hAnsi="Arial" w:cs="Arial"/>
                <w:color w:val="000000" w:themeColor="text1"/>
              </w:rPr>
            </w:pPr>
            <w:r w:rsidRPr="009E15FB">
              <w:rPr>
                <w:rFonts w:ascii="Arial" w:hAnsi="Arial" w:cs="Arial"/>
                <w:color w:val="000000" w:themeColor="text1"/>
              </w:rPr>
              <w:t>Le soumissionnaire devra joindre la note d’observation sur les CCAP et/ou les CCTP, assortie d’éventuelles propositions.</w:t>
            </w:r>
          </w:p>
          <w:p w:rsidR="008E5357" w:rsidRPr="009E15FB" w:rsidRDefault="008E5357" w:rsidP="00255807">
            <w:pPr>
              <w:widowControl w:val="0"/>
              <w:suppressAutoHyphens/>
              <w:autoSpaceDE w:val="0"/>
              <w:autoSpaceDN w:val="0"/>
              <w:spacing w:after="0" w:line="240" w:lineRule="auto"/>
              <w:jc w:val="both"/>
              <w:textAlignment w:val="baseline"/>
              <w:rPr>
                <w:rFonts w:ascii="Arial" w:eastAsia="Times New Roman" w:hAnsi="Arial" w:cs="Arial"/>
                <w:b/>
                <w:bCs/>
                <w:i/>
                <w:iCs/>
              </w:rPr>
            </w:pPr>
            <w:r w:rsidRPr="009E15FB">
              <w:rPr>
                <w:rFonts w:ascii="Arial" w:eastAsia="Times New Roman" w:hAnsi="Arial" w:cs="Arial"/>
                <w:b/>
                <w:bCs/>
                <w:i/>
                <w:iCs/>
                <w:color w:val="000000" w:themeColor="text1"/>
              </w:rPr>
              <w:t xml:space="preserve">b.6. L’attestation </w:t>
            </w:r>
            <w:r w:rsidRPr="009E15FB">
              <w:rPr>
                <w:rFonts w:ascii="Arial" w:eastAsia="Times New Roman" w:hAnsi="Arial" w:cs="Arial"/>
                <w:b/>
                <w:bCs/>
                <w:i/>
                <w:iCs/>
              </w:rPr>
              <w:t>de non abandon de chantier au cours des trois dernières années.</w:t>
            </w:r>
          </w:p>
          <w:p w:rsidR="00255807" w:rsidRPr="009E15FB" w:rsidRDefault="00255807" w:rsidP="00255807">
            <w:pPr>
              <w:widowControl w:val="0"/>
              <w:suppressAutoHyphens/>
              <w:autoSpaceDE w:val="0"/>
              <w:autoSpaceDN w:val="0"/>
              <w:spacing w:after="0" w:line="240" w:lineRule="auto"/>
              <w:jc w:val="both"/>
              <w:textAlignment w:val="baseline"/>
              <w:rPr>
                <w:rFonts w:ascii="Arial" w:eastAsia="Times New Roman" w:hAnsi="Arial" w:cs="Arial"/>
                <w:b/>
                <w:bCs/>
                <w:i/>
                <w:iCs/>
              </w:rPr>
            </w:pPr>
            <w:r w:rsidRPr="009E15FB">
              <w:rPr>
                <w:rFonts w:ascii="Arial" w:eastAsia="Times New Roman" w:hAnsi="Arial" w:cs="Arial"/>
                <w:b/>
                <w:bCs/>
                <w:i/>
                <w:iCs/>
              </w:rPr>
              <w:t>b.7. Main d’œuvre locale</w:t>
            </w:r>
          </w:p>
          <w:p w:rsidR="00255807" w:rsidRPr="009E15FB" w:rsidRDefault="00255807" w:rsidP="00255807">
            <w:pPr>
              <w:widowControl w:val="0"/>
              <w:suppressAutoHyphens/>
              <w:autoSpaceDE w:val="0"/>
              <w:autoSpaceDN w:val="0"/>
              <w:spacing w:after="0" w:line="240" w:lineRule="auto"/>
              <w:jc w:val="both"/>
              <w:textAlignment w:val="baseline"/>
              <w:rPr>
                <w:rFonts w:ascii="Arial" w:eastAsia="Times New Roman" w:hAnsi="Arial" w:cs="Arial"/>
                <w:bCs/>
                <w:iCs/>
              </w:rPr>
            </w:pPr>
            <w:r w:rsidRPr="009E15FB">
              <w:rPr>
                <w:rFonts w:ascii="Arial" w:eastAsia="Times New Roman" w:hAnsi="Arial" w:cs="Arial"/>
                <w:b/>
                <w:bCs/>
                <w:i/>
                <w:iCs/>
              </w:rPr>
              <w:t xml:space="preserve">- </w:t>
            </w:r>
            <w:r w:rsidRPr="009E15FB">
              <w:rPr>
                <w:rFonts w:ascii="Arial" w:eastAsia="Times New Roman" w:hAnsi="Arial" w:cs="Arial"/>
                <w:bCs/>
                <w:iCs/>
              </w:rPr>
              <w:t>Indication du prestataire sur le nombre d’ouvriers à recruter localement (plus de 30) ;</w:t>
            </w:r>
          </w:p>
          <w:p w:rsidR="00255807" w:rsidRPr="009E15FB" w:rsidRDefault="00255807" w:rsidP="009E15FB">
            <w:pPr>
              <w:widowControl w:val="0"/>
              <w:suppressAutoHyphens/>
              <w:autoSpaceDE w:val="0"/>
              <w:autoSpaceDN w:val="0"/>
              <w:spacing w:line="240" w:lineRule="auto"/>
              <w:jc w:val="both"/>
              <w:textAlignment w:val="baseline"/>
              <w:rPr>
                <w:rFonts w:ascii="Arial" w:eastAsia="Times New Roman" w:hAnsi="Arial" w:cs="Arial"/>
                <w:bCs/>
                <w:iCs/>
              </w:rPr>
            </w:pPr>
            <w:r w:rsidRPr="009E15FB">
              <w:rPr>
                <w:rFonts w:ascii="Arial" w:eastAsia="Times New Roman" w:hAnsi="Arial" w:cs="Arial"/>
                <w:bCs/>
                <w:iCs/>
              </w:rPr>
              <w:t>- Salaire mensuel minimum pour chaque ouvrier</w:t>
            </w:r>
            <w:r w:rsidR="009E15FB" w:rsidRPr="009E15FB">
              <w:rPr>
                <w:rFonts w:ascii="Arial" w:eastAsia="Times New Roman" w:hAnsi="Arial" w:cs="Arial"/>
                <w:bCs/>
                <w:iCs/>
              </w:rPr>
              <w:t xml:space="preserve"> (supérieur ou égal au double du SMIG).</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b/>
              </w:rPr>
              <w:t>C. Volume 3 : Offre financière</w:t>
            </w:r>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Cette enveloppe comprendra les documents ci-après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c.1. La soumission proprement dite, en original rédigée selon le modèle joint, timbrée au tarif en vigueur, signée et datée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c.2. Le Bordereau des prix unitaires et/ou forfaitaires dûment rempli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c.3.Le Détail quantitatif et estimatif dûment rempli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c.4. Le Sous-détail des prix unitaires et/ou la décomposition des prix forfaitaires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Les soumissionnaires utiliseront à cet effet les pièces et modèles ou formulaires types prévus dans le Dossier d’Appel d’Offres.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b/>
              </w:rPr>
              <w:t>NB :</w:t>
            </w:r>
            <w:r w:rsidRPr="009E15FB">
              <w:rPr>
                <w:rFonts w:ascii="Arial" w:hAnsi="Arial" w:cs="Arial"/>
              </w:rPr>
              <w:t xml:space="preserve"> Les différentes parties d’un même dossier seront séparées par les intercalaires de couleur autre que le blanc aussi bien dans l’original que dans les copies, de manière à faciliter son examen </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lastRenderedPageBreak/>
              <w:t>14.3</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b/>
              </w:rPr>
              <w:t>Impôts et taxes :</w:t>
            </w:r>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Les prix proposés doivent être libellés Toutes taxes comprises.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b/>
              </w:rPr>
            </w:pPr>
            <w:r w:rsidRPr="009E15FB">
              <w:rPr>
                <w:rFonts w:ascii="Arial" w:hAnsi="Arial" w:cs="Arial"/>
              </w:rPr>
              <w:t>La Taxe sur la Valeur ajoutée est de 19,25%. L’impôt sur le revenu est de 2.2% pour les prestataires au réel et de 5.5% pour ceux du régime d’imposition simplifié</w:t>
            </w:r>
            <w:r w:rsidRPr="009E15FB">
              <w:rPr>
                <w:rFonts w:ascii="Arial" w:hAnsi="Arial" w:cs="Arial"/>
                <w:b/>
              </w:rPr>
              <w:t>.</w:t>
            </w:r>
          </w:p>
        </w:tc>
      </w:tr>
      <w:tr w:rsidR="008E5357" w:rsidRPr="009E15FB" w:rsidTr="009E15FB">
        <w:trPr>
          <w:trHeight w:val="308"/>
        </w:trPr>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14.4</w:t>
            </w:r>
          </w:p>
        </w:tc>
        <w:tc>
          <w:tcPr>
            <w:tcW w:w="4434" w:type="pct"/>
            <w:vAlign w:val="center"/>
          </w:tcPr>
          <w:p w:rsidR="008E5357" w:rsidRPr="009E15FB" w:rsidRDefault="008E5357" w:rsidP="009E15FB">
            <w:pPr>
              <w:widowControl w:val="0"/>
              <w:suppressAutoHyphens/>
              <w:autoSpaceDE w:val="0"/>
              <w:autoSpaceDN w:val="0"/>
              <w:spacing w:after="0" w:line="240" w:lineRule="auto"/>
              <w:ind w:right="94"/>
              <w:jc w:val="both"/>
              <w:textAlignment w:val="baseline"/>
              <w:rPr>
                <w:rFonts w:ascii="Arial" w:hAnsi="Arial" w:cs="Arial"/>
              </w:rPr>
            </w:pPr>
            <w:r w:rsidRPr="009E15FB">
              <w:rPr>
                <w:rFonts w:ascii="Arial" w:hAnsi="Arial" w:cs="Arial"/>
              </w:rPr>
              <w:t>Les prix du marché « ne seront pas » révisables.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15.1</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Dans le cadre de la présente consultation, la (les) monnaie(s) de l’offre est (sont) définie(s) suivant l’option A (monnaie locale uniquement)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15.2</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Le taux de change pour convertir l’offre du soumissionnaire en monnaie locale ainsi que pour convertir les futurs décomptes en monnaie étrangère, sera SANS OBJET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16.1</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b/>
              </w:rPr>
              <w:t>Validité des offres :</w:t>
            </w:r>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 xml:space="preserve">La période de validité des offres est </w:t>
            </w:r>
            <w:r w:rsidRPr="009E15FB">
              <w:rPr>
                <w:rFonts w:ascii="Arial" w:hAnsi="Arial" w:cs="Arial"/>
                <w:b/>
              </w:rPr>
              <w:t>trois mois (90 jours)</w:t>
            </w:r>
            <w:r w:rsidRPr="009E15FB">
              <w:rPr>
                <w:rFonts w:ascii="Arial" w:hAnsi="Arial" w:cs="Arial"/>
              </w:rPr>
              <w:t xml:space="preserve"> à partir de la date limite de dépôt des offres.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17.1</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 xml:space="preserve">Le(s) Montant(s) du (ou des) cautionnement(s) de soumission s’élèvent ainsi qu’il suit : </w:t>
            </w:r>
            <w:r w:rsidR="009E15FB" w:rsidRPr="009E15FB">
              <w:rPr>
                <w:rFonts w:ascii="Arial" w:hAnsi="Arial" w:cs="Arial"/>
                <w:b/>
              </w:rPr>
              <w:t>2 896 448</w:t>
            </w:r>
            <w:r w:rsidRPr="009E15FB">
              <w:rPr>
                <w:rFonts w:ascii="Arial" w:hAnsi="Arial" w:cs="Arial"/>
                <w:b/>
              </w:rPr>
              <w:t xml:space="preserve"> (</w:t>
            </w:r>
            <w:r w:rsidR="009E15FB" w:rsidRPr="009E15FB">
              <w:rPr>
                <w:rFonts w:ascii="Arial" w:hAnsi="Arial" w:cs="Arial"/>
                <w:b/>
              </w:rPr>
              <w:t xml:space="preserve">deux millions huit cent quatre-vingt-seize </w:t>
            </w:r>
            <w:r w:rsidRPr="009E15FB">
              <w:rPr>
                <w:rFonts w:ascii="Arial" w:hAnsi="Arial" w:cs="Arial"/>
                <w:b/>
              </w:rPr>
              <w:t>mille</w:t>
            </w:r>
            <w:r w:rsidR="009E15FB" w:rsidRPr="009E15FB">
              <w:rPr>
                <w:rFonts w:ascii="Arial" w:hAnsi="Arial" w:cs="Arial"/>
                <w:b/>
              </w:rPr>
              <w:t xml:space="preserve"> quatre cent </w:t>
            </w:r>
            <w:proofErr w:type="spellStart"/>
            <w:r w:rsidR="009E15FB" w:rsidRPr="009E15FB">
              <w:rPr>
                <w:rFonts w:ascii="Arial" w:hAnsi="Arial" w:cs="Arial"/>
                <w:b/>
              </w:rPr>
              <w:t>quarant-huit</w:t>
            </w:r>
            <w:proofErr w:type="spellEnd"/>
            <w:r w:rsidRPr="009E15FB">
              <w:rPr>
                <w:rFonts w:ascii="Arial" w:hAnsi="Arial" w:cs="Arial"/>
                <w:b/>
              </w:rPr>
              <w:t>) F CFA</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18.1</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 xml:space="preserve">Les offres seront évaluées sur la base d’un délai prévisionnel d’exécution des travaux de </w:t>
            </w:r>
            <w:r w:rsidRPr="009E15FB">
              <w:rPr>
                <w:rFonts w:ascii="Arial" w:hAnsi="Arial" w:cs="Arial"/>
                <w:b/>
              </w:rPr>
              <w:t xml:space="preserve">trois (03) mois. </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18.3</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Les variantes techniques sur la ou les parties des travaux spécifiés ci-dessous sont permises dans le cadre des Spécifications techniques : SANS OBJET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19.1</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La réunion préparatoire à l’établissement des offres se tiendra [préciser le Lieu, la date et l’heure] : Ne se tiendra pas</w:t>
            </w:r>
          </w:p>
        </w:tc>
      </w:tr>
      <w:tr w:rsidR="008E5357" w:rsidRPr="009E15FB" w:rsidTr="009E15FB">
        <w:trPr>
          <w:trHeight w:val="3483"/>
        </w:trPr>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lastRenderedPageBreak/>
              <w:t>20</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b/>
              </w:rPr>
              <w:t>Soumission hors ligne</w:t>
            </w:r>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Chaque offre rédigée en français ou en anglais en </w:t>
            </w:r>
            <w:r w:rsidRPr="009E15FB">
              <w:rPr>
                <w:rFonts w:ascii="Arial" w:hAnsi="Arial" w:cs="Arial"/>
                <w:b/>
              </w:rPr>
              <w:t>Sept (07)</w:t>
            </w:r>
            <w:r w:rsidRPr="009E15FB">
              <w:rPr>
                <w:rFonts w:ascii="Arial" w:hAnsi="Arial" w:cs="Arial"/>
              </w:rPr>
              <w:t xml:space="preserve"> exemplaires dont un original et </w:t>
            </w:r>
            <w:r w:rsidRPr="009E15FB">
              <w:rPr>
                <w:rFonts w:ascii="Arial" w:hAnsi="Arial" w:cs="Arial"/>
                <w:b/>
              </w:rPr>
              <w:t>six (06)</w:t>
            </w:r>
            <w:r w:rsidRPr="009E15FB">
              <w:rPr>
                <w:rFonts w:ascii="Arial" w:hAnsi="Arial" w:cs="Arial"/>
              </w:rPr>
              <w:t xml:space="preserve"> copies de chaque proposition marquée comme tels, devra parvenir </w:t>
            </w:r>
            <w:r w:rsidRPr="009E15FB">
              <w:rPr>
                <w:rFonts w:ascii="Arial" w:hAnsi="Arial" w:cs="Arial"/>
                <w:b/>
              </w:rPr>
              <w:t>au Secrétariat Particulier de Monsieur le Préfet du Dja et Lobo</w:t>
            </w:r>
            <w:r w:rsidRPr="009E15FB">
              <w:rPr>
                <w:rFonts w:ascii="Arial" w:hAnsi="Arial" w:cs="Arial"/>
              </w:rPr>
              <w:t xml:space="preserve">, au plus tard le </w:t>
            </w:r>
            <w:r w:rsidRPr="009E15FB">
              <w:rPr>
                <w:rFonts w:ascii="Arial" w:hAnsi="Arial" w:cs="Arial"/>
                <w:b/>
              </w:rPr>
              <w:t>…………………</w:t>
            </w:r>
            <w:r w:rsidRPr="009E15FB">
              <w:rPr>
                <w:rFonts w:ascii="Arial" w:hAnsi="Arial" w:cs="Arial"/>
              </w:rPr>
              <w:t xml:space="preserve"> Date limite de réception des offres à </w:t>
            </w:r>
            <w:r w:rsidRPr="009E15FB">
              <w:rPr>
                <w:rFonts w:ascii="Arial" w:hAnsi="Arial" w:cs="Arial"/>
                <w:b/>
              </w:rPr>
              <w:t xml:space="preserve">14 heures </w:t>
            </w:r>
            <w:r w:rsidRPr="009E15FB">
              <w:rPr>
                <w:rFonts w:ascii="Arial" w:hAnsi="Arial" w:cs="Arial"/>
              </w:rPr>
              <w:t xml:space="preserve">[Heure limite] et devra porter la mention suivante sur les enveloppes fermées : </w:t>
            </w:r>
          </w:p>
          <w:p w:rsidR="008E5357" w:rsidRPr="009E15FB" w:rsidRDefault="008E5357" w:rsidP="00D31930">
            <w:pPr>
              <w:spacing w:after="0"/>
              <w:ind w:firstLine="708"/>
              <w:jc w:val="both"/>
              <w:rPr>
                <w:rFonts w:ascii="Arial" w:hAnsi="Arial" w:cs="Arial"/>
                <w:b/>
                <w:shd w:val="clear" w:color="auto" w:fill="FFFFFF"/>
              </w:rPr>
            </w:pPr>
            <w:r w:rsidRPr="009E15FB">
              <w:rPr>
                <w:rFonts w:ascii="Arial" w:hAnsi="Arial" w:cs="Arial"/>
                <w:b/>
                <w:bCs/>
              </w:rPr>
              <w:t xml:space="preserve">« APPEL D'OFFRES NATIONAL OUVERT </w:t>
            </w:r>
            <w:r w:rsidRPr="009E15FB">
              <w:rPr>
                <w:rFonts w:ascii="Arial" w:hAnsi="Arial" w:cs="Arial"/>
              </w:rPr>
              <w:t>N°_____/AONO/L01/SP/CDPM/2026 du ___________</w:t>
            </w:r>
            <w:r w:rsidRPr="009E15FB">
              <w:rPr>
                <w:rFonts w:ascii="Arial" w:hAnsi="Arial" w:cs="Arial"/>
                <w:b/>
                <w:shd w:val="clear" w:color="auto" w:fill="FFFFFF"/>
              </w:rPr>
              <w:t xml:space="preserve">POUR </w:t>
            </w:r>
            <w:r w:rsidR="009E15FB" w:rsidRPr="009E15FB">
              <w:rPr>
                <w:rFonts w:ascii="Arial" w:hAnsi="Arial" w:cs="Arial"/>
                <w:b/>
                <w:shd w:val="clear" w:color="auto" w:fill="FFFFFF"/>
              </w:rPr>
              <w:t>LES TRAVAUX D’ENTRETIEN DU TRONÇON RESIDENCE PRESIDENTIELLE – LYCEE CLASSIQUE DE SANGMELIMA DANS L’</w:t>
            </w:r>
            <w:r w:rsidRPr="009E15FB">
              <w:rPr>
                <w:rFonts w:ascii="Arial" w:hAnsi="Arial" w:cs="Arial"/>
                <w:b/>
                <w:shd w:val="clear" w:color="auto" w:fill="FFFFFF"/>
              </w:rPr>
              <w:t xml:space="preserve">ARRONDISSEMENT DE </w:t>
            </w:r>
            <w:r w:rsidR="009E15FB" w:rsidRPr="009E15FB">
              <w:rPr>
                <w:rFonts w:ascii="Arial" w:hAnsi="Arial" w:cs="Arial"/>
                <w:b/>
                <w:shd w:val="clear" w:color="auto" w:fill="FFFFFF"/>
              </w:rPr>
              <w:t>SANGMELIMA</w:t>
            </w:r>
            <w:r w:rsidRPr="009E15FB">
              <w:rPr>
                <w:rFonts w:ascii="Arial" w:hAnsi="Arial" w:cs="Arial"/>
                <w:b/>
                <w:shd w:val="clear" w:color="auto" w:fill="FFFFFF"/>
              </w:rPr>
              <w:t>, DEPARTEMENT DU DJA-ET-LOBO, REGION DU SUD. « En Procédure d’Urgence ».</w:t>
            </w:r>
          </w:p>
          <w:p w:rsidR="008E5357" w:rsidRPr="009E15FB" w:rsidRDefault="008E5357" w:rsidP="009E15FB">
            <w:pPr>
              <w:autoSpaceDE w:val="0"/>
              <w:autoSpaceDN w:val="0"/>
              <w:adjustRightInd w:val="0"/>
              <w:spacing w:after="0"/>
              <w:jc w:val="center"/>
              <w:rPr>
                <w:rFonts w:ascii="Arial" w:hAnsi="Arial" w:cs="Arial"/>
                <w:b/>
                <w:bCs/>
              </w:rPr>
            </w:pPr>
            <w:r w:rsidRPr="009E15FB">
              <w:rPr>
                <w:rFonts w:ascii="Arial" w:hAnsi="Arial" w:cs="Arial"/>
                <w:b/>
                <w:bCs/>
                <w:i/>
              </w:rPr>
              <w:t>A N’OUVRIR QU’EN SEANCE DE</w:t>
            </w:r>
            <w:r w:rsidRPr="009E15FB">
              <w:rPr>
                <w:rFonts w:ascii="Arial" w:hAnsi="Arial" w:cs="Arial"/>
                <w:b/>
                <w:bCs/>
              </w:rPr>
              <w:t xml:space="preserve"> DEPOUILLEMENT »</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20.1</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b/>
              </w:rPr>
            </w:pPr>
            <w:r w:rsidRPr="009E15FB">
              <w:rPr>
                <w:rFonts w:ascii="Arial" w:hAnsi="Arial" w:cs="Arial"/>
                <w:b/>
              </w:rPr>
              <w:t>La date et heure limites de remise des offres sont les suivantes :</w:t>
            </w:r>
            <w:r w:rsidRPr="009E15FB">
              <w:rPr>
                <w:rFonts w:ascii="Arial" w:hAnsi="Arial" w:cs="Arial"/>
              </w:rPr>
              <w:t xml:space="preserve"> Date : </w:t>
            </w:r>
            <w:r w:rsidRPr="009E15FB">
              <w:rPr>
                <w:rFonts w:ascii="Arial" w:hAnsi="Arial" w:cs="Arial"/>
                <w:b/>
              </w:rPr>
              <w:t>……………………………</w:t>
            </w:r>
            <w:proofErr w:type="gramStart"/>
            <w:r w:rsidRPr="009E15FB">
              <w:rPr>
                <w:rFonts w:ascii="Arial" w:hAnsi="Arial" w:cs="Arial"/>
                <w:b/>
              </w:rPr>
              <w:t>…….</w:t>
            </w:r>
            <w:proofErr w:type="gramEnd"/>
            <w:r w:rsidRPr="009E15FB">
              <w:rPr>
                <w:rFonts w:ascii="Arial" w:hAnsi="Arial" w:cs="Arial"/>
                <w:b/>
              </w:rPr>
              <w:t>.</w:t>
            </w:r>
            <w:r w:rsidRPr="009E15FB">
              <w:rPr>
                <w:rFonts w:ascii="Arial" w:hAnsi="Arial" w:cs="Arial"/>
              </w:rPr>
              <w:t xml:space="preserve"> : Heure : </w:t>
            </w:r>
            <w:r w:rsidRPr="009E15FB">
              <w:rPr>
                <w:rFonts w:ascii="Arial" w:hAnsi="Arial" w:cs="Arial"/>
                <w:b/>
              </w:rPr>
              <w:t>14 heures.</w:t>
            </w:r>
          </w:p>
        </w:tc>
      </w:tr>
      <w:tr w:rsidR="008E5357" w:rsidRPr="009E15FB" w:rsidTr="009E15FB">
        <w:trPr>
          <w:trHeight w:val="239"/>
        </w:trPr>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22.2</w:t>
            </w:r>
          </w:p>
        </w:tc>
        <w:tc>
          <w:tcPr>
            <w:tcW w:w="4434" w:type="pct"/>
            <w:vAlign w:val="center"/>
          </w:tcPr>
          <w:p w:rsidR="008E5357" w:rsidRPr="009E15FB" w:rsidRDefault="008E5357" w:rsidP="00D31930">
            <w:pPr>
              <w:widowControl w:val="0"/>
              <w:suppressAutoHyphens/>
              <w:autoSpaceDE w:val="0"/>
              <w:autoSpaceDN w:val="0"/>
              <w:spacing w:before="11" w:after="0"/>
              <w:ind w:right="94"/>
              <w:jc w:val="center"/>
              <w:textAlignment w:val="baseline"/>
              <w:rPr>
                <w:rFonts w:ascii="Arial" w:hAnsi="Arial" w:cs="Arial"/>
                <w:b/>
              </w:rPr>
            </w:pPr>
            <w:r w:rsidRPr="009E15FB">
              <w:rPr>
                <w:rFonts w:ascii="Arial" w:hAnsi="Arial" w:cs="Arial"/>
                <w:b/>
              </w:rPr>
              <w:t>D. DEPOT DES OFFRES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b/>
              </w:rPr>
              <w:t>MODE DE SOUMISSION</w:t>
            </w:r>
            <w:r w:rsidRPr="009E15FB">
              <w:rPr>
                <w:rFonts w:ascii="Arial" w:hAnsi="Arial" w:cs="Arial"/>
              </w:rPr>
              <w:t xml:space="preserve"> </w:t>
            </w:r>
          </w:p>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b/>
              </w:rPr>
            </w:pPr>
            <w:r w:rsidRPr="009E15FB">
              <w:rPr>
                <w:rFonts w:ascii="Arial" w:hAnsi="Arial" w:cs="Arial"/>
              </w:rPr>
              <w:t>Le mode de soumission retenu pour cette consultation est : hors ligne.</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p>
        </w:tc>
        <w:tc>
          <w:tcPr>
            <w:tcW w:w="4434" w:type="pct"/>
            <w:vAlign w:val="center"/>
          </w:tcPr>
          <w:p w:rsidR="008E5357" w:rsidRPr="009E15FB" w:rsidRDefault="008E5357" w:rsidP="00D31930">
            <w:pPr>
              <w:widowControl w:val="0"/>
              <w:suppressAutoHyphens/>
              <w:autoSpaceDE w:val="0"/>
              <w:autoSpaceDN w:val="0"/>
              <w:spacing w:before="11" w:after="0"/>
              <w:ind w:right="94"/>
              <w:jc w:val="center"/>
              <w:textAlignment w:val="baseline"/>
              <w:rPr>
                <w:rFonts w:ascii="Arial" w:hAnsi="Arial" w:cs="Arial"/>
                <w:b/>
              </w:rPr>
            </w:pPr>
            <w:r w:rsidRPr="009E15FB">
              <w:rPr>
                <w:rFonts w:ascii="Arial" w:hAnsi="Arial" w:cs="Arial"/>
                <w:b/>
              </w:rPr>
              <w:t>E. OUVERTURE DES PLIS ET EVALUATION DES OFFRES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25.1</w:t>
            </w:r>
          </w:p>
        </w:tc>
        <w:tc>
          <w:tcPr>
            <w:tcW w:w="4434" w:type="pct"/>
            <w:vAlign w:val="center"/>
          </w:tcPr>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L’ouverture des plis se fait en un temps et aura lieu le______ à________ heures par la Commission de Départementale de Passation des Marchés du Dja et Lobo dans la salle de ladite Commission sise à l’Hôtel des Finances de Sangmélima.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Seuls les soumissionnaires peuvent assister à cette séance d'ouverture ou s'y faire représenter par une seule personne de leur choix dûment mandatée même en cas de groupement d’entreprises. 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 En cas d’absence ou de non-conformité d’une pièce du dossier administratif autre que la caution de soumission, lors de l’ouverture des plis, un délai de quarante-huit heures est accordé aux soumissionnaires concernés pour produire ou remplacer la pièce en question.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Est déclarée irrecevable et rejetée par la Commission de Passation des Marchés : </w:t>
            </w:r>
          </w:p>
          <w:p w:rsidR="008D6881"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Toute offre produite en nombre insuffisant ou uniquement en copies pour la soumission physique,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Toute offre en noir sur blanc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Les plis portant les indications sur l’identité des soumissionnaires,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Les plis parvenus postérieurement aux dates et heures limites de dépôt.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Les plis sans indication de l’identité de l’Appel d’Offres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Les plis non-conformes au mode de soumission ;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Toute offre non conforme aux prescriptions du DAO,</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 xml:space="preserve">•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w:t>
            </w:r>
            <w:r w:rsidRPr="009E15FB">
              <w:rPr>
                <w:rFonts w:ascii="Arial" w:hAnsi="Arial" w:cs="Arial"/>
              </w:rPr>
              <w:lastRenderedPageBreak/>
              <w:t xml:space="preserve">concernée est considérée comme absente. La caution de soumission présentée par un soumissionnaire au cours de la séance d’ouverture des plis est irrecevable. </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hAnsi="Arial" w:cs="Arial"/>
              </w:rPr>
              <w:t>La Commission de Passation des Marchés établira un procès-verbal de la séance d’ouverture des plis, dont une copie sera remise à tous les soumissionnaires.</w:t>
            </w:r>
          </w:p>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b/>
              </w:rPr>
            </w:pPr>
            <w:r w:rsidRPr="009E15FB">
              <w:rPr>
                <w:rFonts w:ascii="Arial" w:hAnsi="Arial" w:cs="Arial"/>
              </w:rPr>
              <w:t>[L’ouverture de la séance de dépouillement doit se faire au plus tard une heure après celle limite de réception des offres fixée dans le Dossier d’Appel d’Offres].</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29</w:t>
            </w:r>
          </w:p>
        </w:tc>
        <w:tc>
          <w:tcPr>
            <w:tcW w:w="4434" w:type="pct"/>
            <w:vAlign w:val="center"/>
          </w:tcPr>
          <w:p w:rsidR="008E5357" w:rsidRPr="009E15FB" w:rsidRDefault="008E5357" w:rsidP="00D31930">
            <w:pPr>
              <w:widowControl w:val="0"/>
              <w:suppressAutoHyphens/>
              <w:autoSpaceDE w:val="0"/>
              <w:autoSpaceDN w:val="0"/>
              <w:spacing w:after="0"/>
              <w:jc w:val="both"/>
              <w:textAlignment w:val="baseline"/>
              <w:rPr>
                <w:rFonts w:ascii="Arial" w:eastAsia="Times New Roman" w:hAnsi="Arial" w:cs="Arial"/>
                <w:b/>
                <w:iCs/>
              </w:rPr>
            </w:pPr>
            <w:bookmarkStart w:id="194" w:name="_Hlk163151275"/>
            <w:r w:rsidRPr="009E15FB">
              <w:rPr>
                <w:rFonts w:ascii="Arial" w:eastAsia="Times New Roman" w:hAnsi="Arial" w:cs="Arial"/>
                <w:iCs/>
              </w:rPr>
              <w:t>L’évaluation des offres se fera sur la base des critères ci-après :</w:t>
            </w:r>
          </w:p>
          <w:p w:rsidR="008E5357" w:rsidRPr="009E15FB" w:rsidRDefault="008E5357" w:rsidP="008F3678">
            <w:pPr>
              <w:widowControl w:val="0"/>
              <w:numPr>
                <w:ilvl w:val="0"/>
                <w:numId w:val="40"/>
              </w:numPr>
              <w:suppressAutoHyphens/>
              <w:autoSpaceDE w:val="0"/>
              <w:autoSpaceDN w:val="0"/>
              <w:spacing w:after="0"/>
              <w:ind w:right="130"/>
              <w:jc w:val="both"/>
              <w:textAlignment w:val="baseline"/>
              <w:rPr>
                <w:rFonts w:ascii="Arial" w:eastAsia="Calibri" w:hAnsi="Arial" w:cs="Arial"/>
                <w:iCs/>
              </w:rPr>
            </w:pPr>
            <w:r w:rsidRPr="009E15FB">
              <w:rPr>
                <w:rFonts w:ascii="Arial" w:eastAsia="Calibri" w:hAnsi="Arial" w:cs="Arial"/>
                <w:iCs/>
              </w:rPr>
              <w:t xml:space="preserve">Les </w:t>
            </w:r>
            <w:r w:rsidRPr="009E15FB">
              <w:rPr>
                <w:rFonts w:ascii="Arial" w:eastAsia="Calibri" w:hAnsi="Arial" w:cs="Arial"/>
                <w:b/>
                <w:iCs/>
              </w:rPr>
              <w:t>critères éliminatoires</w:t>
            </w:r>
            <w:r w:rsidRPr="009E15FB">
              <w:rPr>
                <w:rFonts w:ascii="Arial" w:eastAsia="Calibri" w:hAnsi="Arial" w:cs="Arial"/>
                <w:iCs/>
              </w:rPr>
              <w:t xml:space="preserve"> fixant les conditions minimales à remplir pour être admis à l’évaluation selon les critères essentiels. Ils ne doivent pas faire l’objet de notation. Le non-respect de ces critères entraîne le rejet de l’offre du soumissionnaire.</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De l’absence du cautionnement de soumission (titre émis par un établissement financier agréé accompagné du récépissé CDEC) à l’ouverture des plis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De la non-production au-delà du délai de 48 h après l’ouverture des plis, d’une pièce du dossier administratif jugée non conforme ou absente</w:t>
            </w:r>
            <w:r w:rsidRPr="009E15FB">
              <w:rPr>
                <w:rFonts w:ascii="Arial" w:eastAsiaTheme="minorHAnsi" w:hAnsi="Arial" w:cs="Arial"/>
                <w:sz w:val="22"/>
                <w:szCs w:val="22"/>
                <w:lang w:eastAsia="en-US"/>
              </w:rPr>
              <w:t xml:space="preserve"> </w:t>
            </w:r>
            <w:r w:rsidRPr="009E15FB">
              <w:rPr>
                <w:rFonts w:ascii="Arial" w:eastAsiaTheme="minorHAnsi" w:hAnsi="Arial" w:cs="Arial"/>
                <w:sz w:val="22"/>
                <w:szCs w:val="22"/>
              </w:rPr>
              <w:t xml:space="preserve">lors de l’ouverture des plis, (excepté le cautionnement de soumission) ;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 xml:space="preserve">Des fausses déclarations, manœuvres frauduleuses ou </w:t>
            </w:r>
            <w:r w:rsidRPr="009E15FB">
              <w:rPr>
                <w:rFonts w:ascii="Arial" w:eastAsiaTheme="minorHAnsi" w:hAnsi="Arial" w:cs="Arial"/>
                <w:sz w:val="22"/>
                <w:szCs w:val="22"/>
                <w:lang w:eastAsia="en-US"/>
              </w:rPr>
              <w:t>des pièces falsifiées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 xml:space="preserve">D’une note technique en dessous de </w:t>
            </w:r>
            <w:r w:rsidR="009E15FB" w:rsidRPr="009E15FB">
              <w:rPr>
                <w:rFonts w:ascii="Arial" w:eastAsiaTheme="minorHAnsi" w:hAnsi="Arial" w:cs="Arial"/>
                <w:sz w:val="22"/>
                <w:szCs w:val="22"/>
              </w:rPr>
              <w:t>7</w:t>
            </w:r>
            <w:r w:rsidRPr="009E15FB">
              <w:rPr>
                <w:rFonts w:ascii="Arial" w:eastAsiaTheme="minorHAnsi" w:hAnsi="Arial" w:cs="Arial"/>
                <w:sz w:val="22"/>
                <w:szCs w:val="22"/>
              </w:rPr>
              <w:t xml:space="preserve">0% de OUI. Soit moins de </w:t>
            </w:r>
            <w:r w:rsidR="009E15FB" w:rsidRPr="009E15FB">
              <w:rPr>
                <w:rFonts w:ascii="Arial" w:eastAsiaTheme="minorHAnsi" w:hAnsi="Arial" w:cs="Arial"/>
                <w:sz w:val="22"/>
                <w:szCs w:val="22"/>
              </w:rPr>
              <w:t>08</w:t>
            </w:r>
            <w:r w:rsidRPr="009E15FB">
              <w:rPr>
                <w:rFonts w:ascii="Arial" w:eastAsiaTheme="minorHAnsi" w:hAnsi="Arial" w:cs="Arial"/>
                <w:sz w:val="22"/>
                <w:szCs w:val="22"/>
              </w:rPr>
              <w:t xml:space="preserve"> OUI sur </w:t>
            </w:r>
            <w:r w:rsidR="009E15FB" w:rsidRPr="009E15FB">
              <w:rPr>
                <w:rFonts w:ascii="Arial" w:eastAsiaTheme="minorHAnsi" w:hAnsi="Arial" w:cs="Arial"/>
                <w:sz w:val="22"/>
                <w:szCs w:val="22"/>
              </w:rPr>
              <w:t>12</w:t>
            </w:r>
            <w:r w:rsidRPr="009E15FB">
              <w:rPr>
                <w:rFonts w:ascii="Arial" w:eastAsiaTheme="minorHAnsi" w:hAnsi="Arial" w:cs="Arial"/>
                <w:sz w:val="22"/>
                <w:szCs w:val="22"/>
              </w:rPr>
              <w:t>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De l’absence de la déclaration sur l’honneur de non abandon des chantiers au cours des trois dernières années ;</w:t>
            </w:r>
          </w:p>
          <w:p w:rsidR="009E15FB" w:rsidRPr="009E15FB" w:rsidRDefault="009E15FB"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De l’absence de l’attestation de catégorisation en D ou de la copie de la décision rendant publique la classification de l’entreprise en catégorie D ;</w:t>
            </w:r>
          </w:p>
          <w:p w:rsidR="009E15FB" w:rsidRPr="009E15FB" w:rsidRDefault="009E15FB"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De l’absence d’une capacité financière de 50 000 000 (cinquante millions) F CFA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 xml:space="preserve">De l’absence d’un prix unitaire quantifié dans l’Offre financière ;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 xml:space="preserve">De l’absence d’un élément de l’offre financière (la soumission, les BPU, le DQE, …) ;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De l’absence de la charte d’intégrité datée et signée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 xml:space="preserve">De l’absence de la déclaration d’engagement au respect des clauses environnementales et sociales datée et signée ; </w:t>
            </w:r>
          </w:p>
          <w:p w:rsidR="008E5357" w:rsidRPr="009E15FB" w:rsidRDefault="008E5357" w:rsidP="008F3678">
            <w:pPr>
              <w:pStyle w:val="Paragraphedeliste"/>
              <w:widowControl w:val="0"/>
              <w:numPr>
                <w:ilvl w:val="0"/>
                <w:numId w:val="11"/>
              </w:numPr>
              <w:suppressAutoHyphens/>
              <w:autoSpaceDE w:val="0"/>
              <w:autoSpaceDN w:val="0"/>
              <w:adjustRightInd w:val="0"/>
              <w:ind w:left="426" w:hanging="284"/>
              <w:contextualSpacing/>
              <w:jc w:val="both"/>
              <w:textAlignment w:val="baseline"/>
              <w:rPr>
                <w:rFonts w:ascii="Arial" w:eastAsiaTheme="minorHAnsi" w:hAnsi="Arial" w:cs="Arial"/>
                <w:sz w:val="22"/>
                <w:szCs w:val="22"/>
              </w:rPr>
            </w:pPr>
            <w:r w:rsidRPr="009E15FB">
              <w:rPr>
                <w:rFonts w:ascii="Arial" w:eastAsiaTheme="minorHAnsi" w:hAnsi="Arial" w:cs="Arial"/>
                <w:sz w:val="22"/>
                <w:szCs w:val="22"/>
              </w:rPr>
              <w:t xml:space="preserve">De l’absence des preuves d’acceptations des conditions du marché (Les soumissionnaires devront présenter les copies dûment paraphées et signées avec la mention « lu et approuvé », des offres administratives et technique et notamment) : Le Cahier des Clauses Administratives Particulières (CCAP) et Les Cahiers des Clauses Techniques Particulières (CCTP).  </w:t>
            </w:r>
          </w:p>
          <w:p w:rsidR="008E5357" w:rsidRPr="009E15FB" w:rsidRDefault="008E5357" w:rsidP="00D31930">
            <w:pPr>
              <w:widowControl w:val="0"/>
              <w:autoSpaceDE w:val="0"/>
              <w:spacing w:after="0" w:line="240" w:lineRule="auto"/>
              <w:ind w:left="114"/>
              <w:jc w:val="both"/>
              <w:rPr>
                <w:rFonts w:ascii="Arial" w:hAnsi="Arial" w:cs="Arial"/>
              </w:rPr>
            </w:pPr>
            <w:r w:rsidRPr="009E15FB">
              <w:rPr>
                <w:rFonts w:ascii="Arial" w:hAnsi="Arial" w:cs="Arial"/>
                <w:b/>
                <w:bCs/>
              </w:rPr>
              <w:t>15.2.</w:t>
            </w:r>
            <w:r w:rsidRPr="009E15FB">
              <w:rPr>
                <w:rFonts w:ascii="Arial" w:hAnsi="Arial" w:cs="Arial"/>
                <w:b/>
                <w:bCs/>
                <w:spacing w:val="6"/>
              </w:rPr>
              <w:t xml:space="preserve"> </w:t>
            </w:r>
            <w:r w:rsidRPr="009E15FB">
              <w:rPr>
                <w:rFonts w:ascii="Arial" w:hAnsi="Arial" w:cs="Arial"/>
                <w:b/>
                <w:bCs/>
              </w:rPr>
              <w:t>Critères</w:t>
            </w:r>
            <w:r w:rsidRPr="009E15FB">
              <w:rPr>
                <w:rFonts w:ascii="Arial" w:hAnsi="Arial" w:cs="Arial"/>
                <w:b/>
                <w:bCs/>
                <w:spacing w:val="6"/>
              </w:rPr>
              <w:t xml:space="preserve"> </w:t>
            </w:r>
            <w:r w:rsidRPr="009E15FB">
              <w:rPr>
                <w:rFonts w:ascii="Arial" w:hAnsi="Arial" w:cs="Arial"/>
                <w:b/>
                <w:bCs/>
              </w:rPr>
              <w:t>essentiels</w:t>
            </w:r>
          </w:p>
          <w:p w:rsidR="008E5357" w:rsidRPr="009E15FB" w:rsidRDefault="008E5357" w:rsidP="00D31930">
            <w:pPr>
              <w:widowControl w:val="0"/>
              <w:autoSpaceDE w:val="0"/>
              <w:spacing w:after="0" w:line="240" w:lineRule="auto"/>
              <w:jc w:val="both"/>
              <w:rPr>
                <w:rFonts w:ascii="Arial" w:hAnsi="Arial" w:cs="Arial"/>
                <w:i/>
                <w:iCs/>
              </w:rPr>
            </w:pPr>
            <w:r w:rsidRPr="009E15FB">
              <w:rPr>
                <w:rFonts w:ascii="Arial" w:hAnsi="Arial" w:cs="Arial"/>
              </w:rPr>
              <w:t>Les</w:t>
            </w:r>
            <w:r w:rsidRPr="009E15FB">
              <w:rPr>
                <w:rFonts w:ascii="Arial" w:hAnsi="Arial" w:cs="Arial"/>
                <w:spacing w:val="26"/>
              </w:rPr>
              <w:t xml:space="preserve"> </w:t>
            </w:r>
            <w:r w:rsidRPr="009E15FB">
              <w:rPr>
                <w:rFonts w:ascii="Arial" w:hAnsi="Arial" w:cs="Arial"/>
              </w:rPr>
              <w:t>critères</w:t>
            </w:r>
            <w:r w:rsidRPr="009E15FB">
              <w:rPr>
                <w:rFonts w:ascii="Arial" w:hAnsi="Arial" w:cs="Arial"/>
                <w:spacing w:val="26"/>
              </w:rPr>
              <w:t xml:space="preserve"> essentiels </w:t>
            </w:r>
            <w:r w:rsidRPr="009E15FB">
              <w:rPr>
                <w:rFonts w:ascii="Arial" w:hAnsi="Arial" w:cs="Arial"/>
              </w:rPr>
              <w:t>à</w:t>
            </w:r>
            <w:r w:rsidRPr="009E15FB">
              <w:rPr>
                <w:rFonts w:ascii="Arial" w:hAnsi="Arial" w:cs="Arial"/>
                <w:spacing w:val="26"/>
              </w:rPr>
              <w:t xml:space="preserve"> </w:t>
            </w:r>
            <w:r w:rsidRPr="009E15FB">
              <w:rPr>
                <w:rFonts w:ascii="Arial" w:hAnsi="Arial" w:cs="Arial"/>
              </w:rPr>
              <w:t>la</w:t>
            </w:r>
            <w:r w:rsidRPr="009E15FB">
              <w:rPr>
                <w:rFonts w:ascii="Arial" w:hAnsi="Arial" w:cs="Arial"/>
                <w:spacing w:val="26"/>
              </w:rPr>
              <w:t xml:space="preserve"> </w:t>
            </w:r>
            <w:r w:rsidRPr="009E15FB">
              <w:rPr>
                <w:rFonts w:ascii="Arial" w:hAnsi="Arial" w:cs="Arial"/>
              </w:rPr>
              <w:t>qualification</w:t>
            </w:r>
            <w:r w:rsidRPr="009E15FB">
              <w:rPr>
                <w:rFonts w:ascii="Arial" w:hAnsi="Arial" w:cs="Arial"/>
                <w:spacing w:val="26"/>
              </w:rPr>
              <w:t xml:space="preserve"> </w:t>
            </w:r>
            <w:r w:rsidRPr="009E15FB">
              <w:rPr>
                <w:rFonts w:ascii="Arial" w:hAnsi="Arial" w:cs="Arial"/>
              </w:rPr>
              <w:t>des</w:t>
            </w:r>
            <w:r w:rsidRPr="009E15FB">
              <w:rPr>
                <w:rFonts w:ascii="Arial" w:hAnsi="Arial" w:cs="Arial"/>
                <w:spacing w:val="26"/>
              </w:rPr>
              <w:t xml:space="preserve"> soumissionnaires </w:t>
            </w:r>
            <w:r w:rsidRPr="009E15FB">
              <w:rPr>
                <w:rFonts w:ascii="Arial" w:hAnsi="Arial" w:cs="Arial"/>
              </w:rPr>
              <w:t>porteront</w:t>
            </w:r>
            <w:r w:rsidRPr="009E15FB">
              <w:rPr>
                <w:rFonts w:ascii="Arial" w:hAnsi="Arial" w:cs="Arial"/>
                <w:spacing w:val="6"/>
              </w:rPr>
              <w:t xml:space="preserve"> </w:t>
            </w:r>
            <w:r w:rsidRPr="009E15FB">
              <w:rPr>
                <w:rFonts w:ascii="Arial" w:hAnsi="Arial" w:cs="Arial"/>
                <w:spacing w:val="13"/>
              </w:rPr>
              <w:t>sur </w:t>
            </w:r>
            <w:r w:rsidRPr="009E15FB">
              <w:rPr>
                <w:rFonts w:ascii="Arial" w:hAnsi="Arial" w:cs="Arial"/>
                <w:spacing w:val="6"/>
              </w:rPr>
              <w:t>:</w:t>
            </w:r>
          </w:p>
          <w:tbl>
            <w:tblPr>
              <w:tblW w:w="9419" w:type="dxa"/>
              <w:tblInd w:w="114" w:type="dxa"/>
              <w:tblLayout w:type="fixed"/>
              <w:tblCellMar>
                <w:left w:w="10" w:type="dxa"/>
                <w:right w:w="10" w:type="dxa"/>
              </w:tblCellMar>
              <w:tblLook w:val="0000" w:firstRow="0" w:lastRow="0" w:firstColumn="0" w:lastColumn="0" w:noHBand="0" w:noVBand="0"/>
            </w:tblPr>
            <w:tblGrid>
              <w:gridCol w:w="9419"/>
            </w:tblGrid>
            <w:tr w:rsidR="008E5357" w:rsidRPr="009E15FB" w:rsidTr="008D6881">
              <w:trPr>
                <w:trHeight w:val="814"/>
              </w:trPr>
              <w:tc>
                <w:tcPr>
                  <w:tcW w:w="9419" w:type="dxa"/>
                  <w:shd w:val="clear" w:color="auto" w:fill="auto"/>
                  <w:tcMar>
                    <w:top w:w="0" w:type="dxa"/>
                    <w:left w:w="0" w:type="dxa"/>
                    <w:bottom w:w="0" w:type="dxa"/>
                    <w:right w:w="0" w:type="dxa"/>
                  </w:tcMar>
                </w:tcPr>
                <w:p w:rsidR="008E5357" w:rsidRPr="009E15FB" w:rsidRDefault="008E5357" w:rsidP="008F3678">
                  <w:pPr>
                    <w:pStyle w:val="Paragraphedeliste"/>
                    <w:widowControl w:val="0"/>
                    <w:numPr>
                      <w:ilvl w:val="0"/>
                      <w:numId w:val="14"/>
                    </w:numPr>
                    <w:suppressAutoHyphens/>
                    <w:autoSpaceDE w:val="0"/>
                    <w:autoSpaceDN w:val="0"/>
                    <w:ind w:left="644" w:right="132"/>
                    <w:jc w:val="both"/>
                    <w:textAlignment w:val="baseline"/>
                    <w:rPr>
                      <w:rFonts w:ascii="Arial" w:hAnsi="Arial" w:cs="Arial"/>
                      <w:iCs/>
                      <w:sz w:val="22"/>
                      <w:szCs w:val="22"/>
                    </w:rPr>
                  </w:pPr>
                  <w:r w:rsidRPr="009E15FB">
                    <w:rPr>
                      <w:rFonts w:ascii="Arial" w:hAnsi="Arial" w:cs="Arial"/>
                      <w:iCs/>
                      <w:sz w:val="22"/>
                      <w:szCs w:val="22"/>
                    </w:rPr>
                    <w:t>La présentation de l’offre (0</w:t>
                  </w:r>
                  <w:r w:rsidR="008D6881">
                    <w:rPr>
                      <w:rFonts w:ascii="Arial" w:hAnsi="Arial" w:cs="Arial"/>
                      <w:iCs/>
                      <w:sz w:val="22"/>
                      <w:szCs w:val="22"/>
                    </w:rPr>
                    <w:t>4</w:t>
                  </w:r>
                  <w:r w:rsidRPr="009E15FB">
                    <w:rPr>
                      <w:rFonts w:ascii="Arial" w:hAnsi="Arial" w:cs="Arial"/>
                      <w:iCs/>
                      <w:sz w:val="22"/>
                      <w:szCs w:val="22"/>
                    </w:rPr>
                    <w:t xml:space="preserve"> critères) ;</w:t>
                  </w:r>
                </w:p>
                <w:p w:rsidR="008D6881" w:rsidRPr="008D6881" w:rsidRDefault="008E5357" w:rsidP="008F3678">
                  <w:pPr>
                    <w:pStyle w:val="Paragraphedeliste"/>
                    <w:widowControl w:val="0"/>
                    <w:numPr>
                      <w:ilvl w:val="0"/>
                      <w:numId w:val="14"/>
                    </w:numPr>
                    <w:suppressAutoHyphens/>
                    <w:autoSpaceDE w:val="0"/>
                    <w:autoSpaceDN w:val="0"/>
                    <w:ind w:left="644" w:right="132"/>
                    <w:jc w:val="both"/>
                    <w:textAlignment w:val="baseline"/>
                    <w:rPr>
                      <w:rFonts w:ascii="Arial" w:hAnsi="Arial" w:cs="Arial"/>
                      <w:sz w:val="22"/>
                      <w:szCs w:val="22"/>
                    </w:rPr>
                  </w:pPr>
                  <w:r w:rsidRPr="009E15FB">
                    <w:rPr>
                      <w:rFonts w:ascii="Arial" w:hAnsi="Arial" w:cs="Arial"/>
                      <w:iCs/>
                      <w:sz w:val="22"/>
                      <w:szCs w:val="22"/>
                    </w:rPr>
                    <w:t>La méthodologie d’exécution (0</w:t>
                  </w:r>
                  <w:r w:rsidR="008D6881">
                    <w:rPr>
                      <w:rFonts w:ascii="Arial" w:hAnsi="Arial" w:cs="Arial"/>
                      <w:iCs/>
                      <w:sz w:val="22"/>
                      <w:szCs w:val="22"/>
                    </w:rPr>
                    <w:t>6</w:t>
                  </w:r>
                  <w:r w:rsidRPr="009E15FB">
                    <w:rPr>
                      <w:rFonts w:ascii="Arial" w:hAnsi="Arial" w:cs="Arial"/>
                      <w:iCs/>
                      <w:sz w:val="22"/>
                      <w:szCs w:val="22"/>
                    </w:rPr>
                    <w:t xml:space="preserve"> critères)</w:t>
                  </w:r>
                  <w:r w:rsidR="008D6881">
                    <w:rPr>
                      <w:rFonts w:ascii="Arial" w:hAnsi="Arial" w:cs="Arial"/>
                      <w:iCs/>
                      <w:sz w:val="22"/>
                      <w:szCs w:val="22"/>
                    </w:rPr>
                    <w:t> ;</w:t>
                  </w:r>
                </w:p>
                <w:p w:rsidR="008D6881" w:rsidRDefault="008D6881" w:rsidP="008F3678">
                  <w:pPr>
                    <w:pStyle w:val="Paragraphedeliste"/>
                    <w:widowControl w:val="0"/>
                    <w:numPr>
                      <w:ilvl w:val="0"/>
                      <w:numId w:val="14"/>
                    </w:numPr>
                    <w:suppressAutoHyphens/>
                    <w:autoSpaceDE w:val="0"/>
                    <w:autoSpaceDN w:val="0"/>
                    <w:ind w:left="644" w:right="132"/>
                    <w:jc w:val="both"/>
                    <w:textAlignment w:val="baseline"/>
                    <w:rPr>
                      <w:rFonts w:ascii="Arial" w:hAnsi="Arial" w:cs="Arial"/>
                      <w:sz w:val="22"/>
                      <w:szCs w:val="22"/>
                    </w:rPr>
                  </w:pPr>
                  <w:r>
                    <w:rPr>
                      <w:rFonts w:ascii="Arial" w:hAnsi="Arial" w:cs="Arial"/>
                      <w:sz w:val="22"/>
                      <w:szCs w:val="22"/>
                    </w:rPr>
                    <w:t>La main d’œuvre locale (02 critères)</w:t>
                  </w:r>
                  <w:r w:rsidR="008E5357" w:rsidRPr="009E15FB">
                    <w:rPr>
                      <w:rFonts w:ascii="Arial" w:hAnsi="Arial" w:cs="Arial"/>
                      <w:sz w:val="22"/>
                      <w:szCs w:val="22"/>
                    </w:rPr>
                    <w:t>.</w:t>
                  </w:r>
                </w:p>
                <w:p w:rsidR="008D6881" w:rsidRDefault="008D6881" w:rsidP="008D6881">
                  <w:pPr>
                    <w:widowControl w:val="0"/>
                    <w:suppressAutoHyphens/>
                    <w:autoSpaceDE w:val="0"/>
                    <w:autoSpaceDN w:val="0"/>
                    <w:spacing w:after="0"/>
                    <w:ind w:right="132"/>
                    <w:jc w:val="both"/>
                    <w:textAlignment w:val="baseline"/>
                    <w:rPr>
                      <w:rFonts w:ascii="Arial" w:hAnsi="Arial" w:cs="Arial"/>
                    </w:rPr>
                  </w:pPr>
                  <w:r>
                    <w:rPr>
                      <w:rFonts w:ascii="Arial" w:hAnsi="Arial" w:cs="Arial"/>
                    </w:rPr>
                    <w:t>L’évaluation des critères essentiels ou relatifs à la qualification des soumissionnaires portera à titre indicatif sur :</w:t>
                  </w:r>
                </w:p>
                <w:p w:rsidR="008D6881" w:rsidRPr="006F42F9" w:rsidRDefault="008D6881" w:rsidP="008D6881">
                  <w:pPr>
                    <w:widowControl w:val="0"/>
                    <w:suppressAutoHyphens/>
                    <w:autoSpaceDE w:val="0"/>
                    <w:autoSpaceDN w:val="0"/>
                    <w:spacing w:after="0"/>
                    <w:ind w:right="132"/>
                    <w:jc w:val="both"/>
                    <w:textAlignment w:val="baseline"/>
                    <w:rPr>
                      <w:rFonts w:ascii="Arial" w:hAnsi="Arial" w:cs="Arial"/>
                      <w:b/>
                    </w:rPr>
                  </w:pPr>
                  <w:r w:rsidRPr="006F42F9">
                    <w:rPr>
                      <w:rFonts w:ascii="Arial" w:hAnsi="Arial" w:cs="Arial"/>
                      <w:b/>
                    </w:rPr>
                    <w:t>- La Présentation de l’offre</w:t>
                  </w:r>
                </w:p>
                <w:p w:rsidR="006F42F9" w:rsidRDefault="006F42F9" w:rsidP="008D6881">
                  <w:pPr>
                    <w:widowControl w:val="0"/>
                    <w:suppressAutoHyphens/>
                    <w:autoSpaceDE w:val="0"/>
                    <w:autoSpaceDN w:val="0"/>
                    <w:spacing w:after="0"/>
                    <w:ind w:right="132"/>
                    <w:jc w:val="both"/>
                    <w:textAlignment w:val="baseline"/>
                    <w:rPr>
                      <w:rFonts w:ascii="Arial" w:hAnsi="Arial" w:cs="Arial"/>
                    </w:rPr>
                  </w:pPr>
                  <w:r>
                    <w:rPr>
                      <w:rFonts w:ascii="Arial" w:hAnsi="Arial" w:cs="Arial"/>
                    </w:rPr>
                    <w:t>Pagination (OUI/NON),</w:t>
                  </w:r>
                </w:p>
                <w:p w:rsidR="006F42F9" w:rsidRDefault="006F42F9" w:rsidP="008D6881">
                  <w:pPr>
                    <w:widowControl w:val="0"/>
                    <w:suppressAutoHyphens/>
                    <w:autoSpaceDE w:val="0"/>
                    <w:autoSpaceDN w:val="0"/>
                    <w:spacing w:after="0"/>
                    <w:ind w:right="132"/>
                    <w:jc w:val="both"/>
                    <w:textAlignment w:val="baseline"/>
                    <w:rPr>
                      <w:rFonts w:ascii="Arial" w:hAnsi="Arial" w:cs="Arial"/>
                    </w:rPr>
                  </w:pPr>
                  <w:r>
                    <w:rPr>
                      <w:rFonts w:ascii="Arial" w:hAnsi="Arial" w:cs="Arial"/>
                    </w:rPr>
                    <w:t>Présence des intercalaires de couleur (OUI/NON),</w:t>
                  </w:r>
                </w:p>
                <w:p w:rsidR="006F42F9" w:rsidRDefault="006F42F9" w:rsidP="008D6881">
                  <w:pPr>
                    <w:widowControl w:val="0"/>
                    <w:suppressAutoHyphens/>
                    <w:autoSpaceDE w:val="0"/>
                    <w:autoSpaceDN w:val="0"/>
                    <w:spacing w:after="0"/>
                    <w:ind w:right="132"/>
                    <w:jc w:val="both"/>
                    <w:textAlignment w:val="baseline"/>
                    <w:rPr>
                      <w:rFonts w:ascii="Arial" w:hAnsi="Arial" w:cs="Arial"/>
                    </w:rPr>
                  </w:pPr>
                  <w:r>
                    <w:rPr>
                      <w:rFonts w:ascii="Arial" w:hAnsi="Arial" w:cs="Arial"/>
                    </w:rPr>
                    <w:t>Présence des pièces dans l’ordre demandé (OUI/NON),</w:t>
                  </w:r>
                </w:p>
                <w:p w:rsidR="006F42F9" w:rsidRDefault="006F42F9" w:rsidP="008D6881">
                  <w:pPr>
                    <w:widowControl w:val="0"/>
                    <w:suppressAutoHyphens/>
                    <w:autoSpaceDE w:val="0"/>
                    <w:autoSpaceDN w:val="0"/>
                    <w:spacing w:after="0"/>
                    <w:ind w:right="132"/>
                    <w:jc w:val="both"/>
                    <w:textAlignment w:val="baseline"/>
                    <w:rPr>
                      <w:rFonts w:ascii="Arial" w:hAnsi="Arial" w:cs="Arial"/>
                    </w:rPr>
                  </w:pPr>
                  <w:r>
                    <w:rPr>
                      <w:rFonts w:ascii="Arial" w:hAnsi="Arial" w:cs="Arial"/>
                    </w:rPr>
                    <w:t>Reliure spirale et photocopie de qualité claire et lisible (OUI/NON).</w:t>
                  </w:r>
                </w:p>
                <w:p w:rsidR="008D6881" w:rsidRPr="006F42F9" w:rsidRDefault="008D6881" w:rsidP="008D6881">
                  <w:pPr>
                    <w:widowControl w:val="0"/>
                    <w:suppressAutoHyphens/>
                    <w:autoSpaceDE w:val="0"/>
                    <w:autoSpaceDN w:val="0"/>
                    <w:spacing w:after="0"/>
                    <w:ind w:right="132"/>
                    <w:jc w:val="both"/>
                    <w:textAlignment w:val="baseline"/>
                    <w:rPr>
                      <w:rFonts w:ascii="Arial" w:hAnsi="Arial" w:cs="Arial"/>
                      <w:b/>
                    </w:rPr>
                  </w:pPr>
                  <w:r w:rsidRPr="006F42F9">
                    <w:rPr>
                      <w:rFonts w:ascii="Arial" w:hAnsi="Arial" w:cs="Arial"/>
                      <w:b/>
                    </w:rPr>
                    <w:t>- La méthodologie d’exécution</w:t>
                  </w:r>
                </w:p>
                <w:p w:rsidR="006F42F9" w:rsidRPr="009E15FB" w:rsidRDefault="006F42F9" w:rsidP="008F3678">
                  <w:pPr>
                    <w:widowControl w:val="0"/>
                    <w:numPr>
                      <w:ilvl w:val="0"/>
                      <w:numId w:val="62"/>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Existence de l’organigramme de chantier </w:t>
                  </w:r>
                  <w:r>
                    <w:rPr>
                      <w:rFonts w:ascii="Arial" w:hAnsi="Arial" w:cs="Arial"/>
                    </w:rPr>
                    <w:t xml:space="preserve">(OUI/NON) </w:t>
                  </w:r>
                  <w:r w:rsidRPr="009E15FB">
                    <w:rPr>
                      <w:rFonts w:ascii="Arial" w:hAnsi="Arial" w:cs="Arial"/>
                    </w:rPr>
                    <w:t>;</w:t>
                  </w:r>
                </w:p>
                <w:p w:rsidR="006F42F9" w:rsidRPr="009E15FB" w:rsidRDefault="006F42F9" w:rsidP="008F3678">
                  <w:pPr>
                    <w:widowControl w:val="0"/>
                    <w:numPr>
                      <w:ilvl w:val="0"/>
                      <w:numId w:val="62"/>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Prise en compte des mesures de sécurité de chantier et de protection de l’environnement </w:t>
                  </w:r>
                  <w:r>
                    <w:rPr>
                      <w:rFonts w:ascii="Arial" w:hAnsi="Arial" w:cs="Arial"/>
                    </w:rPr>
                    <w:t xml:space="preserve">(OUI/NON) </w:t>
                  </w:r>
                  <w:r w:rsidRPr="009E15FB">
                    <w:rPr>
                      <w:rFonts w:ascii="Arial" w:hAnsi="Arial" w:cs="Arial"/>
                    </w:rPr>
                    <w:t>;</w:t>
                  </w:r>
                </w:p>
                <w:p w:rsidR="006F42F9" w:rsidRPr="009E15FB" w:rsidRDefault="006F42F9" w:rsidP="008F3678">
                  <w:pPr>
                    <w:widowControl w:val="0"/>
                    <w:numPr>
                      <w:ilvl w:val="0"/>
                      <w:numId w:val="62"/>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Cohérence du planning avec le délai d’exécution</w:t>
                  </w:r>
                  <w:r>
                    <w:rPr>
                      <w:rFonts w:ascii="Arial" w:hAnsi="Arial" w:cs="Arial"/>
                    </w:rPr>
                    <w:t xml:space="preserve"> (OUI/NON)</w:t>
                  </w:r>
                  <w:r w:rsidRPr="009E15FB">
                    <w:rPr>
                      <w:rFonts w:ascii="Arial" w:hAnsi="Arial" w:cs="Arial"/>
                    </w:rPr>
                    <w:t> ;</w:t>
                  </w:r>
                </w:p>
                <w:p w:rsidR="006F42F9" w:rsidRPr="009E15FB" w:rsidRDefault="006F42F9" w:rsidP="008F3678">
                  <w:pPr>
                    <w:widowControl w:val="0"/>
                    <w:numPr>
                      <w:ilvl w:val="0"/>
                      <w:numId w:val="62"/>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Respect du délai d’exécution</w:t>
                  </w:r>
                  <w:r>
                    <w:rPr>
                      <w:rFonts w:ascii="Arial" w:hAnsi="Arial" w:cs="Arial"/>
                    </w:rPr>
                    <w:t xml:space="preserve"> (OUI/NON)</w:t>
                  </w:r>
                  <w:r w:rsidRPr="009E15FB">
                    <w:rPr>
                      <w:rFonts w:ascii="Arial" w:hAnsi="Arial" w:cs="Arial"/>
                    </w:rPr>
                    <w:t> ;</w:t>
                  </w:r>
                </w:p>
                <w:p w:rsidR="006F42F9" w:rsidRPr="009E15FB" w:rsidRDefault="006F42F9" w:rsidP="008F3678">
                  <w:pPr>
                    <w:widowControl w:val="0"/>
                    <w:numPr>
                      <w:ilvl w:val="0"/>
                      <w:numId w:val="62"/>
                    </w:numPr>
                    <w:suppressAutoHyphens/>
                    <w:autoSpaceDE w:val="0"/>
                    <w:autoSpaceDN w:val="0"/>
                    <w:spacing w:after="0" w:line="240" w:lineRule="auto"/>
                    <w:ind w:right="93"/>
                    <w:jc w:val="both"/>
                    <w:textAlignment w:val="baseline"/>
                    <w:rPr>
                      <w:rFonts w:ascii="Arial" w:hAnsi="Arial" w:cs="Arial"/>
                    </w:rPr>
                  </w:pPr>
                  <w:r w:rsidRPr="009E15FB">
                    <w:rPr>
                      <w:rFonts w:ascii="Arial" w:hAnsi="Arial" w:cs="Arial"/>
                    </w:rPr>
                    <w:t xml:space="preserve">La visite du site signée sur l’honneur </w:t>
                  </w:r>
                  <w:r>
                    <w:rPr>
                      <w:rFonts w:ascii="Arial" w:hAnsi="Arial" w:cs="Arial"/>
                    </w:rPr>
                    <w:t>(OUI/NON)</w:t>
                  </w:r>
                  <w:r w:rsidRPr="009E15FB">
                    <w:rPr>
                      <w:rFonts w:ascii="Arial" w:hAnsi="Arial" w:cs="Arial"/>
                    </w:rPr>
                    <w:t> ;</w:t>
                  </w:r>
                </w:p>
                <w:p w:rsidR="006F42F9" w:rsidRPr="009E15FB" w:rsidRDefault="006F42F9" w:rsidP="008F3678">
                  <w:pPr>
                    <w:widowControl w:val="0"/>
                    <w:numPr>
                      <w:ilvl w:val="0"/>
                      <w:numId w:val="62"/>
                    </w:numPr>
                    <w:autoSpaceDE w:val="0"/>
                    <w:spacing w:after="0" w:line="240" w:lineRule="auto"/>
                    <w:ind w:right="-34"/>
                    <w:contextualSpacing/>
                    <w:jc w:val="both"/>
                    <w:rPr>
                      <w:rFonts w:ascii="Arial" w:hAnsi="Arial" w:cs="Arial"/>
                      <w:bCs/>
                    </w:rPr>
                  </w:pPr>
                  <w:r w:rsidRPr="009E15FB">
                    <w:rPr>
                      <w:rFonts w:ascii="Arial" w:hAnsi="Arial" w:cs="Arial"/>
                    </w:rPr>
                    <w:t>Le rapport de la visite du site illustré par les prises de vue</w:t>
                  </w:r>
                  <w:r>
                    <w:rPr>
                      <w:rFonts w:ascii="Arial" w:hAnsi="Arial" w:cs="Arial"/>
                    </w:rPr>
                    <w:t xml:space="preserve"> (OUI/NON)</w:t>
                  </w:r>
                  <w:r w:rsidRPr="009E15FB">
                    <w:rPr>
                      <w:rFonts w:ascii="Arial" w:hAnsi="Arial" w:cs="Arial"/>
                      <w:b/>
                    </w:rPr>
                    <w:t>.</w:t>
                  </w:r>
                </w:p>
                <w:p w:rsidR="006F42F9" w:rsidRDefault="006F42F9" w:rsidP="008D6881">
                  <w:pPr>
                    <w:widowControl w:val="0"/>
                    <w:suppressAutoHyphens/>
                    <w:autoSpaceDE w:val="0"/>
                    <w:autoSpaceDN w:val="0"/>
                    <w:spacing w:after="0"/>
                    <w:ind w:right="132"/>
                    <w:jc w:val="both"/>
                    <w:textAlignment w:val="baseline"/>
                    <w:rPr>
                      <w:rFonts w:ascii="Arial" w:hAnsi="Arial" w:cs="Arial"/>
                    </w:rPr>
                  </w:pPr>
                </w:p>
                <w:p w:rsidR="006F42F9" w:rsidRDefault="006F42F9" w:rsidP="006F42F9">
                  <w:pPr>
                    <w:widowControl w:val="0"/>
                    <w:suppressAutoHyphens/>
                    <w:autoSpaceDE w:val="0"/>
                    <w:autoSpaceDN w:val="0"/>
                    <w:spacing w:after="0" w:line="240" w:lineRule="auto"/>
                    <w:jc w:val="both"/>
                    <w:textAlignment w:val="baseline"/>
                    <w:rPr>
                      <w:rFonts w:ascii="Arial" w:eastAsia="Times New Roman" w:hAnsi="Arial" w:cs="Arial"/>
                      <w:bCs/>
                      <w:iCs/>
                    </w:rPr>
                  </w:pPr>
                  <w:r w:rsidRPr="006F42F9">
                    <w:rPr>
                      <w:rFonts w:ascii="Arial" w:hAnsi="Arial" w:cs="Arial"/>
                      <w:b/>
                    </w:rPr>
                    <w:t>- La main d’œuvre locale</w:t>
                  </w:r>
                  <w:r w:rsidRPr="009E15FB">
                    <w:rPr>
                      <w:rFonts w:ascii="Arial" w:eastAsia="Times New Roman" w:hAnsi="Arial" w:cs="Arial"/>
                      <w:bCs/>
                      <w:iCs/>
                    </w:rPr>
                    <w:t xml:space="preserve"> </w:t>
                  </w:r>
                </w:p>
                <w:p w:rsidR="006F42F9" w:rsidRPr="009E15FB" w:rsidRDefault="006F42F9" w:rsidP="006F42F9">
                  <w:pPr>
                    <w:widowControl w:val="0"/>
                    <w:suppressAutoHyphens/>
                    <w:autoSpaceDE w:val="0"/>
                    <w:autoSpaceDN w:val="0"/>
                    <w:spacing w:after="0" w:line="240" w:lineRule="auto"/>
                    <w:jc w:val="both"/>
                    <w:textAlignment w:val="baseline"/>
                    <w:rPr>
                      <w:rFonts w:ascii="Arial" w:eastAsia="Times New Roman" w:hAnsi="Arial" w:cs="Arial"/>
                      <w:bCs/>
                      <w:iCs/>
                    </w:rPr>
                  </w:pPr>
                  <w:r w:rsidRPr="009E15FB">
                    <w:rPr>
                      <w:rFonts w:ascii="Arial" w:eastAsia="Times New Roman" w:hAnsi="Arial" w:cs="Arial"/>
                      <w:bCs/>
                      <w:iCs/>
                    </w:rPr>
                    <w:t>Indication du prestataire sur le nombre d’ouvriers à recruter localement (plus de 30) ;</w:t>
                  </w:r>
                </w:p>
                <w:p w:rsidR="008D6881" w:rsidRPr="006F42F9" w:rsidRDefault="006F42F9" w:rsidP="006F42F9">
                  <w:pPr>
                    <w:widowControl w:val="0"/>
                    <w:suppressAutoHyphens/>
                    <w:autoSpaceDE w:val="0"/>
                    <w:autoSpaceDN w:val="0"/>
                    <w:spacing w:line="240" w:lineRule="auto"/>
                    <w:jc w:val="both"/>
                    <w:textAlignment w:val="baseline"/>
                    <w:rPr>
                      <w:rFonts w:ascii="Arial" w:eastAsia="Times New Roman" w:hAnsi="Arial" w:cs="Arial"/>
                      <w:bCs/>
                      <w:iCs/>
                    </w:rPr>
                  </w:pPr>
                  <w:r w:rsidRPr="009E15FB">
                    <w:rPr>
                      <w:rFonts w:ascii="Arial" w:eastAsia="Times New Roman" w:hAnsi="Arial" w:cs="Arial"/>
                      <w:bCs/>
                      <w:iCs/>
                    </w:rPr>
                    <w:t>- Salaire mensuel minimum pour chaque ouvrier (supérieur ou égal au double du SMIG).</w:t>
                  </w:r>
                </w:p>
              </w:tc>
            </w:tr>
          </w:tbl>
          <w:p w:rsidR="008E5357" w:rsidRPr="009E15FB" w:rsidRDefault="008E5357" w:rsidP="00D31930">
            <w:pPr>
              <w:widowControl w:val="0"/>
              <w:suppressAutoHyphens/>
              <w:autoSpaceDE w:val="0"/>
              <w:autoSpaceDN w:val="0"/>
              <w:spacing w:before="11" w:after="0"/>
              <w:ind w:right="94"/>
              <w:jc w:val="both"/>
              <w:textAlignment w:val="baseline"/>
              <w:rPr>
                <w:rFonts w:ascii="Arial" w:hAnsi="Arial" w:cs="Arial"/>
              </w:rPr>
            </w:pPr>
            <w:r w:rsidRPr="009E15FB">
              <w:rPr>
                <w:rFonts w:ascii="Arial" w:eastAsia="Times New Roman" w:hAnsi="Arial" w:cs="Arial"/>
                <w:b/>
                <w:bCs/>
                <w:iCs/>
              </w:rPr>
              <w:t>En cas de conflit entre les contenus des pièces du DAO, l’élimination d’une offre pour non-conformité aux prescriptions du DAO ne doit s’appuyer que sur des critères contenus dans le RPAO dont les dispositions priment sur celles des autres pièces</w:t>
            </w:r>
            <w:bookmarkEnd w:id="194"/>
            <w:r w:rsidRPr="009E15FB">
              <w:rPr>
                <w:rFonts w:ascii="Arial" w:eastAsia="Times New Roman" w:hAnsi="Arial" w:cs="Arial"/>
                <w:b/>
                <w:bCs/>
                <w:iCs/>
              </w:rPr>
              <w:t>.</w:t>
            </w:r>
          </w:p>
        </w:tc>
      </w:tr>
      <w:tr w:rsidR="008E5357" w:rsidRPr="009E15FB" w:rsidTr="008E5357">
        <w:tc>
          <w:tcPr>
            <w:tcW w:w="566"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31.2</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Les soumissionnaires nationaux [bénéficient ou ne bénéficient pas] d’une marge de préférence nationale au cours de l’évaluation. SANS OBJET</w:t>
            </w:r>
          </w:p>
        </w:tc>
      </w:tr>
      <w:tr w:rsidR="008E5357" w:rsidRPr="009E15FB" w:rsidTr="008E5357">
        <w:tc>
          <w:tcPr>
            <w:tcW w:w="566" w:type="pct"/>
            <w:vAlign w:val="center"/>
          </w:tcPr>
          <w:p w:rsidR="008E5357" w:rsidRPr="009E15FB" w:rsidRDefault="008E5357" w:rsidP="00D31930">
            <w:pPr>
              <w:autoSpaceDE w:val="0"/>
              <w:autoSpaceDN w:val="0"/>
              <w:adjustRightInd w:val="0"/>
              <w:spacing w:after="0"/>
              <w:jc w:val="both"/>
              <w:rPr>
                <w:rFonts w:ascii="Arial" w:hAnsi="Arial" w:cs="Arial"/>
                <w:b/>
              </w:rPr>
            </w:pP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center"/>
              <w:textAlignment w:val="baseline"/>
              <w:rPr>
                <w:rFonts w:ascii="Arial" w:hAnsi="Arial" w:cs="Arial"/>
                <w:b/>
              </w:rPr>
            </w:pPr>
            <w:r w:rsidRPr="009E15FB">
              <w:rPr>
                <w:rFonts w:ascii="Arial" w:hAnsi="Arial" w:cs="Arial"/>
                <w:b/>
              </w:rPr>
              <w:t>F- ATTRIBUTION</w:t>
            </w:r>
          </w:p>
        </w:tc>
      </w:tr>
      <w:tr w:rsidR="008E5357" w:rsidRPr="009E15FB" w:rsidTr="008E5357">
        <w:tc>
          <w:tcPr>
            <w:tcW w:w="566"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34.1</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 xml:space="preserve">L’Autorité Contractante attribue le marché au soumissionnaire dont l’offre a été reconnue conforme pour l’essentiel au Dossier d’Appel d’offres et qui dispose des capacités techniques et financières requises pour exécuter le marché de façon satisfaisante et dont l’offre a été évaluée la moins </w:t>
            </w:r>
            <w:proofErr w:type="spellStart"/>
            <w:r w:rsidRPr="009E15FB">
              <w:rPr>
                <w:rFonts w:ascii="Arial" w:hAnsi="Arial" w:cs="Arial"/>
              </w:rPr>
              <w:t>disante</w:t>
            </w:r>
            <w:proofErr w:type="spellEnd"/>
            <w:r w:rsidRPr="009E15FB">
              <w:rPr>
                <w:rFonts w:ascii="Arial" w:hAnsi="Arial" w:cs="Arial"/>
              </w:rPr>
              <w:t xml:space="preserve"> après application des remises proposées le cas échéant.</w:t>
            </w:r>
          </w:p>
        </w:tc>
      </w:tr>
      <w:tr w:rsidR="008E5357" w:rsidRPr="009E15FB" w:rsidTr="008E5357">
        <w:tc>
          <w:tcPr>
            <w:tcW w:w="566" w:type="pct"/>
            <w:vAlign w:val="center"/>
          </w:tcPr>
          <w:p w:rsidR="008E5357" w:rsidRPr="009E15FB" w:rsidRDefault="008E5357" w:rsidP="00D31930">
            <w:pPr>
              <w:autoSpaceDE w:val="0"/>
              <w:autoSpaceDN w:val="0"/>
              <w:adjustRightInd w:val="0"/>
              <w:spacing w:after="0"/>
              <w:jc w:val="both"/>
              <w:rPr>
                <w:rFonts w:ascii="Arial" w:hAnsi="Arial" w:cs="Arial"/>
                <w:b/>
              </w:rPr>
            </w:pPr>
            <w:r w:rsidRPr="009E15FB">
              <w:rPr>
                <w:rFonts w:ascii="Arial" w:hAnsi="Arial" w:cs="Arial"/>
                <w:b/>
              </w:rPr>
              <w:t>34.2</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 xml:space="preserve">La combinaison à appliquer en cas d’attribution simultanée de plusieurs lots est la suivante le Maître d’Ouvrage ou le Maître d’Ouvrage Délégué tiendra compte des rabais proposés et se basera sur la combinaison qui lui est la plus avantageuse économiquement afin d’arrêter la liste d’attributaires par </w:t>
            </w:r>
            <w:proofErr w:type="gramStart"/>
            <w:r w:rsidRPr="009E15FB">
              <w:rPr>
                <w:rFonts w:ascii="Arial" w:hAnsi="Arial" w:cs="Arial"/>
              </w:rPr>
              <w:t>lot:</w:t>
            </w:r>
            <w:proofErr w:type="gramEnd"/>
            <w:r w:rsidRPr="009E15FB">
              <w:rPr>
                <w:rFonts w:ascii="Arial" w:hAnsi="Arial" w:cs="Arial"/>
              </w:rPr>
              <w:t xml:space="preserve"> dans le cas contraire, [préciser le cas échéant, un autre mode que celui le plus économiquement avantageux pour le Maître d’Ouvrage ou Maître d’Ouvrage Délégué] SANS OBJET</w:t>
            </w:r>
          </w:p>
        </w:tc>
      </w:tr>
      <w:tr w:rsidR="008E5357" w:rsidRPr="009E15FB" w:rsidTr="008E5357">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39.2</w:t>
            </w:r>
          </w:p>
        </w:tc>
        <w:tc>
          <w:tcPr>
            <w:tcW w:w="4434" w:type="pct"/>
            <w:vAlign w:val="center"/>
          </w:tcPr>
          <w:p w:rsidR="008E5357" w:rsidRPr="009E15FB" w:rsidRDefault="008E5357" w:rsidP="00D31930">
            <w:pPr>
              <w:widowControl w:val="0"/>
              <w:suppressAutoHyphens/>
              <w:autoSpaceDE w:val="0"/>
              <w:autoSpaceDN w:val="0"/>
              <w:spacing w:before="11" w:after="0" w:line="240" w:lineRule="auto"/>
              <w:ind w:right="94"/>
              <w:jc w:val="both"/>
              <w:textAlignment w:val="baseline"/>
              <w:rPr>
                <w:rFonts w:ascii="Arial" w:hAnsi="Arial" w:cs="Arial"/>
              </w:rPr>
            </w:pPr>
            <w:r w:rsidRPr="009E15FB">
              <w:rPr>
                <w:rFonts w:ascii="Arial" w:hAnsi="Arial" w:cs="Arial"/>
              </w:rPr>
              <w:t xml:space="preserve">Le taux du cautionnement définitif est de : </w:t>
            </w:r>
            <w:r w:rsidRPr="009E15FB">
              <w:rPr>
                <w:rFonts w:ascii="Arial" w:hAnsi="Arial" w:cs="Arial"/>
                <w:b/>
              </w:rPr>
              <w:t>2%</w:t>
            </w:r>
            <w:r w:rsidRPr="009E15FB">
              <w:rPr>
                <w:rFonts w:ascii="Arial" w:hAnsi="Arial" w:cs="Arial"/>
              </w:rPr>
              <w:t xml:space="preserve"> (entre 2 et 5%) du montant toutes taxes comprises du marché. Dans un délai de vingt (20) jours à compter de la date de notification du marché par le Maître d’Ouvrage Délégué,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8E5357" w:rsidRPr="009E15FB" w:rsidTr="007E217A">
        <w:trPr>
          <w:trHeight w:val="5655"/>
        </w:trPr>
        <w:tc>
          <w:tcPr>
            <w:tcW w:w="566" w:type="pct"/>
            <w:vAlign w:val="center"/>
          </w:tcPr>
          <w:p w:rsidR="008E5357" w:rsidRPr="009E15FB" w:rsidRDefault="008E5357" w:rsidP="00D31930">
            <w:pPr>
              <w:autoSpaceDE w:val="0"/>
              <w:autoSpaceDN w:val="0"/>
              <w:adjustRightInd w:val="0"/>
              <w:jc w:val="both"/>
              <w:rPr>
                <w:rFonts w:ascii="Arial" w:hAnsi="Arial" w:cs="Arial"/>
                <w:b/>
              </w:rPr>
            </w:pPr>
            <w:r w:rsidRPr="009E15FB">
              <w:rPr>
                <w:rFonts w:ascii="Arial" w:hAnsi="Arial" w:cs="Arial"/>
                <w:b/>
              </w:rPr>
              <w:t>40</w:t>
            </w:r>
          </w:p>
        </w:tc>
        <w:tc>
          <w:tcPr>
            <w:tcW w:w="4434" w:type="pct"/>
            <w:vAlign w:val="center"/>
          </w:tcPr>
          <w:p w:rsidR="008E5357" w:rsidRPr="009E15FB" w:rsidRDefault="008E5357" w:rsidP="00D31930">
            <w:pPr>
              <w:autoSpaceDE w:val="0"/>
              <w:autoSpaceDN w:val="0"/>
              <w:adjustRightInd w:val="0"/>
              <w:spacing w:after="0"/>
              <w:jc w:val="both"/>
              <w:rPr>
                <w:rFonts w:ascii="Arial" w:hAnsi="Arial" w:cs="Arial"/>
              </w:rPr>
            </w:pPr>
            <w:r w:rsidRPr="009E15FB">
              <w:rPr>
                <w:rFonts w:ascii="Arial" w:hAnsi="Arial" w:cs="Arial"/>
                <w:b/>
              </w:rPr>
              <w:t>Principes Ethiques</w:t>
            </w:r>
            <w:r w:rsidRPr="009E15FB">
              <w:rPr>
                <w:rFonts w:ascii="Arial" w:hAnsi="Arial" w:cs="Arial"/>
              </w:rPr>
              <w:t xml:space="preserve"> </w:t>
            </w:r>
          </w:p>
          <w:p w:rsidR="008E5357" w:rsidRPr="009E15FB" w:rsidRDefault="008E5357" w:rsidP="007E217A">
            <w:pPr>
              <w:autoSpaceDE w:val="0"/>
              <w:autoSpaceDN w:val="0"/>
              <w:adjustRightInd w:val="0"/>
              <w:spacing w:after="0"/>
              <w:jc w:val="both"/>
              <w:rPr>
                <w:rFonts w:ascii="Arial" w:hAnsi="Arial" w:cs="Arial"/>
              </w:rPr>
            </w:pPr>
            <w:r w:rsidRPr="009E15FB">
              <w:rPr>
                <w:rFonts w:ascii="Arial" w:hAnsi="Arial" w:cs="Arial"/>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 (i) est coupable de “corruption” quiconque offre, donne, sollicite ou accepte directement ou indirectement un quelconque avantage en vue d’influencer l’action d’un agent public au cours de l’attribution ou de l’exécution d’un marché ou d’une lettre commande, et (ii) est coupable de ‘’corruption’’ quiconque fournit, sollicite ou accepte plusieurs offres Références du RGAO Description de la Disposition du RPAO émises par le même soumissionnaire sous des noms des sociétés différentes et/ou sur des numéros d’enregistrement différents. (iii)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rsidR="001F2DEA" w:rsidRDefault="001F2DEA" w:rsidP="00D3385D">
      <w:pPr>
        <w:spacing w:after="0"/>
        <w:jc w:val="both"/>
        <w:rPr>
          <w:rFonts w:ascii="Arial" w:eastAsia="Times New Roman" w:hAnsi="Arial" w:cs="Arial"/>
          <w:b/>
        </w:rPr>
      </w:pPr>
    </w:p>
    <w:p w:rsidR="001F2DEA" w:rsidRDefault="001F2DEA" w:rsidP="00D3385D">
      <w:pPr>
        <w:spacing w:after="0"/>
        <w:jc w:val="both"/>
        <w:rPr>
          <w:rFonts w:ascii="Arial" w:eastAsia="Times New Roman" w:hAnsi="Arial" w:cs="Arial"/>
          <w:b/>
        </w:rPr>
      </w:pPr>
    </w:p>
    <w:p w:rsidR="003A1110" w:rsidRPr="00F51289" w:rsidRDefault="003A1110" w:rsidP="00D3385D">
      <w:pPr>
        <w:spacing w:after="0" w:line="360" w:lineRule="auto"/>
        <w:rPr>
          <w:rFonts w:ascii="Arial" w:eastAsia="Times New Roman" w:hAnsi="Arial" w:cs="Arial"/>
          <w:b/>
          <w:bCs/>
          <w:sz w:val="24"/>
          <w:szCs w:val="24"/>
        </w:rPr>
      </w:pPr>
    </w:p>
    <w:p w:rsidR="003A1110" w:rsidRDefault="003A1110"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Default="00D3385D" w:rsidP="00F51289">
      <w:pPr>
        <w:spacing w:after="0" w:line="360" w:lineRule="auto"/>
        <w:jc w:val="center"/>
        <w:rPr>
          <w:rFonts w:ascii="Arial" w:eastAsia="Times New Roman" w:hAnsi="Arial" w:cs="Arial"/>
          <w:b/>
          <w:bCs/>
          <w:sz w:val="24"/>
          <w:szCs w:val="24"/>
        </w:rPr>
      </w:pPr>
    </w:p>
    <w:p w:rsidR="00D3385D" w:rsidRPr="00F51289" w:rsidRDefault="00D3385D" w:rsidP="00F51289">
      <w:pPr>
        <w:spacing w:after="0" w:line="360" w:lineRule="auto"/>
        <w:jc w:val="center"/>
        <w:rPr>
          <w:rFonts w:ascii="Arial" w:eastAsia="Times New Roman" w:hAnsi="Arial" w:cs="Arial"/>
          <w:b/>
          <w:bCs/>
          <w:sz w:val="24"/>
          <w:szCs w:val="24"/>
        </w:rPr>
      </w:pPr>
    </w:p>
    <w:p w:rsidR="007E217A" w:rsidRDefault="007E217A" w:rsidP="00F51289">
      <w:pPr>
        <w:spacing w:after="0" w:line="360" w:lineRule="auto"/>
        <w:jc w:val="center"/>
        <w:rPr>
          <w:rFonts w:ascii="Arial" w:eastAsia="Times New Roman" w:hAnsi="Arial" w:cs="Arial"/>
          <w:b/>
          <w:sz w:val="36"/>
          <w:szCs w:val="24"/>
        </w:rPr>
      </w:pPr>
      <w:bookmarkStart w:id="195" w:name="_Toc343672231"/>
    </w:p>
    <w:p w:rsidR="007E217A" w:rsidRDefault="007E217A" w:rsidP="00F51289">
      <w:pPr>
        <w:spacing w:after="0" w:line="360" w:lineRule="auto"/>
        <w:jc w:val="center"/>
        <w:rPr>
          <w:rFonts w:ascii="Arial" w:eastAsia="Times New Roman" w:hAnsi="Arial" w:cs="Arial"/>
          <w:b/>
          <w:sz w:val="36"/>
          <w:szCs w:val="24"/>
        </w:rPr>
      </w:pPr>
    </w:p>
    <w:p w:rsidR="007E217A" w:rsidRDefault="007E217A"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 xml:space="preserve">PIECE N° 4 : </w:t>
      </w:r>
    </w:p>
    <w:p w:rsidR="003A1110" w:rsidRPr="00550971" w:rsidRDefault="003A1110"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CAHIER DES CLAUSES ADMINISTRATIVES</w:t>
      </w:r>
      <w:r w:rsidR="00AA73D8">
        <w:rPr>
          <w:rFonts w:ascii="Arial" w:eastAsia="Times New Roman" w:hAnsi="Arial" w:cs="Arial"/>
          <w:b/>
          <w:sz w:val="36"/>
          <w:szCs w:val="24"/>
        </w:rPr>
        <w:t xml:space="preserve"> </w:t>
      </w:r>
      <w:r w:rsidRPr="00550971">
        <w:rPr>
          <w:rFonts w:ascii="Arial" w:eastAsia="Times New Roman" w:hAnsi="Arial" w:cs="Arial"/>
          <w:b/>
          <w:sz w:val="36"/>
          <w:szCs w:val="24"/>
        </w:rPr>
        <w:t>PARTICULIERES (C.C.A.P.)</w:t>
      </w:r>
      <w:bookmarkEnd w:id="195"/>
    </w:p>
    <w:p w:rsidR="003A1110" w:rsidRPr="00F51289" w:rsidRDefault="003A1110" w:rsidP="00F51289">
      <w:pPr>
        <w:spacing w:after="0" w:line="360" w:lineRule="auto"/>
        <w:rPr>
          <w:rFonts w:ascii="Arial" w:eastAsia="Times New Roman" w:hAnsi="Arial" w:cs="Arial"/>
          <w:i/>
          <w:iCs/>
          <w:sz w:val="24"/>
          <w:szCs w:val="24"/>
        </w:rPr>
      </w:pPr>
      <w:r w:rsidRPr="00F51289">
        <w:rPr>
          <w:rFonts w:ascii="Arial" w:eastAsia="Times New Roman" w:hAnsi="Arial" w:cs="Arial"/>
          <w:i/>
          <w:iCs/>
          <w:sz w:val="24"/>
          <w:szCs w:val="24"/>
        </w:rPr>
        <w:br w:type="page"/>
      </w:r>
    </w:p>
    <w:p w:rsidR="00D31930" w:rsidRPr="00D31930" w:rsidRDefault="00D31930" w:rsidP="00D31930">
      <w:pPr>
        <w:pageBreakBefore/>
        <w:widowControl w:val="0"/>
        <w:suppressAutoHyphens/>
        <w:autoSpaceDE w:val="0"/>
        <w:autoSpaceDN w:val="0"/>
        <w:spacing w:after="0" w:line="360" w:lineRule="auto"/>
        <w:jc w:val="center"/>
        <w:textAlignment w:val="baseline"/>
        <w:rPr>
          <w:rFonts w:ascii="Arial" w:eastAsia="Times New Roman" w:hAnsi="Arial" w:cs="Arial"/>
          <w:sz w:val="24"/>
        </w:rPr>
      </w:pPr>
      <w:r w:rsidRPr="00D31930">
        <w:rPr>
          <w:rFonts w:ascii="Arial" w:eastAsia="Times New Roman" w:hAnsi="Arial" w:cs="Arial"/>
          <w:b/>
          <w:bCs/>
          <w:spacing w:val="34"/>
          <w:w w:val="80"/>
          <w:position w:val="-1"/>
          <w:sz w:val="24"/>
        </w:rPr>
        <w:lastRenderedPageBreak/>
        <w:t>Table des matières</w:t>
      </w:r>
    </w:p>
    <w:p w:rsidR="00D31930" w:rsidRPr="00D31930" w:rsidRDefault="00D31930" w:rsidP="00D31930">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rPr>
      </w:pPr>
      <w:r w:rsidRPr="00D31930">
        <w:rPr>
          <w:rFonts w:ascii="Arial" w:eastAsia="Times New Roman" w:hAnsi="Arial" w:cs="Arial"/>
          <w:noProof/>
          <w:spacing w:val="34"/>
        </w:rPr>
        <w:fldChar w:fldCharType="begin"/>
      </w:r>
      <w:r w:rsidRPr="00D31930">
        <w:rPr>
          <w:rFonts w:ascii="Arial" w:eastAsia="Times New Roman" w:hAnsi="Arial" w:cs="Arial"/>
          <w:noProof/>
          <w:spacing w:val="34"/>
        </w:rPr>
        <w:instrText xml:space="preserve"> TOC \h \z \t "CCAP chapitre;2;CCAP article;3" </w:instrText>
      </w:r>
      <w:r w:rsidRPr="00D31930">
        <w:rPr>
          <w:rFonts w:ascii="Arial" w:eastAsia="Times New Roman" w:hAnsi="Arial" w:cs="Arial"/>
          <w:noProof/>
          <w:spacing w:val="34"/>
        </w:rPr>
        <w:fldChar w:fldCharType="separate"/>
      </w:r>
      <w:hyperlink r:id="rId67" w:anchor="_Toc157306059" w:history="1">
        <w:r w:rsidRPr="00D31930">
          <w:rPr>
            <w:rStyle w:val="Lienhypertexte"/>
            <w:rFonts w:ascii="Arial" w:eastAsia="Times New Roman" w:hAnsi="Arial" w:cs="Arial"/>
            <w:noProof/>
          </w:rPr>
          <w:t>CHAPITRE  I.</w:t>
        </w:r>
        <w:r w:rsidRPr="00D31930">
          <w:rPr>
            <w:rStyle w:val="Lienhypertexte"/>
            <w:rFonts w:ascii="Arial" w:hAnsi="Arial" w:cs="Arial"/>
            <w:noProof/>
          </w:rPr>
          <w:t xml:space="preserve"> </w:t>
        </w:r>
        <w:r w:rsidRPr="00D31930">
          <w:rPr>
            <w:rStyle w:val="Lienhypertexte"/>
            <w:rFonts w:ascii="Arial" w:eastAsia="Times New Roman" w:hAnsi="Arial" w:cs="Arial"/>
            <w:noProof/>
          </w:rPr>
          <w:t>Généralités</w:t>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68" w:anchor="_Toc157306060" w:history="1">
        <w:r w:rsidR="00D31930" w:rsidRPr="00D31930">
          <w:rPr>
            <w:rStyle w:val="Lienhypertexte"/>
            <w:rFonts w:ascii="Arial" w:eastAsia="Times New Roman" w:hAnsi="Arial" w:cs="Arial"/>
            <w:noProof/>
          </w:rPr>
          <w:t>Article 1.</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Objet du marché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69" w:anchor="_Toc157306061" w:history="1">
        <w:r w:rsidR="00D31930" w:rsidRPr="00D31930">
          <w:rPr>
            <w:rStyle w:val="Lienhypertexte"/>
            <w:rFonts w:ascii="Arial" w:eastAsia="Times New Roman" w:hAnsi="Arial" w:cs="Arial"/>
            <w:noProof/>
          </w:rPr>
          <w:t>Article 2.</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Procédure de passation du marché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0" w:anchor="_Toc157306062" w:history="1">
        <w:r w:rsidR="00D31930" w:rsidRPr="00D31930">
          <w:rPr>
            <w:rStyle w:val="Lienhypertexte"/>
            <w:rFonts w:ascii="Arial" w:eastAsia="Times New Roman" w:hAnsi="Arial" w:cs="Arial"/>
            <w:noProof/>
          </w:rPr>
          <w:t>Article 3.</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Attributions et nantissement</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eastAsia="Times New Roman" w:hAnsi="Arial" w:cs="Arial"/>
          <w:noProof/>
        </w:rPr>
      </w:pPr>
      <w:hyperlink r:id="rId71" w:anchor="_Toc157306063" w:history="1">
        <w:r w:rsidR="00D31930" w:rsidRPr="00D31930">
          <w:rPr>
            <w:rStyle w:val="Lienhypertexte"/>
            <w:rFonts w:ascii="Arial" w:eastAsia="Times New Roman" w:hAnsi="Arial" w:cs="Arial"/>
            <w:noProof/>
          </w:rPr>
          <w:t>Article 4.</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Langue, lois et règlements applicables</w:t>
        </w:r>
        <w:r w:rsidR="00D31930" w:rsidRPr="00D31930">
          <w:rPr>
            <w:rStyle w:val="Lienhypertexte"/>
            <w:rFonts w:ascii="Arial" w:eastAsia="Times New Roman" w:hAnsi="Arial" w:cs="Arial"/>
            <w:noProof/>
            <w:webHidden/>
          </w:rPr>
          <w:tab/>
        </w:r>
      </w:hyperlink>
    </w:p>
    <w:p w:rsidR="00D31930" w:rsidRPr="00D31930" w:rsidRDefault="00D31930" w:rsidP="00D31930">
      <w:pPr>
        <w:suppressAutoHyphens/>
        <w:autoSpaceDN w:val="0"/>
        <w:spacing w:after="0" w:line="240" w:lineRule="auto"/>
        <w:textAlignment w:val="baseline"/>
        <w:rPr>
          <w:rFonts w:ascii="Arial" w:hAnsi="Arial" w:cs="Arial"/>
        </w:rPr>
      </w:pPr>
      <w:r w:rsidRPr="00D31930">
        <w:rPr>
          <w:rFonts w:ascii="Arial" w:hAnsi="Arial" w:cs="Arial"/>
        </w:rPr>
        <w:t xml:space="preserve">        Article 5.</w:t>
      </w:r>
      <w:r w:rsidRPr="00D31930">
        <w:rPr>
          <w:rFonts w:ascii="Arial" w:hAnsi="Arial" w:cs="Arial"/>
        </w:rPr>
        <w:tab/>
        <w:t xml:space="preserve">     Normes ………………………………………………………………………….</w:t>
      </w:r>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2" w:anchor="_Toc157306064" w:history="1">
        <w:r w:rsidR="00D31930" w:rsidRPr="00D31930">
          <w:rPr>
            <w:rStyle w:val="Lienhypertexte"/>
            <w:rFonts w:ascii="Arial" w:eastAsia="Times New Roman" w:hAnsi="Arial" w:cs="Arial"/>
            <w:noProof/>
          </w:rPr>
          <w:t>Article 6.</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Pièces constitutives du marché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3" w:anchor="_Toc157306065" w:history="1">
        <w:r w:rsidR="00D31930" w:rsidRPr="00D31930">
          <w:rPr>
            <w:rStyle w:val="Lienhypertexte"/>
            <w:rFonts w:ascii="Arial" w:eastAsia="Times New Roman" w:hAnsi="Arial" w:cs="Arial"/>
            <w:noProof/>
          </w:rPr>
          <w:t>Article 7.</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Textes généraux applicables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4" w:anchor="_Toc157306066" w:history="1">
        <w:r w:rsidR="00D31930" w:rsidRPr="00D31930">
          <w:rPr>
            <w:rStyle w:val="Lienhypertexte"/>
            <w:rFonts w:ascii="Arial" w:eastAsia="Times New Roman" w:hAnsi="Arial" w:cs="Arial"/>
            <w:noProof/>
          </w:rPr>
          <w:t>Article 8.</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 xml:space="preserve">Communication </w:t>
        </w:r>
        <w:r w:rsidR="00D31930" w:rsidRPr="00D31930">
          <w:rPr>
            <w:rStyle w:val="Lienhypertexte"/>
            <w:rFonts w:ascii="Arial" w:eastAsia="Times New Roman" w:hAnsi="Arial" w:cs="Arial"/>
            <w:noProof/>
            <w:webHidden/>
          </w:rPr>
          <w:tab/>
        </w:r>
      </w:hyperlink>
    </w:p>
    <w:p w:rsidR="00D31930" w:rsidRPr="00D31930" w:rsidRDefault="00E51E9B" w:rsidP="00D31930">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rPr>
      </w:pPr>
      <w:hyperlink r:id="rId75" w:anchor="_Toc157306067" w:history="1">
        <w:r w:rsidR="00D31930" w:rsidRPr="00D31930">
          <w:rPr>
            <w:rStyle w:val="Lienhypertexte"/>
            <w:rFonts w:ascii="Arial" w:eastAsia="Times New Roman" w:hAnsi="Arial" w:cs="Arial"/>
            <w:noProof/>
          </w:rPr>
          <w:t>CHAPITRE  II</w:t>
        </w:r>
        <w:r w:rsidR="00D31930" w:rsidRPr="00D31930">
          <w:rPr>
            <w:rStyle w:val="Lienhypertexte"/>
            <w:rFonts w:ascii="Arial" w:hAnsi="Arial" w:cs="Arial"/>
            <w:noProof/>
          </w:rPr>
          <w:t xml:space="preserve">. </w:t>
        </w:r>
        <w:r w:rsidR="00D31930" w:rsidRPr="00D31930">
          <w:rPr>
            <w:rStyle w:val="Lienhypertexte"/>
            <w:rFonts w:ascii="Arial" w:eastAsia="Times New Roman" w:hAnsi="Arial" w:cs="Arial"/>
            <w:noProof/>
          </w:rPr>
          <w:t>Exécution des travaux</w:t>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6" w:anchor="_Toc157306068" w:history="1">
        <w:r w:rsidR="00D31930" w:rsidRPr="00D31930">
          <w:rPr>
            <w:rStyle w:val="Lienhypertexte"/>
            <w:rFonts w:ascii="Arial" w:eastAsia="Times New Roman" w:hAnsi="Arial" w:cs="Arial"/>
            <w:noProof/>
          </w:rPr>
          <w:t>Article 9.</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Consistance des prestations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7" w:anchor="_Toc157306069" w:history="1">
        <w:r w:rsidR="00D31930" w:rsidRPr="00D31930">
          <w:rPr>
            <w:rStyle w:val="Lienhypertexte"/>
            <w:rFonts w:ascii="Arial" w:eastAsia="Times New Roman" w:hAnsi="Arial" w:cs="Arial"/>
            <w:noProof/>
          </w:rPr>
          <w:t>Article 10.</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 xml:space="preserve">Délais d’exécution du marché </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8" w:anchor="_Toc157306070" w:history="1">
        <w:r w:rsidR="00D31930" w:rsidRPr="00D31930">
          <w:rPr>
            <w:rStyle w:val="Lienhypertexte"/>
            <w:rFonts w:ascii="Arial" w:eastAsia="Times New Roman" w:hAnsi="Arial" w:cs="Arial"/>
            <w:noProof/>
          </w:rPr>
          <w:t>Article 11.</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Obligations du Maître d’Ouvrage ou du Maître d’Ouvrage Délégué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79" w:anchor="_Toc157306071" w:history="1">
        <w:r w:rsidR="00D31930" w:rsidRPr="00D31930">
          <w:rPr>
            <w:rStyle w:val="Lienhypertexte"/>
            <w:rFonts w:ascii="Arial" w:eastAsia="Times New Roman" w:hAnsi="Arial" w:cs="Arial"/>
            <w:noProof/>
          </w:rPr>
          <w:t>Article 12.</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Ordres de service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eastAsia="Times New Roman" w:hAnsi="Arial" w:cs="Arial"/>
          <w:noProof/>
        </w:rPr>
      </w:pPr>
      <w:hyperlink r:id="rId80" w:anchor="_Toc157306072" w:history="1">
        <w:r w:rsidR="00D31930" w:rsidRPr="00D31930">
          <w:rPr>
            <w:rStyle w:val="Lienhypertexte"/>
            <w:rFonts w:ascii="Arial" w:eastAsia="Times New Roman" w:hAnsi="Arial" w:cs="Arial"/>
            <w:noProof/>
          </w:rPr>
          <w:t>Article 13.</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Rôles et responsabilités du cocontractant de l’administration</w:t>
        </w:r>
        <w:r w:rsidR="00D31930" w:rsidRPr="00D31930">
          <w:rPr>
            <w:rStyle w:val="Lienhypertexte"/>
            <w:rFonts w:ascii="Arial" w:eastAsia="Times New Roman" w:hAnsi="Arial" w:cs="Arial"/>
            <w:noProof/>
            <w:webHidden/>
          </w:rPr>
          <w:tab/>
        </w:r>
      </w:hyperlink>
    </w:p>
    <w:p w:rsidR="00D31930" w:rsidRPr="00D31930" w:rsidRDefault="00D31930" w:rsidP="00D31930">
      <w:pPr>
        <w:suppressAutoHyphens/>
        <w:autoSpaceDN w:val="0"/>
        <w:spacing w:after="0" w:line="240" w:lineRule="auto"/>
        <w:textAlignment w:val="baseline"/>
        <w:rPr>
          <w:rFonts w:ascii="Arial" w:hAnsi="Arial" w:cs="Arial"/>
        </w:rPr>
      </w:pPr>
      <w:r w:rsidRPr="00D31930">
        <w:rPr>
          <w:rFonts w:ascii="Arial" w:hAnsi="Arial" w:cs="Arial"/>
        </w:rPr>
        <w:t xml:space="preserve">        </w:t>
      </w:r>
      <w:hyperlink r:id="rId81" w:anchor="_Toc157306072" w:history="1">
        <w:r w:rsidRPr="00D31930">
          <w:rPr>
            <w:rStyle w:val="Lienhypertexte"/>
            <w:rFonts w:ascii="Arial" w:hAnsi="Arial" w:cs="Arial"/>
          </w:rPr>
          <w:t>Article 14.     Marchés à tranches conditionnelles……………………………………………</w:t>
        </w:r>
      </w:hyperlink>
      <w:r w:rsidRPr="00D31930">
        <w:rPr>
          <w:rFonts w:ascii="Arial" w:hAnsi="Arial" w:cs="Arial"/>
        </w:rPr>
        <w:t xml:space="preserve">   </w:t>
      </w:r>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2" w:anchor="_Toc157306073" w:history="1">
        <w:r w:rsidR="00D31930" w:rsidRPr="00D31930">
          <w:rPr>
            <w:rStyle w:val="Lienhypertexte"/>
            <w:rFonts w:ascii="Arial" w:eastAsia="Times New Roman" w:hAnsi="Arial" w:cs="Arial"/>
            <w:noProof/>
          </w:rPr>
          <w:t>Article 15.</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Personnel et Matériel du cocontractant</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3" w:anchor="_Toc157306074" w:history="1">
        <w:r w:rsidR="00D31930" w:rsidRPr="00D31930">
          <w:rPr>
            <w:rStyle w:val="Lienhypertexte"/>
            <w:rFonts w:ascii="Arial" w:eastAsia="Times New Roman" w:hAnsi="Arial" w:cs="Arial"/>
            <w:bCs/>
            <w:noProof/>
          </w:rPr>
          <w:t>Article 16.</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Pièces à fournir par le cocontractant</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4" w:anchor="_Toc157306075" w:history="1">
        <w:r w:rsidR="00D31930" w:rsidRPr="00D31930">
          <w:rPr>
            <w:rStyle w:val="Lienhypertexte"/>
            <w:rFonts w:ascii="Arial" w:eastAsia="Times New Roman" w:hAnsi="Arial" w:cs="Arial"/>
            <w:noProof/>
          </w:rPr>
          <w:t>Article 17.</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Mise à disposition des documents et du site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5" w:anchor="_Toc157306076" w:history="1">
        <w:r w:rsidR="00D31930" w:rsidRPr="00D31930">
          <w:rPr>
            <w:rStyle w:val="Lienhypertexte"/>
            <w:rFonts w:ascii="Arial" w:eastAsia="Times New Roman" w:hAnsi="Arial" w:cs="Arial"/>
            <w:noProof/>
          </w:rPr>
          <w:t>Article 18.</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Assurances des ouvrages et responsabilités civiles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6" w:anchor="_Toc157306077" w:history="1">
        <w:r w:rsidR="00D31930" w:rsidRPr="00D31930">
          <w:rPr>
            <w:rStyle w:val="Lienhypertexte"/>
            <w:rFonts w:ascii="Arial" w:eastAsia="Times New Roman" w:hAnsi="Arial" w:cs="Arial"/>
            <w:noProof/>
          </w:rPr>
          <w:t>Article 19.</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Sous-traitance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7" w:anchor="_Toc157306078" w:history="1">
        <w:r w:rsidR="00D31930" w:rsidRPr="00D31930">
          <w:rPr>
            <w:rStyle w:val="Lienhypertexte"/>
            <w:rFonts w:ascii="Arial" w:eastAsia="Times New Roman" w:hAnsi="Arial" w:cs="Arial"/>
            <w:noProof/>
          </w:rPr>
          <w:t>Article 20.</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Laboratoire de chantier et</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8" w:anchor="_Toc157306079" w:history="1">
        <w:r w:rsidR="00D31930" w:rsidRPr="00D31930">
          <w:rPr>
            <w:rStyle w:val="Lienhypertexte"/>
            <w:rFonts w:ascii="Arial" w:eastAsia="Times New Roman" w:hAnsi="Arial" w:cs="Arial"/>
            <w:noProof/>
          </w:rPr>
          <w:t>Article 21.</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Journal et Réunions de chantier</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89" w:anchor="_Toc157306080" w:history="1">
        <w:r w:rsidR="00D31930" w:rsidRPr="00D31930">
          <w:rPr>
            <w:rStyle w:val="Lienhypertexte"/>
            <w:rFonts w:ascii="Arial" w:eastAsia="Times New Roman" w:hAnsi="Arial" w:cs="Arial"/>
            <w:noProof/>
          </w:rPr>
          <w:t>Article 22.</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Utilisation des explosifs</w:t>
        </w:r>
        <w:r w:rsidR="00D31930" w:rsidRPr="00D31930">
          <w:rPr>
            <w:rStyle w:val="Lienhypertexte"/>
            <w:rFonts w:ascii="Arial" w:eastAsia="Times New Roman" w:hAnsi="Arial" w:cs="Arial"/>
            <w:noProof/>
            <w:webHidden/>
          </w:rPr>
          <w:tab/>
        </w:r>
      </w:hyperlink>
    </w:p>
    <w:p w:rsidR="00D31930" w:rsidRPr="00D31930" w:rsidRDefault="00E51E9B" w:rsidP="00D31930">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rPr>
      </w:pPr>
      <w:hyperlink r:id="rId90" w:anchor="_Toc157306081" w:history="1">
        <w:r w:rsidR="00D31930" w:rsidRPr="00D31930">
          <w:rPr>
            <w:rStyle w:val="Lienhypertexte"/>
            <w:rFonts w:ascii="Arial" w:eastAsia="Times New Roman" w:hAnsi="Arial" w:cs="Arial"/>
            <w:noProof/>
          </w:rPr>
          <w:t>CHAPITRE  III De la réception</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Style w:val="Lienhypertexte"/>
          <w:rFonts w:ascii="Arial" w:hAnsi="Arial" w:cs="Arial"/>
        </w:rPr>
      </w:pPr>
      <w:hyperlink r:id="rId91" w:anchor="_Toc157306082" w:history="1">
        <w:r w:rsidR="00D31930" w:rsidRPr="00D31930">
          <w:rPr>
            <w:rStyle w:val="Lienhypertexte"/>
            <w:rFonts w:ascii="Arial" w:eastAsia="Times New Roman" w:hAnsi="Arial" w:cs="Arial"/>
            <w:noProof/>
          </w:rPr>
          <w:t>Article 23.Documents à fournir avant la réception technique</w:t>
        </w:r>
        <w:r w:rsidR="00D31930" w:rsidRPr="00D31930">
          <w:rPr>
            <w:rStyle w:val="Lienhypertexte"/>
            <w:rFonts w:ascii="Arial" w:hAnsi="Arial" w:cs="Arial"/>
            <w:noProof/>
          </w:rPr>
          <w:t xml:space="preserve"> </w:t>
        </w:r>
      </w:hyperlink>
    </w:p>
    <w:p w:rsidR="00D31930" w:rsidRPr="00D31930" w:rsidRDefault="00E51E9B" w:rsidP="00D31930">
      <w:pPr>
        <w:suppressAutoHyphens/>
        <w:autoSpaceDN w:val="0"/>
        <w:spacing w:after="0" w:line="240" w:lineRule="auto"/>
        <w:ind w:left="480"/>
        <w:textAlignment w:val="baseline"/>
        <w:rPr>
          <w:rFonts w:ascii="Arial" w:hAnsi="Arial" w:cs="Arial"/>
        </w:rPr>
      </w:pPr>
      <w:hyperlink r:id="rId92" w:anchor="_Toc157306082" w:history="1">
        <w:r w:rsidR="00D31930" w:rsidRPr="00D31930">
          <w:rPr>
            <w:rStyle w:val="Lienhypertexte"/>
            <w:rFonts w:ascii="Arial" w:hAnsi="Arial" w:cs="Arial"/>
            <w:noProof/>
          </w:rPr>
          <w:t xml:space="preserve">Article 24. </w:t>
        </w:r>
        <w:r w:rsidR="00D31930" w:rsidRPr="00D31930">
          <w:rPr>
            <w:rStyle w:val="Lienhypertexte"/>
            <w:rFonts w:ascii="Arial" w:eastAsia="Times New Roman" w:hAnsi="Arial" w:cs="Arial"/>
            <w:noProof/>
          </w:rPr>
          <w:t>Réception provisoire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93" w:anchor="_Toc157306083" w:history="1">
        <w:r w:rsidR="00D31930" w:rsidRPr="00D31930">
          <w:rPr>
            <w:rStyle w:val="Lienhypertexte"/>
            <w:rFonts w:ascii="Arial" w:eastAsia="Times New Roman" w:hAnsi="Arial" w:cs="Arial"/>
            <w:noProof/>
          </w:rPr>
          <w:t>Article 25.</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Documents à fournir après exécution</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94" w:anchor="_Toc157306084" w:history="1">
        <w:r w:rsidR="00D31930" w:rsidRPr="00D31930">
          <w:rPr>
            <w:rStyle w:val="Lienhypertexte"/>
            <w:rFonts w:ascii="Arial" w:eastAsia="Times New Roman" w:hAnsi="Arial" w:cs="Arial"/>
            <w:noProof/>
          </w:rPr>
          <w:t>Article 26.</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Garantie contractuelle / Entretien pendant la période de garantie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95" w:anchor="_Toc157306085" w:history="1">
        <w:r w:rsidR="00D31930" w:rsidRPr="00D31930">
          <w:rPr>
            <w:rStyle w:val="Lienhypertexte"/>
            <w:rFonts w:ascii="Arial" w:eastAsia="Times New Roman" w:hAnsi="Arial" w:cs="Arial"/>
            <w:noProof/>
          </w:rPr>
          <w:t>Article 27.</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Réception définitive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96" w:anchor="_Toc157306086" w:history="1">
        <w:r w:rsidR="00D31930" w:rsidRPr="00D31930">
          <w:rPr>
            <w:rStyle w:val="Lienhypertexte"/>
            <w:rFonts w:ascii="Arial" w:eastAsia="Times New Roman" w:hAnsi="Arial" w:cs="Arial"/>
            <w:noProof/>
          </w:rPr>
          <w:t>Article 28.</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Garantie légale</w:t>
        </w:r>
        <w:r w:rsidR="00D31930" w:rsidRPr="00D31930">
          <w:rPr>
            <w:rStyle w:val="Lienhypertexte"/>
            <w:rFonts w:ascii="Arial" w:eastAsia="Times New Roman" w:hAnsi="Arial" w:cs="Arial"/>
            <w:noProof/>
            <w:webHidden/>
          </w:rPr>
          <w:tab/>
        </w:r>
      </w:hyperlink>
    </w:p>
    <w:p w:rsidR="00D31930" w:rsidRPr="00D31930" w:rsidRDefault="00E51E9B" w:rsidP="00D31930">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rPr>
      </w:pPr>
      <w:hyperlink r:id="rId97" w:anchor="_Toc157306087" w:history="1">
        <w:r w:rsidR="00D31930" w:rsidRPr="00D31930">
          <w:rPr>
            <w:rStyle w:val="Lienhypertexte"/>
            <w:rFonts w:ascii="Arial" w:eastAsia="Times New Roman" w:hAnsi="Arial" w:cs="Arial"/>
            <w:noProof/>
          </w:rPr>
          <w:t>CHAPITRE  IV.Clauses financières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98" w:anchor="_Toc157306088" w:history="1">
        <w:r w:rsidR="00D31930" w:rsidRPr="00D31930">
          <w:rPr>
            <w:rStyle w:val="Lienhypertexte"/>
            <w:rFonts w:ascii="Arial" w:eastAsia="Times New Roman" w:hAnsi="Arial" w:cs="Arial"/>
            <w:noProof/>
          </w:rPr>
          <w:t>Article 29.</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Montant du marché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99" w:anchor="_Toc157306089" w:history="1">
        <w:r w:rsidR="00D31930" w:rsidRPr="00D31930">
          <w:rPr>
            <w:rStyle w:val="Lienhypertexte"/>
            <w:rFonts w:ascii="Arial" w:eastAsia="Times New Roman" w:hAnsi="Arial" w:cs="Arial"/>
            <w:noProof/>
          </w:rPr>
          <w:t>Article 30.</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Lieu et mode de paiement</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0" w:anchor="_Toc157306090" w:history="1">
        <w:r w:rsidR="00D31930" w:rsidRPr="00D31930">
          <w:rPr>
            <w:rStyle w:val="Lienhypertexte"/>
            <w:rFonts w:ascii="Arial" w:eastAsia="Times New Roman" w:hAnsi="Arial" w:cs="Arial"/>
            <w:noProof/>
          </w:rPr>
          <w:t>Article 31.</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Garanties et cautions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1" w:anchor="_Toc157306091" w:history="1">
        <w:r w:rsidR="00D31930" w:rsidRPr="00D31930">
          <w:rPr>
            <w:rStyle w:val="Lienhypertexte"/>
            <w:rFonts w:ascii="Arial" w:eastAsia="Times New Roman" w:hAnsi="Arial" w:cs="Arial"/>
            <w:noProof/>
          </w:rPr>
          <w:t>Article 32.</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Variation des prix</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2" w:anchor="_Toc157306092" w:history="1">
        <w:r w:rsidR="00D31930" w:rsidRPr="00D31930">
          <w:rPr>
            <w:rStyle w:val="Lienhypertexte"/>
            <w:rFonts w:ascii="Arial" w:eastAsia="Times New Roman" w:hAnsi="Arial" w:cs="Arial"/>
            <w:noProof/>
          </w:rPr>
          <w:t>Article 33.</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Formules de révision des prix</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3" w:anchor="_Toc157306093" w:history="1">
        <w:r w:rsidR="00D31930" w:rsidRPr="00D31930">
          <w:rPr>
            <w:rStyle w:val="Lienhypertexte"/>
            <w:rFonts w:ascii="Arial" w:eastAsia="Times New Roman" w:hAnsi="Arial" w:cs="Arial"/>
            <w:noProof/>
          </w:rPr>
          <w:t>Article 34.</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Formules d’actualisation des prix</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4" w:anchor="_Toc157306094" w:history="1">
        <w:r w:rsidR="00D31930" w:rsidRPr="00D31930">
          <w:rPr>
            <w:rStyle w:val="Lienhypertexte"/>
            <w:rFonts w:ascii="Arial" w:eastAsia="Times New Roman" w:hAnsi="Arial" w:cs="Arial"/>
            <w:noProof/>
          </w:rPr>
          <w:t>Article 35.</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Travaux en régie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5" w:anchor="_Toc157306095" w:history="1">
        <w:r w:rsidR="00D31930" w:rsidRPr="00D31930">
          <w:rPr>
            <w:rStyle w:val="Lienhypertexte"/>
            <w:rFonts w:ascii="Arial" w:eastAsia="Times New Roman" w:hAnsi="Arial" w:cs="Arial"/>
            <w:noProof/>
          </w:rPr>
          <w:t>Article 36</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Valorisation des approvisionnements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6" w:anchor="_Toc157306096" w:history="1">
        <w:r w:rsidR="00D31930" w:rsidRPr="00D31930">
          <w:rPr>
            <w:rStyle w:val="Lienhypertexte"/>
            <w:rFonts w:ascii="Arial" w:eastAsia="Times New Roman" w:hAnsi="Arial" w:cs="Arial"/>
            <w:noProof/>
          </w:rPr>
          <w:t>Article 37.</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Avances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7" w:anchor="_Toc157306097" w:history="1">
        <w:r w:rsidR="00D31930" w:rsidRPr="00D31930">
          <w:rPr>
            <w:rStyle w:val="Lienhypertexte"/>
            <w:rFonts w:ascii="Arial" w:eastAsia="Times New Roman" w:hAnsi="Arial" w:cs="Arial"/>
            <w:noProof/>
          </w:rPr>
          <w:t>Article 38.</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Règlement des travaux</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8" w:anchor="_Toc157306098" w:history="1">
        <w:r w:rsidR="00D31930" w:rsidRPr="00D31930">
          <w:rPr>
            <w:rStyle w:val="Lienhypertexte"/>
            <w:rFonts w:ascii="Arial" w:eastAsia="Times New Roman" w:hAnsi="Arial" w:cs="Arial"/>
            <w:noProof/>
          </w:rPr>
          <w:t>Article 39.</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Intérêts moratoires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09" w:anchor="_Toc157306099" w:history="1">
        <w:r w:rsidR="00D31930" w:rsidRPr="00D31930">
          <w:rPr>
            <w:rStyle w:val="Lienhypertexte"/>
            <w:rFonts w:ascii="Arial" w:eastAsia="Times New Roman" w:hAnsi="Arial" w:cs="Arial"/>
            <w:noProof/>
          </w:rPr>
          <w:t>Article 40.</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Pénalités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0" w:anchor="_Toc157306100" w:history="1">
        <w:r w:rsidR="00D31930" w:rsidRPr="00D31930">
          <w:rPr>
            <w:rStyle w:val="Lienhypertexte"/>
            <w:rFonts w:ascii="Arial" w:eastAsia="Times New Roman" w:hAnsi="Arial" w:cs="Arial"/>
            <w:noProof/>
          </w:rPr>
          <w:t>Article 41.</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Règlement en cas de groupement d’entreprises et de sous-traitance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1" w:anchor="_Toc157306101" w:history="1">
        <w:r w:rsidR="00D31930" w:rsidRPr="00D31930">
          <w:rPr>
            <w:rStyle w:val="Lienhypertexte"/>
            <w:rFonts w:ascii="Arial" w:eastAsia="Times New Roman" w:hAnsi="Arial" w:cs="Arial"/>
            <w:noProof/>
          </w:rPr>
          <w:t>Article 42.</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Régime fiscal et douanier</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2" w:anchor="_Toc157306102" w:history="1">
        <w:r w:rsidR="00D31930" w:rsidRPr="00D31930">
          <w:rPr>
            <w:rStyle w:val="Lienhypertexte"/>
            <w:rFonts w:ascii="Arial" w:eastAsia="Times New Roman" w:hAnsi="Arial" w:cs="Arial"/>
            <w:noProof/>
          </w:rPr>
          <w:t>Article 43.</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Timbres et enregistrement des marchés</w:t>
        </w:r>
        <w:r w:rsidR="00D31930" w:rsidRPr="00D31930">
          <w:rPr>
            <w:rStyle w:val="Lienhypertexte"/>
            <w:rFonts w:ascii="Arial" w:eastAsia="Times New Roman" w:hAnsi="Arial" w:cs="Arial"/>
            <w:noProof/>
            <w:webHidden/>
          </w:rPr>
          <w:tab/>
        </w:r>
      </w:hyperlink>
    </w:p>
    <w:p w:rsidR="00D31930" w:rsidRPr="00D31930" w:rsidRDefault="00E51E9B" w:rsidP="00D31930">
      <w:pPr>
        <w:tabs>
          <w:tab w:val="left" w:pos="1540"/>
          <w:tab w:val="right" w:leader="dot" w:pos="9622"/>
        </w:tabs>
        <w:suppressAutoHyphens/>
        <w:autoSpaceDN w:val="0"/>
        <w:spacing w:after="0" w:line="240" w:lineRule="auto"/>
        <w:ind w:left="1560" w:hanging="1320"/>
        <w:jc w:val="both"/>
        <w:textAlignment w:val="baseline"/>
        <w:rPr>
          <w:rFonts w:ascii="Arial" w:hAnsi="Arial" w:cs="Arial"/>
          <w:noProof/>
        </w:rPr>
      </w:pPr>
      <w:hyperlink r:id="rId113" w:anchor="_Toc157306103" w:history="1">
        <w:r w:rsidR="00D31930" w:rsidRPr="00D31930">
          <w:rPr>
            <w:rStyle w:val="Lienhypertexte"/>
            <w:rFonts w:ascii="Arial" w:eastAsia="Times New Roman" w:hAnsi="Arial" w:cs="Arial"/>
            <w:noProof/>
          </w:rPr>
          <w:t>CHAPITRE  V.</w:t>
        </w:r>
        <w:r w:rsidR="00D31930" w:rsidRPr="00D31930">
          <w:rPr>
            <w:rStyle w:val="Lienhypertexte"/>
            <w:rFonts w:ascii="Arial" w:hAnsi="Arial" w:cs="Arial"/>
            <w:noProof/>
          </w:rPr>
          <w:t xml:space="preserve">. </w:t>
        </w:r>
        <w:r w:rsidR="00D31930" w:rsidRPr="00D31930">
          <w:rPr>
            <w:rStyle w:val="Lienhypertexte"/>
            <w:rFonts w:ascii="Arial" w:eastAsia="Times New Roman" w:hAnsi="Arial" w:cs="Arial"/>
            <w:noProof/>
          </w:rPr>
          <w:t>Dispositions diverses</w:t>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4" w:anchor="_Toc157306104" w:history="1">
        <w:r w:rsidR="00D31930" w:rsidRPr="00D31930">
          <w:rPr>
            <w:rStyle w:val="Lienhypertexte"/>
            <w:rFonts w:ascii="Arial" w:eastAsia="Times New Roman" w:hAnsi="Arial" w:cs="Arial"/>
            <w:noProof/>
          </w:rPr>
          <w:t>Article 44.</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Résiliation du marché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5" w:anchor="_Toc157306105" w:history="1">
        <w:r w:rsidR="00D31930" w:rsidRPr="00D31930">
          <w:rPr>
            <w:rStyle w:val="Lienhypertexte"/>
            <w:rFonts w:ascii="Arial" w:eastAsia="Times New Roman" w:hAnsi="Arial" w:cs="Arial"/>
            <w:noProof/>
          </w:rPr>
          <w:t>Article 45.</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Cas de force majeure</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6" w:anchor="_Toc157306106" w:history="1">
        <w:r w:rsidR="00D31930" w:rsidRPr="00D31930">
          <w:rPr>
            <w:rStyle w:val="Lienhypertexte"/>
            <w:rFonts w:ascii="Arial" w:eastAsia="Times New Roman" w:hAnsi="Arial" w:cs="Arial"/>
            <w:noProof/>
          </w:rPr>
          <w:t>Article 46.</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Différends et litiges</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7" w:anchor="_Toc157306107" w:history="1">
        <w:r w:rsidR="00D31930" w:rsidRPr="00D31930">
          <w:rPr>
            <w:rStyle w:val="Lienhypertexte"/>
            <w:rFonts w:ascii="Arial" w:eastAsia="Times New Roman" w:hAnsi="Arial" w:cs="Arial"/>
            <w:noProof/>
          </w:rPr>
          <w:t>Article 47.</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Edition et diffusion du présent marché</w:t>
        </w:r>
        <w:r w:rsidR="00D31930" w:rsidRPr="00D31930">
          <w:rPr>
            <w:rStyle w:val="Lienhypertexte"/>
            <w:rFonts w:ascii="Arial" w:eastAsia="Times New Roman" w:hAnsi="Arial" w:cs="Arial"/>
            <w:noProof/>
            <w:webHidden/>
          </w:rPr>
          <w:tab/>
        </w:r>
      </w:hyperlink>
    </w:p>
    <w:p w:rsidR="00D31930" w:rsidRPr="00D31930" w:rsidRDefault="00E51E9B" w:rsidP="00D31930">
      <w:pPr>
        <w:suppressAutoHyphens/>
        <w:autoSpaceDN w:val="0"/>
        <w:spacing w:after="0" w:line="240" w:lineRule="auto"/>
        <w:ind w:left="480"/>
        <w:textAlignment w:val="baseline"/>
        <w:rPr>
          <w:rFonts w:ascii="Arial" w:hAnsi="Arial" w:cs="Arial"/>
          <w:noProof/>
        </w:rPr>
      </w:pPr>
      <w:hyperlink r:id="rId118" w:anchor="_Toc157306108" w:history="1">
        <w:r w:rsidR="00D31930" w:rsidRPr="00D31930">
          <w:rPr>
            <w:rStyle w:val="Lienhypertexte"/>
            <w:rFonts w:ascii="Arial" w:eastAsia="Times New Roman" w:hAnsi="Arial" w:cs="Arial"/>
            <w:noProof/>
          </w:rPr>
          <w:t>Article 48.</w:t>
        </w:r>
        <w:r w:rsidR="00D31930" w:rsidRPr="00D31930">
          <w:rPr>
            <w:rStyle w:val="Lienhypertexte"/>
            <w:rFonts w:ascii="Arial" w:hAnsi="Arial" w:cs="Arial"/>
            <w:noProof/>
          </w:rPr>
          <w:tab/>
        </w:r>
        <w:r w:rsidR="00D31930" w:rsidRPr="00D31930">
          <w:rPr>
            <w:rStyle w:val="Lienhypertexte"/>
            <w:rFonts w:ascii="Arial" w:eastAsia="Times New Roman" w:hAnsi="Arial" w:cs="Arial"/>
            <w:noProof/>
          </w:rPr>
          <w:t>et dernier : Validité et entrée en vigueur du marché</w:t>
        </w:r>
        <w:r w:rsidR="00D31930" w:rsidRPr="00D31930">
          <w:rPr>
            <w:rStyle w:val="Lienhypertexte"/>
            <w:rFonts w:ascii="Arial" w:eastAsia="Times New Roman" w:hAnsi="Arial" w:cs="Arial"/>
            <w:noProof/>
            <w:webHidden/>
          </w:rPr>
          <w:tab/>
        </w:r>
      </w:hyperlink>
    </w:p>
    <w:p w:rsidR="00D31930" w:rsidRPr="00D31930" w:rsidRDefault="00D31930" w:rsidP="00D31930">
      <w:pPr>
        <w:widowControl w:val="0"/>
        <w:suppressAutoHyphens/>
        <w:autoSpaceDE w:val="0"/>
        <w:autoSpaceDN w:val="0"/>
        <w:spacing w:after="0" w:line="360" w:lineRule="auto"/>
        <w:jc w:val="both"/>
        <w:textAlignment w:val="baseline"/>
        <w:rPr>
          <w:rFonts w:ascii="Arial" w:eastAsia="Times New Roman" w:hAnsi="Arial" w:cs="Arial"/>
          <w:spacing w:val="34"/>
        </w:rPr>
      </w:pPr>
      <w:r w:rsidRPr="00D31930">
        <w:rPr>
          <w:rFonts w:ascii="Arial" w:eastAsia="Times New Roman" w:hAnsi="Arial" w:cs="Arial"/>
          <w:spacing w:val="34"/>
        </w:rPr>
        <w:fldChar w:fldCharType="end"/>
      </w:r>
    </w:p>
    <w:p w:rsidR="00D31930" w:rsidRPr="00CF005D" w:rsidRDefault="00D31930" w:rsidP="00D31930">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196" w:name="_Toc530307787"/>
      <w:bookmarkStart w:id="197" w:name="_Toc157306059"/>
      <w:bookmarkStart w:id="198" w:name="_Toc97557073"/>
      <w:r w:rsidRPr="00CF005D">
        <w:rPr>
          <w:rFonts w:ascii="Arial" w:eastAsia="Times New Roman" w:hAnsi="Arial" w:cs="Arial"/>
          <w:b/>
          <w:iCs/>
          <w:caps/>
        </w:rPr>
        <w:lastRenderedPageBreak/>
        <w:t>Généralités</w:t>
      </w:r>
      <w:bookmarkEnd w:id="196"/>
      <w:bookmarkEnd w:id="197"/>
      <w:bookmarkEnd w:id="198"/>
    </w:p>
    <w:p w:rsidR="00D31930" w:rsidRPr="00CF005D" w:rsidRDefault="00D31930" w:rsidP="00D31930">
      <w:pPr>
        <w:keepNext/>
        <w:suppressAutoHyphens/>
        <w:autoSpaceDN w:val="0"/>
        <w:spacing w:after="0" w:line="240" w:lineRule="auto"/>
        <w:jc w:val="both"/>
        <w:textAlignment w:val="baseline"/>
        <w:outlineLvl w:val="2"/>
        <w:rPr>
          <w:rFonts w:ascii="Arial" w:eastAsia="Times New Roman" w:hAnsi="Arial" w:cs="Arial"/>
          <w:b/>
        </w:rPr>
      </w:pPr>
      <w:bookmarkStart w:id="199" w:name="_Toc157306060"/>
      <w:bookmarkStart w:id="200" w:name="_Toc97557074"/>
      <w:bookmarkStart w:id="201" w:name="_Toc530307788"/>
      <w:r w:rsidRPr="00CF005D">
        <w:rPr>
          <w:rFonts w:ascii="Arial" w:eastAsia="Times New Roman" w:hAnsi="Arial" w:cs="Arial"/>
          <w:b/>
        </w:rPr>
        <w:t>Article 1 : Objet du marché</w:t>
      </w:r>
      <w:bookmarkEnd w:id="199"/>
      <w:bookmarkEnd w:id="200"/>
      <w:bookmarkEnd w:id="201"/>
    </w:p>
    <w:p w:rsidR="00D31930" w:rsidRPr="00CF005D" w:rsidRDefault="00D31930" w:rsidP="00D31930">
      <w:pPr>
        <w:shd w:val="clear" w:color="auto" w:fill="FFFFFF"/>
        <w:suppressAutoHyphens/>
        <w:autoSpaceDN w:val="0"/>
        <w:spacing w:after="0" w:line="240" w:lineRule="auto"/>
        <w:jc w:val="both"/>
        <w:textAlignment w:val="baseline"/>
        <w:rPr>
          <w:rFonts w:ascii="Arial" w:eastAsia="Times New Roman" w:hAnsi="Arial" w:cs="Arial"/>
          <w:b/>
        </w:rPr>
      </w:pPr>
      <w:r w:rsidRPr="00CF005D">
        <w:rPr>
          <w:rFonts w:ascii="Arial" w:eastAsia="Times New Roman" w:hAnsi="Arial" w:cs="Arial"/>
        </w:rPr>
        <w:t>Le présent marché a pour objet, l’exécution des travaux d’entretien du tronçon résidence présidentielle – Lycée Classique de Sangmélima dans l’Arrondissement de Sangmélima,</w:t>
      </w:r>
      <w:r w:rsidRPr="00CF005D">
        <w:rPr>
          <w:rFonts w:ascii="Arial" w:hAnsi="Arial" w:cs="Arial"/>
          <w:bCs/>
          <w:shd w:val="clear" w:color="auto" w:fill="FFFFFF"/>
        </w:rPr>
        <w:t xml:space="preserve"> Département du Dja et Lobo, Région du sud. « En Procédure d’Urgence ».</w:t>
      </w:r>
    </w:p>
    <w:p w:rsidR="00D31930" w:rsidRPr="00CF005D" w:rsidRDefault="00D31930" w:rsidP="00D31930">
      <w:pPr>
        <w:shd w:val="clear" w:color="auto" w:fill="FFFFFF"/>
        <w:suppressAutoHyphens/>
        <w:autoSpaceDN w:val="0"/>
        <w:spacing w:before="240" w:after="0" w:line="240" w:lineRule="auto"/>
        <w:textAlignment w:val="baseline"/>
        <w:rPr>
          <w:rFonts w:ascii="Arial" w:eastAsia="Times New Roman" w:hAnsi="Arial" w:cs="Arial"/>
          <w:b/>
        </w:rPr>
      </w:pPr>
      <w:bookmarkStart w:id="202" w:name="_Toc157306061"/>
      <w:bookmarkStart w:id="203" w:name="_Toc97557075"/>
      <w:bookmarkStart w:id="204" w:name="_Toc530307789"/>
      <w:r w:rsidRPr="00CF005D">
        <w:rPr>
          <w:rFonts w:ascii="Arial" w:eastAsia="Times New Roman" w:hAnsi="Arial" w:cs="Arial"/>
          <w:b/>
        </w:rPr>
        <w:t>Article 2 : Procédure de passation du marché</w:t>
      </w:r>
      <w:bookmarkEnd w:id="202"/>
      <w:bookmarkEnd w:id="203"/>
      <w:bookmarkEnd w:id="204"/>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bCs/>
        </w:rPr>
      </w:pPr>
      <w:r w:rsidRPr="00CF005D">
        <w:rPr>
          <w:rFonts w:ascii="Arial" w:eastAsia="Times New Roman" w:hAnsi="Arial" w:cs="Arial"/>
        </w:rPr>
        <w:t>Le présent marché est passé suivant l’</w:t>
      </w:r>
      <w:r w:rsidRPr="00CF005D">
        <w:rPr>
          <w:rFonts w:ascii="Arial" w:eastAsia="Times New Roman" w:hAnsi="Arial" w:cs="Arial"/>
          <w:b/>
          <w:bCs/>
        </w:rPr>
        <w:t>Appel d’Offres</w:t>
      </w:r>
      <w:r w:rsidRPr="00CF005D">
        <w:rPr>
          <w:rFonts w:ascii="Arial" w:eastAsia="Times New Roman" w:hAnsi="Arial" w:cs="Arial"/>
          <w:b/>
          <w:bCs/>
          <w:spacing w:val="6"/>
        </w:rPr>
        <w:t xml:space="preserve"> National Ouvert</w:t>
      </w:r>
      <w:r w:rsidRPr="00CF005D">
        <w:rPr>
          <w:rFonts w:ascii="Arial" w:eastAsia="Times New Roman" w:hAnsi="Arial" w:cs="Arial"/>
          <w:iCs/>
          <w:spacing w:val="18"/>
        </w:rPr>
        <w:t xml:space="preserve"> </w:t>
      </w:r>
      <w:bookmarkStart w:id="205" w:name="_Toc157306062"/>
      <w:bookmarkStart w:id="206" w:name="_Toc97557076"/>
      <w:bookmarkStart w:id="207" w:name="_Toc530307790"/>
      <w:r w:rsidRPr="00CF005D">
        <w:rPr>
          <w:rFonts w:ascii="Arial" w:eastAsia="Times New Roman" w:hAnsi="Arial" w:cs="Arial"/>
          <w:b/>
          <w:bCs/>
        </w:rPr>
        <w:t xml:space="preserve">N°____/AONO/L01/SP/CDPM du ___________ en procédure d’urgence. </w:t>
      </w:r>
    </w:p>
    <w:p w:rsidR="00D31930" w:rsidRPr="00CF005D" w:rsidRDefault="00D31930" w:rsidP="00D31930">
      <w:pPr>
        <w:widowControl w:val="0"/>
        <w:suppressAutoHyphens/>
        <w:autoSpaceDE w:val="0"/>
        <w:autoSpaceDN w:val="0"/>
        <w:spacing w:before="240" w:after="0" w:line="240" w:lineRule="auto"/>
        <w:jc w:val="both"/>
        <w:textAlignment w:val="baseline"/>
        <w:rPr>
          <w:rFonts w:ascii="Arial" w:eastAsia="Times New Roman" w:hAnsi="Arial" w:cs="Arial"/>
          <w:b/>
        </w:rPr>
      </w:pPr>
      <w:r w:rsidRPr="00CF005D">
        <w:rPr>
          <w:rFonts w:ascii="Arial" w:eastAsia="Times New Roman" w:hAnsi="Arial" w:cs="Arial"/>
          <w:b/>
        </w:rPr>
        <w:t>Article 3 : Attributions et nantissement</w:t>
      </w:r>
      <w:bookmarkEnd w:id="205"/>
      <w:r w:rsidRPr="00CF005D">
        <w:rPr>
          <w:rFonts w:ascii="Arial" w:eastAsia="Times New Roman" w:hAnsi="Arial" w:cs="Arial"/>
          <w:b/>
        </w:rPr>
        <w:t xml:space="preserve"> </w:t>
      </w:r>
      <w:bookmarkEnd w:id="206"/>
      <w:bookmarkEnd w:id="207"/>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i/>
          <w:iCs/>
        </w:rPr>
      </w:pPr>
      <w:r w:rsidRPr="00CF005D">
        <w:rPr>
          <w:rFonts w:ascii="Arial" w:eastAsia="Times New Roman" w:hAnsi="Arial" w:cs="Arial"/>
          <w:b/>
          <w:i/>
          <w:iCs/>
        </w:rPr>
        <w:t xml:space="preserve">3.1.  Attributions (Cf. Code </w:t>
      </w:r>
      <w:r w:rsidRPr="00CF005D">
        <w:rPr>
          <w:rFonts w:ascii="Arial" w:eastAsia="Times New Roman" w:hAnsi="Arial" w:cs="Arial"/>
          <w:b/>
        </w:rPr>
        <w:t>des Marchés Publics</w:t>
      </w:r>
      <w:r w:rsidRPr="00CF005D">
        <w:rPr>
          <w:rFonts w:ascii="Arial" w:eastAsia="Times New Roman" w:hAnsi="Arial" w:cs="Arial"/>
          <w:b/>
          <w:i/>
          <w:iCs/>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Pour l’application des dispositions du présent marché, il est précisé que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bCs/>
        </w:rPr>
        <w:t xml:space="preserve">Le Maître d’Ouvrage Délégué </w:t>
      </w:r>
      <w:r w:rsidRPr="00CF005D">
        <w:rPr>
          <w:rFonts w:ascii="Arial" w:eastAsia="Calibri" w:hAnsi="Arial" w:cs="Arial"/>
        </w:rPr>
        <w:t xml:space="preserve">est </w:t>
      </w:r>
      <w:r w:rsidRPr="00CF005D">
        <w:rPr>
          <w:rFonts w:ascii="Arial" w:eastAsia="Calibri" w:hAnsi="Arial" w:cs="Arial"/>
          <w:b/>
        </w:rPr>
        <w:t>le Préfet du Dja et Lobo</w:t>
      </w:r>
      <w:r w:rsidRPr="00CF005D">
        <w:rPr>
          <w:rFonts w:ascii="Arial" w:eastAsia="Calibri" w:hAnsi="Arial" w:cs="Arial"/>
          <w:i/>
          <w:iCs/>
        </w:rPr>
        <w:t> :</w:t>
      </w:r>
      <w:r w:rsidRPr="00CF005D">
        <w:rPr>
          <w:rFonts w:ascii="Arial" w:eastAsia="Calibri" w:hAnsi="Arial" w:cs="Arial"/>
        </w:rPr>
        <w:t xml:space="preserve"> signe et notifie les contrats aux différents attributaires, signe les ordres de service de démarrage des travaux.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bCs/>
        </w:rPr>
        <w:t xml:space="preserve">Le Maître d’Ouvrage Délégué </w:t>
      </w:r>
      <w:r w:rsidRPr="00CF005D">
        <w:rPr>
          <w:rFonts w:ascii="Arial" w:eastAsia="Calibri" w:hAnsi="Arial" w:cs="Arial"/>
          <w:bCs/>
        </w:rPr>
        <w:t>représentant</w:t>
      </w:r>
      <w:r w:rsidRPr="00CF005D">
        <w:rPr>
          <w:rFonts w:ascii="Arial" w:eastAsia="Calibri" w:hAnsi="Arial" w:cs="Arial"/>
          <w:b/>
          <w:bCs/>
        </w:rPr>
        <w:t xml:space="preserve"> </w:t>
      </w:r>
      <w:r w:rsidRPr="00CF005D">
        <w:rPr>
          <w:rFonts w:ascii="Arial" w:eastAsia="Calibri" w:hAnsi="Arial" w:cs="Arial"/>
          <w:bCs/>
        </w:rPr>
        <w:t xml:space="preserve">du Ministre de l’Habitat et du Développement Urbain, Maître d’Ouvrage est </w:t>
      </w:r>
      <w:r w:rsidRPr="00CF005D">
        <w:rPr>
          <w:rFonts w:ascii="Arial" w:eastAsia="Calibri" w:hAnsi="Arial" w:cs="Arial"/>
          <w:b/>
          <w:bCs/>
        </w:rPr>
        <w:t>le Délégué Départemental de l’Habitat et du Développement Ur</w:t>
      </w:r>
      <w:r w:rsidR="00CF005D" w:rsidRPr="00CF005D">
        <w:rPr>
          <w:rFonts w:ascii="Arial" w:eastAsia="Calibri" w:hAnsi="Arial" w:cs="Arial"/>
          <w:b/>
          <w:bCs/>
        </w:rPr>
        <w:t>b</w:t>
      </w:r>
      <w:r w:rsidRPr="00CF005D">
        <w:rPr>
          <w:rFonts w:ascii="Arial" w:eastAsia="Calibri" w:hAnsi="Arial" w:cs="Arial"/>
          <w:b/>
          <w:bCs/>
        </w:rPr>
        <w:t>a</w:t>
      </w:r>
      <w:r w:rsidR="00CF005D" w:rsidRPr="00CF005D">
        <w:rPr>
          <w:rFonts w:ascii="Arial" w:eastAsia="Calibri" w:hAnsi="Arial" w:cs="Arial"/>
          <w:b/>
          <w:bCs/>
        </w:rPr>
        <w:t>in du Dja et Lobo</w:t>
      </w:r>
      <w:r w:rsidRPr="00CF005D">
        <w:rPr>
          <w:rFonts w:ascii="Arial" w:eastAsia="Calibri" w:hAnsi="Arial" w:cs="Arial"/>
          <w:b/>
          <w:bCs/>
        </w:rPr>
        <w:t xml:space="preserve">. </w:t>
      </w:r>
      <w:r w:rsidRPr="00CF005D">
        <w:rPr>
          <w:rFonts w:ascii="Arial" w:eastAsia="Calibri" w:hAnsi="Arial" w:cs="Arial"/>
        </w:rPr>
        <w:t>Il ordonne le paiement des prestations, veille à la conservation des originaux des documents y relatifs et</w:t>
      </w:r>
      <w:r w:rsidRPr="00CF005D">
        <w:rPr>
          <w:rFonts w:ascii="Arial" w:eastAsia="Calibri" w:hAnsi="Arial" w:cs="Arial"/>
          <w:spacing w:val="12"/>
        </w:rPr>
        <w:t xml:space="preserve"> procède </w:t>
      </w:r>
      <w:r w:rsidRPr="00CF005D">
        <w:rPr>
          <w:rFonts w:ascii="Arial" w:eastAsia="Calibri" w:hAnsi="Arial" w:cs="Arial"/>
        </w:rPr>
        <w:t>à la transmission des copies à l’Autorité chargée des Marchés Publics et à</w:t>
      </w:r>
      <w:r w:rsidRPr="00CF005D">
        <w:rPr>
          <w:rFonts w:ascii="Arial" w:eastAsia="Calibri" w:hAnsi="Arial" w:cs="Arial"/>
          <w:spacing w:val="6"/>
        </w:rPr>
        <w:t xml:space="preserve"> l’organisme chargé de la régulation</w:t>
      </w:r>
      <w:r w:rsidRPr="00CF005D">
        <w:rPr>
          <w:rFonts w:ascii="Arial" w:eastAsia="Calibri" w:hAnsi="Arial" w:cs="Arial"/>
        </w:rPr>
        <w:t> et au Ministère chargé des Marchés Publics</w:t>
      </w:r>
      <w:r w:rsidRPr="00CF005D">
        <w:rPr>
          <w:rFonts w:ascii="Arial" w:eastAsia="Arial" w:hAnsi="Arial" w:cs="Arial"/>
          <w:spacing w:val="2"/>
        </w:rPr>
        <w:t xml:space="preserve"> </w:t>
      </w:r>
      <w:r w:rsidRPr="00CF005D">
        <w:rPr>
          <w:rFonts w:ascii="Arial" w:eastAsia="Calibri" w:hAnsi="Arial" w:cs="Arial"/>
        </w:rPr>
        <w:t>ou son démembrement déconcentré compétent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rPr>
        <w:t>L’Autorité Contractante</w:t>
      </w:r>
      <w:r w:rsidRPr="00CF005D">
        <w:rPr>
          <w:rFonts w:ascii="Arial" w:eastAsia="Calibri" w:hAnsi="Arial" w:cs="Arial"/>
        </w:rPr>
        <w:t xml:space="preserve"> est le Préfet du Département du Dja et Lobo : il signe les avis d’Appels d’Offres et de Demandes de Cotation, veille à leur publication par l’ARMP, reçoit les offres et les propositions d’attribution émises par les Commissions, signe et publie les décisions d’attribution des contrats ;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bCs/>
        </w:rPr>
        <w:t>Le Chef de Service du Marché</w:t>
      </w:r>
      <w:r w:rsidRPr="00CF005D">
        <w:rPr>
          <w:rFonts w:ascii="Arial" w:eastAsia="Calibri" w:hAnsi="Arial" w:cs="Arial"/>
        </w:rPr>
        <w:t xml:space="preserve"> est </w:t>
      </w:r>
      <w:r w:rsidR="00CF005D" w:rsidRPr="00CF005D">
        <w:rPr>
          <w:rFonts w:ascii="Arial" w:eastAsia="Calibri" w:hAnsi="Arial" w:cs="Arial"/>
          <w:b/>
          <w:bCs/>
        </w:rPr>
        <w:t xml:space="preserve">le Délégué Départemental de l’Habitat et du Développement Urbain du Dja et Lobo </w:t>
      </w:r>
      <w:r w:rsidRPr="00CF005D">
        <w:rPr>
          <w:rFonts w:ascii="Arial" w:eastAsia="Calibri" w:hAnsi="Arial" w:cs="Arial"/>
          <w:b/>
        </w:rPr>
        <w:t>:</w:t>
      </w:r>
      <w:r w:rsidRPr="00CF005D">
        <w:rPr>
          <w:rFonts w:ascii="Arial" w:eastAsia="Calibri" w:hAnsi="Arial" w:cs="Arial"/>
        </w:rPr>
        <w:t xml:space="preserve"> </w:t>
      </w:r>
      <w:bookmarkStart w:id="208" w:name="_Hlk158730173"/>
      <w:r w:rsidRPr="00CF005D">
        <w:rPr>
          <w:rFonts w:ascii="Arial" w:eastAsia="Calibri" w:hAnsi="Arial" w:cs="Arial"/>
        </w:rPr>
        <w:t xml:space="preserve">Il </w:t>
      </w:r>
      <w:r w:rsidRPr="00CF005D">
        <w:rPr>
          <w:rFonts w:ascii="Arial" w:eastAsia="Calibri" w:hAnsi="Arial" w:cs="Arial"/>
          <w:lang w:val="fr-CM"/>
        </w:rPr>
        <w:t>s'assure de la bonne exécution des obligations contractuelles</w:t>
      </w:r>
      <w:r w:rsidRPr="00CF005D">
        <w:rPr>
          <w:rFonts w:ascii="Arial" w:eastAsia="Calibri" w:hAnsi="Arial" w:cs="Arial"/>
        </w:rPr>
        <w:t xml:space="preserve">. </w:t>
      </w:r>
      <w:bookmarkEnd w:id="208"/>
      <w:r w:rsidRPr="00CF005D">
        <w:rPr>
          <w:rFonts w:ascii="Arial" w:eastAsia="Calibri" w:hAnsi="Arial" w:cs="Arial"/>
        </w:rPr>
        <w:t xml:space="preserve">Il veille au respect des clauses administratives, techniques et financières et des délais contractuels. </w:t>
      </w:r>
      <w:bookmarkStart w:id="209" w:name="_Hlk158730212"/>
      <w:r w:rsidRPr="00CF005D">
        <w:rPr>
          <w:rFonts w:ascii="Arial" w:eastAsia="Calibri" w:hAnsi="Arial" w:cs="Arial"/>
        </w:rPr>
        <w:t>Il est responsable de la direction générale de l’exécution des prestations, il arrête toutes les dispositions technico-financières et représente le Maître d’Ouvrage auprès des instances compétentes d’arbitrage des litiges.</w:t>
      </w:r>
      <w:bookmarkEnd w:id="209"/>
      <w:r w:rsidRPr="00CF005D">
        <w:rPr>
          <w:rFonts w:ascii="Arial" w:eastAsia="Calibri" w:hAnsi="Arial" w:cs="Arial"/>
        </w:rPr>
        <w:t xml:space="preserve"> Il apporte au Maître d’Ouvrage, une assistance générale à caractère administratif, financier et technique aux stades de la définition, de l’élaboration, de l’exécution et de la réception des travaux objet du marché.</w:t>
      </w:r>
    </w:p>
    <w:p w:rsidR="00D31930" w:rsidRPr="00CF005D" w:rsidRDefault="00D31930" w:rsidP="00D31930">
      <w:pPr>
        <w:widowControl w:val="0"/>
        <w:suppressAutoHyphens/>
        <w:autoSpaceDE w:val="0"/>
        <w:autoSpaceDN w:val="0"/>
        <w:spacing w:after="0" w:line="242" w:lineRule="auto"/>
        <w:ind w:left="360"/>
        <w:jc w:val="both"/>
        <w:textAlignment w:val="baseline"/>
        <w:rPr>
          <w:rFonts w:ascii="Arial" w:eastAsia="Calibri" w:hAnsi="Arial" w:cs="Arial"/>
        </w:rPr>
      </w:pPr>
      <w:r w:rsidRPr="00CF005D">
        <w:rPr>
          <w:rFonts w:ascii="Arial" w:eastAsia="Calibri" w:hAnsi="Arial" w:cs="Arial"/>
          <w:b/>
          <w:bCs/>
        </w:rPr>
        <w:t>L’Ingénieur du marché</w:t>
      </w:r>
      <w:r w:rsidRPr="00CF005D">
        <w:rPr>
          <w:rFonts w:ascii="Arial" w:eastAsia="Calibri" w:hAnsi="Arial" w:cs="Arial"/>
        </w:rPr>
        <w:t xml:space="preserve"> est </w:t>
      </w:r>
      <w:r w:rsidRPr="00CF005D">
        <w:rPr>
          <w:rFonts w:ascii="Arial" w:eastAsia="Calibri" w:hAnsi="Arial" w:cs="Arial"/>
          <w:b/>
        </w:rPr>
        <w:t>le Chef Service Départemental d</w:t>
      </w:r>
      <w:r w:rsidR="00CF005D" w:rsidRPr="00CF005D">
        <w:rPr>
          <w:rFonts w:ascii="Arial" w:eastAsia="Calibri" w:hAnsi="Arial" w:cs="Arial"/>
          <w:b/>
        </w:rPr>
        <w:t>es Opérations Urbaines et du Développement Social à la Délégation Départementale MINHDU Dja et Lobo</w:t>
      </w:r>
      <w:r w:rsidRPr="00CF005D">
        <w:rPr>
          <w:rFonts w:ascii="Arial" w:eastAsia="Calibri" w:hAnsi="Arial" w:cs="Arial"/>
        </w:rPr>
        <w:t xml:space="preserve"> : il est accrédité par le Maître d’Ouvrage, pour le suivi de l’exécution du marché sous la supervision du Chef de Service du marché à qui il rend compte.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bCs/>
        </w:rPr>
        <w:t>Le Maître d’Œuvre</w:t>
      </w:r>
      <w:r w:rsidRPr="00CF005D">
        <w:rPr>
          <w:rFonts w:ascii="Arial" w:eastAsia="Calibri" w:hAnsi="Arial" w:cs="Arial"/>
        </w:rPr>
        <w:t xml:space="preserve"> du présent marché ou la mission de contrôle est : </w:t>
      </w:r>
      <w:r w:rsidRPr="00CF005D">
        <w:rPr>
          <w:rFonts w:ascii="Arial" w:eastAsia="Calibri" w:hAnsi="Arial" w:cs="Arial"/>
          <w:b/>
        </w:rPr>
        <w:t>sans objet</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bCs/>
        </w:rPr>
        <w:t>L’organisme chargé du contrôle externe des marchés publics</w:t>
      </w:r>
      <w:r w:rsidRPr="00CF005D">
        <w:rPr>
          <w:rFonts w:ascii="Arial" w:eastAsia="Calibri" w:hAnsi="Arial" w:cs="Arial"/>
        </w:rPr>
        <w:t xml:space="preserve"> est le Ministère en charge des Marchés Publics. Le Ministère des Marchés Publics ou son démembrement déconcentré compétent assure le contrôle de conformité de l’exécution du marché, délivre les visas préalables requis et vise le décompte général et définitif.</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b/>
          <w:bCs/>
        </w:rPr>
        <w:t>Le cocontractant</w:t>
      </w:r>
      <w:r w:rsidRPr="00CF005D">
        <w:rPr>
          <w:rFonts w:ascii="Arial" w:eastAsia="Calibri" w:hAnsi="Arial" w:cs="Arial"/>
        </w:rPr>
        <w:t xml:space="preserve"> </w:t>
      </w:r>
      <w:r w:rsidRPr="00CF005D">
        <w:rPr>
          <w:rFonts w:ascii="Arial" w:eastAsia="Calibri" w:hAnsi="Arial" w:cs="Arial"/>
          <w:b/>
        </w:rPr>
        <w:t xml:space="preserve">de l'Administration ou le titulaire du marché </w:t>
      </w:r>
      <w:r w:rsidRPr="00CF005D">
        <w:rPr>
          <w:rFonts w:ascii="Arial" w:eastAsia="Calibri" w:hAnsi="Arial" w:cs="Arial"/>
        </w:rPr>
        <w:t xml:space="preserve">est </w:t>
      </w:r>
      <w:r w:rsidRPr="00CF005D">
        <w:rPr>
          <w:rFonts w:ascii="Arial" w:eastAsia="Calibri" w:hAnsi="Arial" w:cs="Arial"/>
          <w:i/>
          <w:iCs/>
        </w:rPr>
        <w:t>[A préciser]</w:t>
      </w:r>
      <w:r w:rsidRPr="00CF005D">
        <w:rPr>
          <w:rFonts w:ascii="Arial" w:eastAsia="Calibri" w:hAnsi="Arial" w:cs="Arial"/>
        </w:rPr>
        <w:t xml:space="preserve"> il est chargé de l'exécution des prestations prévues dans le marché ;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i/>
          <w:iCs/>
        </w:rPr>
      </w:pPr>
      <w:r w:rsidRPr="00CF005D">
        <w:rPr>
          <w:rFonts w:ascii="Arial" w:eastAsia="Times New Roman" w:hAnsi="Arial" w:cs="Arial"/>
          <w:b/>
          <w:i/>
          <w:iCs/>
        </w:rPr>
        <w:t>3.2. Nantissement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Aux fins d’application du régime de nantissement prévu à l’article 150 du décret n°2018/366 du 20 juin 2018 portant Code des Marchés Publics, les attributions sont définies comme suit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rPr>
        <w:t xml:space="preserve">L’autorité chargée de l’ordonnancement des paiements est : </w:t>
      </w:r>
      <w:r w:rsidR="00CF005D" w:rsidRPr="00CF005D">
        <w:rPr>
          <w:rFonts w:ascii="Arial" w:eastAsia="Calibri" w:hAnsi="Arial" w:cs="Arial"/>
          <w:b/>
          <w:bCs/>
        </w:rPr>
        <w:t>le Délégué Départemental de l’Habitat et du Développement Urbain du Dja et Lobo</w:t>
      </w:r>
      <w:r w:rsidRPr="00CF005D">
        <w:rPr>
          <w:rFonts w:ascii="Arial" w:eastAsia="Calibri" w:hAnsi="Arial" w:cs="Arial"/>
          <w:b/>
        </w:rPr>
        <w:t xml:space="preserve"> </w:t>
      </w:r>
      <w:r w:rsidRPr="00CF005D">
        <w:rPr>
          <w:rFonts w:ascii="Arial" w:eastAsia="Calibri" w:hAnsi="Arial" w:cs="Arial"/>
        </w:rPr>
        <w:t>;</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rPr>
        <w:t xml:space="preserve">L’autorité chargée de la liquidation des dépenses est </w:t>
      </w:r>
      <w:r w:rsidR="00CF005D" w:rsidRPr="00CF005D">
        <w:rPr>
          <w:rFonts w:ascii="Arial" w:eastAsia="Calibri" w:hAnsi="Arial" w:cs="Arial"/>
          <w:b/>
          <w:bCs/>
        </w:rPr>
        <w:t>le Délégué Départemental de l’Habitat et du Développement Urbain du Dja et Lobo</w:t>
      </w:r>
      <w:r w:rsidRPr="00CF005D">
        <w:rPr>
          <w:rFonts w:ascii="Arial" w:eastAsia="Calibri" w:hAnsi="Arial" w:cs="Arial"/>
          <w:b/>
          <w:bCs/>
        </w:rPr>
        <w:t xml:space="preserve"> </w:t>
      </w:r>
      <w:r w:rsidRPr="00CF005D">
        <w:rPr>
          <w:rFonts w:ascii="Arial" w:eastAsia="Calibri" w:hAnsi="Arial" w:cs="Arial"/>
        </w:rPr>
        <w:t>;</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rPr>
      </w:pPr>
      <w:r w:rsidRPr="00CF005D">
        <w:rPr>
          <w:rFonts w:ascii="Arial" w:eastAsia="Calibri" w:hAnsi="Arial" w:cs="Arial"/>
        </w:rPr>
        <w:t xml:space="preserve">L’organisme ou le responsable chargé du paiement est : </w:t>
      </w:r>
      <w:r w:rsidRPr="00CF005D">
        <w:rPr>
          <w:rFonts w:ascii="Arial" w:eastAsia="Calibri" w:hAnsi="Arial" w:cs="Arial"/>
          <w:b/>
        </w:rPr>
        <w:t xml:space="preserve">le </w:t>
      </w:r>
      <w:r w:rsidR="00CF005D" w:rsidRPr="00CF005D">
        <w:rPr>
          <w:rFonts w:ascii="Arial" w:eastAsia="Calibri" w:hAnsi="Arial" w:cs="Arial"/>
          <w:b/>
        </w:rPr>
        <w:t>Receveur des Finances de Sangmélima</w:t>
      </w:r>
      <w:r w:rsidRPr="00CF005D">
        <w:rPr>
          <w:rFonts w:ascii="Arial" w:eastAsia="Calibri" w:hAnsi="Arial" w:cs="Arial"/>
        </w:rPr>
        <w:t xml:space="preserve">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b/>
        </w:rPr>
      </w:pPr>
      <w:r w:rsidRPr="00CF005D">
        <w:rPr>
          <w:rFonts w:ascii="Arial" w:eastAsia="Calibri" w:hAnsi="Arial" w:cs="Arial"/>
        </w:rPr>
        <w:t xml:space="preserve">Le responsable compétent pour fournir les renseignements au titre de l’exécution du présent marché est : </w:t>
      </w:r>
      <w:r w:rsidR="00CF005D" w:rsidRPr="00CF005D">
        <w:rPr>
          <w:rFonts w:ascii="Arial" w:eastAsia="Calibri" w:hAnsi="Arial" w:cs="Arial"/>
          <w:b/>
          <w:bCs/>
        </w:rPr>
        <w:t xml:space="preserve">le Délégué Départemental de l’Habitat et du Développement Urbain du Dja </w:t>
      </w:r>
      <w:r w:rsidR="00CF005D" w:rsidRPr="00CF005D">
        <w:rPr>
          <w:rFonts w:ascii="Arial" w:eastAsia="Calibri" w:hAnsi="Arial" w:cs="Arial"/>
          <w:b/>
          <w:bCs/>
        </w:rPr>
        <w:lastRenderedPageBreak/>
        <w:t>et Lobo ou l’ingénieur du marché</w:t>
      </w:r>
      <w:r w:rsidRPr="00CF005D">
        <w:rPr>
          <w:rFonts w:ascii="Arial" w:eastAsia="Calibri" w:hAnsi="Arial" w:cs="Arial"/>
        </w:rPr>
        <w:t> ;</w:t>
      </w:r>
    </w:p>
    <w:p w:rsidR="00D31930" w:rsidRPr="00CF005D" w:rsidRDefault="00D31930" w:rsidP="008F3678">
      <w:pPr>
        <w:widowControl w:val="0"/>
        <w:numPr>
          <w:ilvl w:val="0"/>
          <w:numId w:val="40"/>
        </w:numPr>
        <w:suppressAutoHyphens/>
        <w:autoSpaceDE w:val="0"/>
        <w:autoSpaceDN w:val="0"/>
        <w:spacing w:after="0" w:line="242" w:lineRule="auto"/>
        <w:jc w:val="both"/>
        <w:textAlignment w:val="baseline"/>
        <w:rPr>
          <w:rFonts w:ascii="Arial" w:eastAsia="Calibri" w:hAnsi="Arial" w:cs="Arial"/>
          <w:b/>
        </w:rPr>
      </w:pPr>
      <w:r w:rsidRPr="00CF005D">
        <w:rPr>
          <w:rFonts w:ascii="Arial" w:eastAsia="Calibri" w:hAnsi="Arial" w:cs="Arial"/>
        </w:rPr>
        <w:t xml:space="preserve">Le responsable chargé de la validation de la dépense </w:t>
      </w:r>
      <w:r w:rsidRPr="00CF005D">
        <w:rPr>
          <w:rFonts w:ascii="Arial" w:eastAsia="Calibri" w:hAnsi="Arial" w:cs="Arial"/>
          <w:b/>
        </w:rPr>
        <w:t>est le Contrôleur Financier Départemental du Dja et Lobo</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10" w:name="_Toc157306063"/>
      <w:bookmarkStart w:id="211" w:name="_Toc97557077"/>
      <w:bookmarkStart w:id="212" w:name="_Toc530307791"/>
      <w:r w:rsidRPr="00CF005D">
        <w:rPr>
          <w:rFonts w:ascii="Arial" w:eastAsia="Times New Roman" w:hAnsi="Arial" w:cs="Arial"/>
          <w:b/>
        </w:rPr>
        <w:t>Article 4 : Langue, lois et règlements applicables</w:t>
      </w:r>
      <w:bookmarkEnd w:id="210"/>
      <w:bookmarkEnd w:id="211"/>
      <w:bookmarkEnd w:id="212"/>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4.1. La langue utilisée est le </w:t>
      </w:r>
      <w:r w:rsidRPr="00CF005D">
        <w:rPr>
          <w:rFonts w:ascii="Arial" w:eastAsia="Times New Roman" w:hAnsi="Arial" w:cs="Arial"/>
          <w:iCs/>
        </w:rPr>
        <w:t>Français ou l’Anglais</w:t>
      </w:r>
      <w:r w:rsidRPr="00CF005D">
        <w:rPr>
          <w:rFonts w:ascii="Arial" w:eastAsia="Times New Roman" w:hAnsi="Arial" w:cs="Arial"/>
          <w:i/>
          <w:iCs/>
        </w:rPr>
        <w:t>.</w:t>
      </w:r>
    </w:p>
    <w:p w:rsidR="00D31930" w:rsidRPr="00CF005D" w:rsidRDefault="00D31930" w:rsidP="00D31930">
      <w:pPr>
        <w:widowControl w:val="0"/>
        <w:tabs>
          <w:tab w:val="left" w:pos="1900"/>
          <w:tab w:val="left" w:pos="3420"/>
          <w:tab w:val="left" w:pos="3880"/>
          <w:tab w:val="left" w:pos="482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4.2. Le cocontractant ou titulaire du marché s’engage à observer les lois, et </w:t>
      </w:r>
      <w:r w:rsidRPr="00CF005D">
        <w:rPr>
          <w:rFonts w:ascii="Arial" w:eastAsia="Times New Roman" w:hAnsi="Arial" w:cs="Arial"/>
          <w:spacing w:val="5"/>
        </w:rPr>
        <w:t>règlements e</w:t>
      </w:r>
      <w:r w:rsidRPr="00CF005D">
        <w:rPr>
          <w:rFonts w:ascii="Arial" w:eastAsia="Times New Roman" w:hAnsi="Arial" w:cs="Arial"/>
        </w:rPr>
        <w:t xml:space="preserve">n </w:t>
      </w:r>
      <w:r w:rsidRPr="00CF005D">
        <w:rPr>
          <w:rFonts w:ascii="Arial" w:eastAsia="Times New Roman" w:hAnsi="Arial" w:cs="Arial"/>
          <w:spacing w:val="5"/>
        </w:rPr>
        <w:t>vigueu</w:t>
      </w:r>
      <w:r w:rsidRPr="00CF005D">
        <w:rPr>
          <w:rFonts w:ascii="Arial" w:eastAsia="Times New Roman" w:hAnsi="Arial" w:cs="Arial"/>
        </w:rPr>
        <w:t xml:space="preserve">r </w:t>
      </w:r>
      <w:r w:rsidRPr="00CF005D">
        <w:rPr>
          <w:rFonts w:ascii="Arial" w:eastAsia="Times New Roman" w:hAnsi="Arial" w:cs="Arial"/>
          <w:spacing w:val="5"/>
        </w:rPr>
        <w:t xml:space="preserve">en </w:t>
      </w:r>
      <w:r w:rsidRPr="00CF005D">
        <w:rPr>
          <w:rFonts w:ascii="Arial" w:eastAsia="Times New Roman" w:hAnsi="Arial" w:cs="Arial"/>
        </w:rPr>
        <w:t>République du Cameroun et ce, aussi bien dans sa propre organisation que dans la réalisation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Si les lois</w:t>
      </w:r>
      <w:r w:rsidRPr="00CF005D">
        <w:rPr>
          <w:rFonts w:ascii="Arial" w:eastAsia="Times New Roman" w:hAnsi="Arial" w:cs="Arial"/>
          <w:spacing w:val="-4"/>
        </w:rPr>
        <w:t xml:space="preserve"> et </w:t>
      </w:r>
      <w:r w:rsidRPr="00CF005D">
        <w:rPr>
          <w:rFonts w:ascii="Arial" w:eastAsia="Times New Roman" w:hAnsi="Arial" w:cs="Arial"/>
        </w:rPr>
        <w:t>règlements en vigueur à la date de signature du présent marché venaient à être modifiés après la signature du marché, les coûts éventuels qui en découleraient directement seraient pris en compte sans gain ni perte pour chaque partie.</w:t>
      </w:r>
    </w:p>
    <w:p w:rsidR="00D31930" w:rsidRPr="00CF005D" w:rsidRDefault="00D31930" w:rsidP="00D31930">
      <w:pPr>
        <w:widowControl w:val="0"/>
        <w:suppressAutoHyphens/>
        <w:autoSpaceDE w:val="0"/>
        <w:autoSpaceDN w:val="0"/>
        <w:spacing w:before="240" w:after="0" w:line="240" w:lineRule="auto"/>
        <w:jc w:val="both"/>
        <w:textAlignment w:val="baseline"/>
        <w:rPr>
          <w:rFonts w:ascii="Arial" w:eastAsia="Times New Roman" w:hAnsi="Arial" w:cs="Arial"/>
          <w:b/>
          <w:bCs/>
        </w:rPr>
      </w:pPr>
      <w:bookmarkStart w:id="213" w:name="_Toc157610536"/>
      <w:r w:rsidRPr="00CF005D">
        <w:rPr>
          <w:rFonts w:ascii="Arial" w:eastAsia="Times New Roman" w:hAnsi="Arial" w:cs="Arial"/>
          <w:b/>
          <w:bCs/>
        </w:rPr>
        <w:t>Article 5 : Normes</w:t>
      </w:r>
      <w:bookmarkEnd w:id="213"/>
      <w:r w:rsidRPr="00CF005D">
        <w:rPr>
          <w:rFonts w:ascii="Arial" w:eastAsia="Times New Roman" w:hAnsi="Arial" w:cs="Arial"/>
          <w:b/>
          <w:bCs/>
        </w:rPr>
        <w:t xml:space="preserve"> </w:t>
      </w:r>
    </w:p>
    <w:p w:rsidR="00D31930" w:rsidRPr="00CF005D" w:rsidRDefault="00D31930" w:rsidP="00D31930">
      <w:pPr>
        <w:widowControl w:val="0"/>
        <w:tabs>
          <w:tab w:val="left" w:pos="426"/>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5.1</w:t>
      </w:r>
      <w:r w:rsidRPr="00CF005D">
        <w:rPr>
          <w:rFonts w:ascii="Arial" w:eastAsia="Times New Roman" w:hAnsi="Arial" w:cs="Arial"/>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5.2. Le cocontractant étudiera, exécutera et garantira les travaux du présent marché en prenant en considération la meilleure pratique de réalisation au Cameroun pour des opérations de technologie similaire.</w:t>
      </w:r>
    </w:p>
    <w:p w:rsidR="00D31930" w:rsidRPr="00CF005D" w:rsidRDefault="00D31930" w:rsidP="00D31930">
      <w:pPr>
        <w:widowControl w:val="0"/>
        <w:suppressAutoHyphens/>
        <w:autoSpaceDE w:val="0"/>
        <w:autoSpaceDN w:val="0"/>
        <w:spacing w:before="240" w:after="0" w:line="240" w:lineRule="auto"/>
        <w:jc w:val="both"/>
        <w:textAlignment w:val="baseline"/>
        <w:rPr>
          <w:rFonts w:ascii="Arial" w:eastAsia="Times New Roman" w:hAnsi="Arial" w:cs="Arial"/>
          <w:b/>
          <w:bCs/>
        </w:rPr>
      </w:pPr>
      <w:r w:rsidRPr="00CF005D">
        <w:rPr>
          <w:rFonts w:ascii="Arial" w:eastAsia="Times New Roman" w:hAnsi="Arial" w:cs="Arial"/>
          <w:b/>
          <w:bCs/>
        </w:rPr>
        <w:t xml:space="preserve">Article 6- Pièces constitutives du marché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Les pièces contractuelles constitutives du présent marché sont complémentaires. Elles sont par ordre de priorité :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La soumission ou l'acte d'engagement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 Cahier des Clauses Administratives Particulières (CCAP)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Les Cahiers des Clauses Techniques Particulières (CCTP) ;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 Devis ou le Détail Quantitatif Estimatif (DQE)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 Bordereau des Prix Unitaires (BPU)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 Sous-Détail des Prix (SDP)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 Cahier des Clauses Administratives Générales (CCAG) auquel il est spécifiquement assujetti ;</w:t>
      </w:r>
    </w:p>
    <w:p w:rsidR="00D31930" w:rsidRPr="00CF005D" w:rsidRDefault="00D31930" w:rsidP="008F3678">
      <w:pPr>
        <w:numPr>
          <w:ilvl w:val="0"/>
          <w:numId w:val="41"/>
        </w:numPr>
        <w:suppressAutoHyphens/>
        <w:autoSpaceDN w:val="0"/>
        <w:spacing w:after="0" w:line="240" w:lineRule="auto"/>
        <w:textAlignment w:val="baseline"/>
        <w:rPr>
          <w:rFonts w:ascii="Arial" w:eastAsia="Calibri" w:hAnsi="Arial" w:cs="Arial"/>
        </w:rPr>
      </w:pPr>
      <w:r w:rsidRPr="00CF005D">
        <w:rPr>
          <w:rFonts w:ascii="Arial" w:eastAsia="Calibri" w:hAnsi="Arial" w:cs="Arial"/>
        </w:rPr>
        <w:t>Le projet/programme d’exécution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Pr="00CF005D">
        <w:rPr>
          <w:rFonts w:ascii="Arial" w:eastAsia="Calibri" w:hAnsi="Arial" w:cs="Arial"/>
          <w:color w:val="000000" w:themeColor="text1"/>
        </w:rPr>
        <w:t xml:space="preserve">le projet/programme d’exécution </w:t>
      </w:r>
      <w:r w:rsidRPr="00CF005D">
        <w:rPr>
          <w:rFonts w:ascii="Arial" w:eastAsia="Calibri" w:hAnsi="Arial" w:cs="Arial"/>
        </w:rPr>
        <w:t xml:space="preserve">etc.).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La charte d’intégrité ;</w:t>
      </w:r>
    </w:p>
    <w:p w:rsidR="00D31930" w:rsidRPr="00CF005D" w:rsidRDefault="00D31930" w:rsidP="008F3678">
      <w:pPr>
        <w:widowControl w:val="0"/>
        <w:numPr>
          <w:ilvl w:val="0"/>
          <w:numId w:val="4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La déclaration d’engagement social et environnemental</w:t>
      </w:r>
    </w:p>
    <w:p w:rsidR="00D31930" w:rsidRPr="00CF005D" w:rsidRDefault="00D31930" w:rsidP="00D31930">
      <w:pPr>
        <w:widowControl w:val="0"/>
        <w:suppressAutoHyphens/>
        <w:autoSpaceDE w:val="0"/>
        <w:autoSpaceDN w:val="0"/>
        <w:spacing w:before="240" w:after="0" w:line="240" w:lineRule="auto"/>
        <w:jc w:val="both"/>
        <w:textAlignment w:val="baseline"/>
        <w:rPr>
          <w:rFonts w:ascii="Arial" w:eastAsia="Times New Roman" w:hAnsi="Arial" w:cs="Arial"/>
          <w:b/>
          <w:bCs/>
        </w:rPr>
      </w:pPr>
      <w:bookmarkStart w:id="214" w:name="_Toc157306065"/>
      <w:bookmarkStart w:id="215" w:name="_Toc97557079"/>
      <w:bookmarkStart w:id="216" w:name="_Toc530307793"/>
      <w:r w:rsidRPr="00CF005D">
        <w:rPr>
          <w:rFonts w:ascii="Arial" w:eastAsia="Times New Roman" w:hAnsi="Arial" w:cs="Arial"/>
          <w:b/>
          <w:bCs/>
        </w:rPr>
        <w:t>Article 7-Textes généraux applicables</w:t>
      </w:r>
      <w:bookmarkEnd w:id="214"/>
      <w:bookmarkEnd w:id="215"/>
      <w:bookmarkEnd w:id="216"/>
      <w:r w:rsidRPr="00CF005D">
        <w:rPr>
          <w:rFonts w:ascii="Arial" w:eastAsia="Times New Roman" w:hAnsi="Arial" w:cs="Arial"/>
          <w:b/>
          <w:bCs/>
        </w:rPr>
        <w:t xml:space="preserv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présent marché est soumis aux textes généraux ci-après :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rPr>
        <w:t>La Loi n° 75/15 du 08 Décembre 1975 portant assurance obligatoire des risques de construction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iCs/>
        </w:rPr>
        <w:t>La Loi n° 92/007 du 14 août 1992 portant Code de travail ;</w:t>
      </w:r>
    </w:p>
    <w:p w:rsidR="00D31930" w:rsidRPr="00CF005D" w:rsidRDefault="00D31930" w:rsidP="008F3678">
      <w:pPr>
        <w:numPr>
          <w:ilvl w:val="0"/>
          <w:numId w:val="42"/>
        </w:numPr>
        <w:suppressAutoHyphens/>
        <w:autoSpaceDN w:val="0"/>
        <w:spacing w:after="0" w:line="240" w:lineRule="auto"/>
        <w:jc w:val="both"/>
        <w:textAlignment w:val="baseline"/>
        <w:rPr>
          <w:rFonts w:ascii="Arial" w:eastAsia="Calibri" w:hAnsi="Arial" w:cs="Arial"/>
          <w:iCs/>
        </w:rPr>
      </w:pPr>
      <w:r w:rsidRPr="00CF005D">
        <w:rPr>
          <w:rFonts w:ascii="Arial" w:eastAsia="Calibri" w:hAnsi="Arial" w:cs="Arial"/>
          <w:iCs/>
        </w:rPr>
        <w:t>La loi N° 98/013 du 14 juil. 1998 relative à la concurrence</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rPr>
        <w:t>La loi n° 096/12 du 05 août 1996 portant loi-cadre relative à la gestion de l’environnement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La loi n° 2018/012 du 11 juillet 2018 portant régime financier de l’Etat ;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iCs/>
        </w:rPr>
        <w:t>La loi n°001 du 16 avril 2001 portant Code minier, et mise en application par le décret № 2002/048/PM du 26 mars 2002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iCs/>
        </w:rPr>
        <w:t>La loi n° 2025/012 du 17 Décembre 2025, portant Loi de Finances de la République du Cameroun pour l’exercice 2026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iCs/>
        </w:rPr>
        <w:lastRenderedPageBreak/>
        <w:t>La loi n°2018/011 du 11 juillet 2018 portant code de transparence des bonnes gouvernances dans la gestion des finances publiques au Cameroun</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rPr>
        <w:t>Le Décret n° 77-318 du 17 Août 1977 portant application de la loi n° 75-15 du 08 Décembre 1975 rendant obligatoire l’assurance des risques relatifs à la construction</w:t>
      </w:r>
      <w:r w:rsidRPr="00CF005D">
        <w:rPr>
          <w:rFonts w:ascii="Arial" w:eastAsia="Calibri" w:hAnsi="Arial" w:cs="Arial"/>
          <w:iCs/>
        </w:rPr>
        <w:t> ;</w:t>
      </w:r>
    </w:p>
    <w:p w:rsidR="00D31930" w:rsidRPr="00CF005D" w:rsidRDefault="00D31930" w:rsidP="008F3678">
      <w:pPr>
        <w:widowControl w:val="0"/>
        <w:numPr>
          <w:ilvl w:val="0"/>
          <w:numId w:val="42"/>
        </w:numPr>
        <w:suppressAutoHyphens/>
        <w:autoSpaceDE w:val="0"/>
        <w:autoSpaceDN w:val="0"/>
        <w:spacing w:after="0" w:line="240" w:lineRule="auto"/>
        <w:ind w:right="-144"/>
        <w:jc w:val="both"/>
        <w:textAlignment w:val="baseline"/>
        <w:rPr>
          <w:rFonts w:ascii="Arial" w:eastAsia="Calibri" w:hAnsi="Arial" w:cs="Arial"/>
          <w:iCs/>
        </w:rPr>
      </w:pPr>
      <w:r w:rsidRPr="00CF005D">
        <w:rPr>
          <w:rFonts w:ascii="Arial" w:eastAsia="Calibri" w:hAnsi="Arial" w:cs="Arial"/>
          <w:iCs/>
        </w:rPr>
        <w:t>Le décret n° 2012/075 du 08 mars 2012 portant organisation du Ministère des Marchés Publics dans ses dispositions non contraires au Code des Marchés Publics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spacing w:val="5"/>
        </w:rPr>
      </w:pPr>
      <w:r w:rsidRPr="00CF005D">
        <w:rPr>
          <w:rFonts w:ascii="Arial" w:eastAsia="Calibri" w:hAnsi="Arial" w:cs="Arial"/>
          <w:iCs/>
        </w:rPr>
        <w:t>Le décret n° 2001/048 du</w:t>
      </w:r>
      <w:r w:rsidRPr="00CF005D">
        <w:rPr>
          <w:rFonts w:ascii="Arial" w:eastAsia="Calibri" w:hAnsi="Arial" w:cs="Arial"/>
          <w:iCs/>
          <w:spacing w:val="5"/>
        </w:rPr>
        <w:t xml:space="preserve"> 23 février 2001 portant organisation et fonctionnement de l’Agence de Régulation des Marchés Publics et ses textes modificatifs subséquents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L</w:t>
      </w:r>
      <w:r w:rsidRPr="00CF005D">
        <w:rPr>
          <w:rFonts w:ascii="Arial" w:eastAsia="Calibri" w:hAnsi="Arial" w:cs="Arial"/>
        </w:rPr>
        <w:t>e Décret n° 2005/577 du 23 février 2005 fixant les modalités de réalisation des études d’impact environnemental ;</w:t>
      </w:r>
    </w:p>
    <w:p w:rsidR="00D31930" w:rsidRPr="00CF005D" w:rsidRDefault="00D31930" w:rsidP="008F3678">
      <w:pPr>
        <w:widowControl w:val="0"/>
        <w:numPr>
          <w:ilvl w:val="0"/>
          <w:numId w:val="42"/>
        </w:numPr>
        <w:suppressAutoHyphens/>
        <w:autoSpaceDE w:val="0"/>
        <w:autoSpaceDN w:val="0"/>
        <w:spacing w:after="0" w:line="240" w:lineRule="auto"/>
        <w:ind w:right="-144"/>
        <w:jc w:val="both"/>
        <w:textAlignment w:val="baseline"/>
        <w:rPr>
          <w:rFonts w:ascii="Arial" w:eastAsia="Calibri" w:hAnsi="Arial" w:cs="Arial"/>
          <w:iCs/>
        </w:rPr>
      </w:pPr>
      <w:r w:rsidRPr="00CF005D">
        <w:rPr>
          <w:rFonts w:ascii="Arial" w:eastAsia="Calibri" w:hAnsi="Arial" w:cs="Arial"/>
          <w:iCs/>
        </w:rPr>
        <w:t>Le Décret n° 2014/0611/PM du 24 mars 2014 fixant les conditions de recours et d’application de l’approche HIMO ;</w:t>
      </w:r>
    </w:p>
    <w:p w:rsidR="00D31930" w:rsidRPr="00CF005D" w:rsidRDefault="00D31930" w:rsidP="008F3678">
      <w:pPr>
        <w:widowControl w:val="0"/>
        <w:numPr>
          <w:ilvl w:val="0"/>
          <w:numId w:val="42"/>
        </w:numPr>
        <w:suppressAutoHyphens/>
        <w:autoSpaceDE w:val="0"/>
        <w:autoSpaceDN w:val="0"/>
        <w:spacing w:after="0" w:line="240" w:lineRule="auto"/>
        <w:ind w:right="-15"/>
        <w:jc w:val="both"/>
        <w:textAlignment w:val="baseline"/>
        <w:rPr>
          <w:rFonts w:ascii="Arial" w:eastAsia="Calibri" w:hAnsi="Arial" w:cs="Arial"/>
          <w:iCs/>
        </w:rPr>
      </w:pPr>
      <w:r w:rsidRPr="00CF005D">
        <w:rPr>
          <w:rFonts w:ascii="Arial" w:eastAsia="Calibri" w:hAnsi="Arial" w:cs="Arial"/>
          <w:iCs/>
        </w:rPr>
        <w:t xml:space="preserve">Le Décret </w:t>
      </w:r>
      <w:bookmarkStart w:id="217" w:name="_Hlk3641215"/>
      <w:r w:rsidRPr="00CF005D">
        <w:rPr>
          <w:rFonts w:ascii="Arial" w:eastAsia="Calibri" w:hAnsi="Arial" w:cs="Arial"/>
          <w:iCs/>
        </w:rPr>
        <w:t xml:space="preserve">n° 2018/366 du 20 juin 2018 </w:t>
      </w:r>
      <w:bookmarkEnd w:id="217"/>
      <w:r w:rsidRPr="00CF005D">
        <w:rPr>
          <w:rFonts w:ascii="Arial" w:eastAsia="Calibri" w:hAnsi="Arial" w:cs="Arial"/>
          <w:iCs/>
        </w:rPr>
        <w:t>portant Code des Marchés Publics et ses textes d’application ;</w:t>
      </w:r>
    </w:p>
    <w:p w:rsidR="00D31930" w:rsidRPr="00CF005D" w:rsidRDefault="00D31930" w:rsidP="008F3678">
      <w:pPr>
        <w:numPr>
          <w:ilvl w:val="0"/>
          <w:numId w:val="42"/>
        </w:numPr>
        <w:suppressAutoHyphens/>
        <w:autoSpaceDN w:val="0"/>
        <w:spacing w:after="0" w:line="240" w:lineRule="auto"/>
        <w:jc w:val="both"/>
        <w:textAlignment w:val="baseline"/>
        <w:rPr>
          <w:rFonts w:ascii="Arial" w:eastAsia="Calibri" w:hAnsi="Arial" w:cs="Arial"/>
          <w:iCs/>
        </w:rPr>
      </w:pPr>
      <w:r w:rsidRPr="00CF005D">
        <w:rPr>
          <w:rFonts w:ascii="Arial" w:eastAsia="Calibri" w:hAnsi="Arial" w:cs="Arial"/>
          <w:iCs/>
        </w:rPr>
        <w:t>L’arrêté mettant en vigueur Les Cahiers des Clauses Administratives Générales (CCAG) applicables aux Marchés Publics de travaux en vigueur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rPr>
        <w:t>L’arrêté №</w:t>
      </w:r>
      <w:r w:rsidRPr="00CF005D">
        <w:rPr>
          <w:rFonts w:ascii="Arial" w:eastAsia="Calibri" w:hAnsi="Arial" w:cs="Arial"/>
          <w:iCs/>
        </w:rPr>
        <w:t xml:space="preserve"> 166/A/MINMAP du 07 juin 2022 fixant les modalités de catégorisation des entreprises du secteur du bâtiment et des travaux publics ;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La circulaire 0001877/C/MINFI du 31 Décembre 2025 portant Instructions Relatives à l’Exécution des Lois de Finances, au Suivi et au Contrôle de l’Exécution du Budget de l’Etat et des Autres Entités Publiques pour l’Exercice 2026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La circulaire 000019/LC/MINMAP du 05 juin 2024 relative aux modalités de constitution, de consignation, de conservation de restitution et de déconsignation des cautionnements sur les marchés publics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 xml:space="preserve">Le communiqué № 000024/C/MINMAP/CAB/CT2 du 05 août 2025 ;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 xml:space="preserve">Les textes régissant les autres corps de métier ;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Les normes techniques en vigueur au Cameroun ;</w:t>
      </w:r>
    </w:p>
    <w:p w:rsidR="00D31930" w:rsidRPr="00CF005D" w:rsidRDefault="00D31930" w:rsidP="008F3678">
      <w:pPr>
        <w:widowControl w:val="0"/>
        <w:numPr>
          <w:ilvl w:val="0"/>
          <w:numId w:val="4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iCs/>
        </w:rPr>
        <w:t>La Convention collective Nationale des Entreprises du Bâtiment, des Travaux Publics et des activités annexes du 24 août 2004.</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p>
    <w:p w:rsidR="00D31930" w:rsidRPr="00CF005D" w:rsidRDefault="00D31930" w:rsidP="00D31930">
      <w:pPr>
        <w:keepNext/>
        <w:suppressAutoHyphens/>
        <w:autoSpaceDN w:val="0"/>
        <w:spacing w:after="0" w:line="240" w:lineRule="auto"/>
        <w:jc w:val="both"/>
        <w:textAlignment w:val="baseline"/>
        <w:outlineLvl w:val="2"/>
        <w:rPr>
          <w:rFonts w:ascii="Arial" w:eastAsia="Times New Roman" w:hAnsi="Arial" w:cs="Arial"/>
          <w:b/>
        </w:rPr>
      </w:pPr>
      <w:bookmarkStart w:id="218" w:name="_Toc157306066"/>
      <w:bookmarkStart w:id="219" w:name="_Toc97557080"/>
      <w:bookmarkStart w:id="220" w:name="_Toc530307794"/>
      <w:r w:rsidRPr="00CF005D">
        <w:rPr>
          <w:rFonts w:ascii="Arial" w:eastAsia="Times New Roman" w:hAnsi="Arial" w:cs="Arial"/>
          <w:b/>
        </w:rPr>
        <w:t>Article 8 Communication</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spacing w:val="2"/>
        </w:rPr>
      </w:pPr>
      <w:bookmarkStart w:id="221" w:name="_Hlk163152237"/>
      <w:bookmarkEnd w:id="218"/>
      <w:bookmarkEnd w:id="219"/>
      <w:bookmarkEnd w:id="220"/>
      <w:r w:rsidRPr="00CF005D">
        <w:rPr>
          <w:rFonts w:ascii="Arial" w:eastAsia="Times New Roman" w:hAnsi="Arial" w:cs="Arial"/>
          <w:spacing w:val="2"/>
        </w:rPr>
        <w:t xml:space="preserve">Toutes les communications au titre du présent marché sont écrites et les notifications faites aux adresses ci-après </w:t>
      </w:r>
    </w:p>
    <w:p w:rsidR="00D31930" w:rsidRPr="00CF005D" w:rsidRDefault="00D31930" w:rsidP="008F3678">
      <w:pPr>
        <w:widowControl w:val="0"/>
        <w:numPr>
          <w:ilvl w:val="0"/>
          <w:numId w:val="43"/>
        </w:numPr>
        <w:suppressAutoHyphens/>
        <w:autoSpaceDE w:val="0"/>
        <w:autoSpaceDN w:val="0"/>
        <w:spacing w:after="0" w:line="240" w:lineRule="auto"/>
        <w:jc w:val="both"/>
        <w:textAlignment w:val="baseline"/>
        <w:rPr>
          <w:rFonts w:ascii="Arial" w:eastAsia="Calibri" w:hAnsi="Arial" w:cs="Arial"/>
          <w:spacing w:val="2"/>
        </w:rPr>
      </w:pPr>
      <w:r w:rsidRPr="00CF005D">
        <w:rPr>
          <w:rFonts w:ascii="Arial" w:eastAsia="Calibri" w:hAnsi="Arial" w:cs="Arial"/>
          <w:spacing w:val="2"/>
        </w:rPr>
        <w:t xml:space="preserve">Dans le cas où le cocontractant est le destinataire : </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spacing w:val="2"/>
        </w:rPr>
      </w:pPr>
      <w:r w:rsidRPr="00CF005D">
        <w:rPr>
          <w:rFonts w:ascii="Arial" w:eastAsia="Times New Roman" w:hAnsi="Arial" w:cs="Arial"/>
          <w:spacing w:val="2"/>
        </w:rPr>
        <w:t xml:space="preserve">Madame/Monsieur le : [A </w:t>
      </w:r>
      <w:proofErr w:type="gramStart"/>
      <w:r w:rsidRPr="00CF005D">
        <w:rPr>
          <w:rFonts w:ascii="Arial" w:eastAsia="Times New Roman" w:hAnsi="Arial" w:cs="Arial"/>
          <w:spacing w:val="2"/>
        </w:rPr>
        <w:t>préciser]_</w:t>
      </w:r>
      <w:proofErr w:type="gramEnd"/>
      <w:r w:rsidRPr="00CF005D">
        <w:rPr>
          <w:rFonts w:ascii="Arial" w:eastAsia="Times New Roman" w:hAnsi="Arial" w:cs="Arial"/>
          <w:spacing w:val="2"/>
        </w:rPr>
        <w:t>______________________________________</w:t>
      </w:r>
    </w:p>
    <w:p w:rsidR="00D31930" w:rsidRPr="00CF005D" w:rsidRDefault="00D31930" w:rsidP="00D31930">
      <w:pPr>
        <w:widowControl w:val="0"/>
        <w:tabs>
          <w:tab w:val="left" w:pos="567"/>
        </w:tabs>
        <w:suppressAutoHyphens/>
        <w:autoSpaceDE w:val="0"/>
        <w:autoSpaceDN w:val="0"/>
        <w:spacing w:after="0" w:line="240" w:lineRule="auto"/>
        <w:ind w:left="567"/>
        <w:jc w:val="both"/>
        <w:textAlignment w:val="baseline"/>
        <w:rPr>
          <w:rFonts w:ascii="Arial" w:eastAsia="Times New Roman" w:hAnsi="Arial" w:cs="Arial"/>
          <w:spacing w:val="2"/>
        </w:rPr>
      </w:pPr>
      <w:r w:rsidRPr="00CF005D">
        <w:rPr>
          <w:rFonts w:ascii="Arial" w:eastAsia="Times New Roman" w:hAnsi="Arial" w:cs="Arial"/>
          <w:spacing w:val="2"/>
        </w:rPr>
        <w:t>•</w:t>
      </w:r>
      <w:r w:rsidRPr="00CF005D">
        <w:rPr>
          <w:rFonts w:ascii="Arial" w:eastAsia="Times New Roman" w:hAnsi="Arial" w:cs="Arial"/>
          <w:spacing w:val="2"/>
        </w:rPr>
        <w:tab/>
        <w:t>BP _________________</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spacing w:val="2"/>
        </w:rPr>
      </w:pPr>
      <w:r w:rsidRPr="00CF005D">
        <w:rPr>
          <w:rFonts w:ascii="Arial" w:eastAsia="Times New Roman" w:hAnsi="Arial" w:cs="Arial"/>
          <w:spacing w:val="2"/>
        </w:rPr>
        <w:t>•</w:t>
      </w:r>
      <w:r w:rsidRPr="00CF005D">
        <w:rPr>
          <w:rFonts w:ascii="Arial" w:eastAsia="Times New Roman" w:hAnsi="Arial" w:cs="Arial"/>
          <w:spacing w:val="2"/>
        </w:rPr>
        <w:tab/>
        <w:t>Téléphone : ____________________________________</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rPr>
      </w:pPr>
      <w:r w:rsidRPr="00CF005D">
        <w:rPr>
          <w:rFonts w:ascii="Arial" w:eastAsia="Times New Roman" w:hAnsi="Arial" w:cs="Arial"/>
          <w:spacing w:val="2"/>
        </w:rPr>
        <w:t>•</w:t>
      </w:r>
      <w:r w:rsidRPr="00CF005D">
        <w:rPr>
          <w:rFonts w:ascii="Arial" w:eastAsia="Times New Roman" w:hAnsi="Arial" w:cs="Arial"/>
          <w:spacing w:val="2"/>
        </w:rPr>
        <w:tab/>
        <w:t>Fax : _______________________</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rPr>
      </w:pPr>
      <w:r w:rsidRPr="00CF005D">
        <w:rPr>
          <w:rFonts w:ascii="Arial" w:eastAsia="Times New Roman" w:hAnsi="Arial" w:cs="Arial"/>
        </w:rPr>
        <w:t>b) Dans le cas où le Maître d’Ouvrage Délégué en est le destinataire : Monsieur le Préfet du Dja et Lobo</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color w:val="FF0000"/>
        </w:rPr>
      </w:pPr>
      <w:r w:rsidRPr="00CF005D">
        <w:rPr>
          <w:rFonts w:ascii="Arial" w:eastAsia="Times New Roman" w:hAnsi="Arial" w:cs="Arial"/>
        </w:rPr>
        <w:t>•</w:t>
      </w:r>
      <w:r w:rsidRPr="00CF005D">
        <w:rPr>
          <w:rFonts w:ascii="Arial" w:eastAsia="Times New Roman" w:hAnsi="Arial" w:cs="Arial"/>
        </w:rPr>
        <w:tab/>
        <w:t>Téléphone : 222 47 82 52</w:t>
      </w:r>
    </w:p>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rPr>
      </w:pPr>
      <w:proofErr w:type="gramStart"/>
      <w:r w:rsidRPr="00CF005D">
        <w:rPr>
          <w:rFonts w:ascii="Arial" w:eastAsia="Times New Roman" w:hAnsi="Arial" w:cs="Arial"/>
        </w:rPr>
        <w:t>avec</w:t>
      </w:r>
      <w:proofErr w:type="gramEnd"/>
      <w:r w:rsidRPr="00CF005D">
        <w:rPr>
          <w:rFonts w:ascii="Arial" w:eastAsia="Times New Roman" w:hAnsi="Arial" w:cs="Arial"/>
        </w:rPr>
        <w:t xml:space="preserve"> copie adressée dans les mêmes délais au Chef de service du marché, et à l’ingénieur du marché.</w:t>
      </w:r>
    </w:p>
    <w:bookmarkEnd w:id="221"/>
    <w:p w:rsidR="00D31930" w:rsidRPr="00CF005D" w:rsidRDefault="00D31930" w:rsidP="00D31930">
      <w:pPr>
        <w:widowControl w:val="0"/>
        <w:suppressAutoHyphens/>
        <w:autoSpaceDE w:val="0"/>
        <w:autoSpaceDN w:val="0"/>
        <w:spacing w:after="0" w:line="240" w:lineRule="auto"/>
        <w:ind w:left="567"/>
        <w:jc w:val="both"/>
        <w:textAlignment w:val="baseline"/>
        <w:rPr>
          <w:rFonts w:ascii="Arial" w:eastAsia="Times New Roman" w:hAnsi="Arial" w:cs="Arial"/>
        </w:rPr>
      </w:pPr>
    </w:p>
    <w:p w:rsidR="00D31930" w:rsidRPr="00CF005D" w:rsidRDefault="00D31930" w:rsidP="00D31930">
      <w:pPr>
        <w:keepNext/>
        <w:suppressAutoHyphens/>
        <w:autoSpaceDN w:val="0"/>
        <w:spacing w:after="0" w:line="240" w:lineRule="auto"/>
        <w:ind w:left="714" w:hanging="357"/>
        <w:jc w:val="center"/>
        <w:textAlignment w:val="baseline"/>
        <w:outlineLvl w:val="1"/>
        <w:rPr>
          <w:rFonts w:ascii="Arial" w:eastAsia="Times New Roman" w:hAnsi="Arial" w:cs="Arial"/>
          <w:b/>
          <w:iCs/>
          <w:caps/>
        </w:rPr>
      </w:pPr>
      <w:bookmarkStart w:id="222" w:name="_Toc157306067"/>
      <w:bookmarkStart w:id="223" w:name="_Toc97557081"/>
      <w:bookmarkStart w:id="224" w:name="_Toc530307795"/>
      <w:r w:rsidRPr="00CF005D">
        <w:rPr>
          <w:rFonts w:ascii="Arial" w:eastAsia="Times New Roman" w:hAnsi="Arial" w:cs="Arial"/>
          <w:b/>
          <w:iCs/>
          <w:caps/>
        </w:rPr>
        <w:t>Exécution des travaux</w:t>
      </w:r>
      <w:bookmarkEnd w:id="222"/>
      <w:bookmarkEnd w:id="223"/>
      <w:bookmarkEnd w:id="224"/>
    </w:p>
    <w:p w:rsidR="00D31930" w:rsidRPr="00CF005D" w:rsidRDefault="00D31930" w:rsidP="00D31930">
      <w:pPr>
        <w:keepNext/>
        <w:suppressAutoHyphens/>
        <w:autoSpaceDN w:val="0"/>
        <w:spacing w:after="0" w:line="240" w:lineRule="auto"/>
        <w:jc w:val="both"/>
        <w:textAlignment w:val="baseline"/>
        <w:outlineLvl w:val="2"/>
        <w:rPr>
          <w:rFonts w:ascii="Arial" w:eastAsia="Times New Roman" w:hAnsi="Arial" w:cs="Arial"/>
          <w:b/>
        </w:rPr>
      </w:pPr>
      <w:bookmarkStart w:id="225" w:name="_Toc157306068"/>
      <w:bookmarkStart w:id="226" w:name="_Toc97557082"/>
      <w:bookmarkStart w:id="227" w:name="_Toc530307796"/>
      <w:r w:rsidRPr="00CF005D">
        <w:rPr>
          <w:rFonts w:ascii="Arial" w:eastAsia="Times New Roman" w:hAnsi="Arial" w:cs="Arial"/>
          <w:b/>
        </w:rPr>
        <w:t>Article 9 Consistance des prestations</w:t>
      </w:r>
    </w:p>
    <w:bookmarkEnd w:id="225"/>
    <w:bookmarkEnd w:id="226"/>
    <w:bookmarkEnd w:id="227"/>
    <w:p w:rsidR="00D31930" w:rsidRPr="00CF005D" w:rsidRDefault="00D31930" w:rsidP="00D31930">
      <w:pPr>
        <w:pStyle w:val="Paragraphedeliste"/>
        <w:jc w:val="both"/>
        <w:rPr>
          <w:rFonts w:ascii="Arial" w:hAnsi="Arial" w:cs="Arial"/>
          <w:sz w:val="22"/>
          <w:szCs w:val="22"/>
        </w:rPr>
      </w:pPr>
      <w:r w:rsidRPr="00CF005D">
        <w:rPr>
          <w:rFonts w:ascii="Arial" w:hAnsi="Arial" w:cs="Arial"/>
          <w:sz w:val="22"/>
          <w:szCs w:val="22"/>
        </w:rPr>
        <w:t>Les travaux comprennent notamment :</w:t>
      </w:r>
    </w:p>
    <w:p w:rsidR="00D31930" w:rsidRPr="00CF005D" w:rsidRDefault="00CF005D" w:rsidP="008F3678">
      <w:pPr>
        <w:pStyle w:val="Paragraphedeliste"/>
        <w:numPr>
          <w:ilvl w:val="0"/>
          <w:numId w:val="40"/>
        </w:numPr>
        <w:tabs>
          <w:tab w:val="left" w:pos="1843"/>
        </w:tabs>
        <w:jc w:val="both"/>
        <w:rPr>
          <w:rFonts w:ascii="Arial" w:eastAsia="Arial Unicode MS" w:hAnsi="Arial" w:cs="Arial"/>
          <w:sz w:val="22"/>
          <w:szCs w:val="22"/>
        </w:rPr>
      </w:pPr>
      <w:r w:rsidRPr="00CF005D">
        <w:rPr>
          <w:rFonts w:ascii="Arial" w:eastAsia="Arial Unicode MS" w:hAnsi="Arial" w:cs="Arial"/>
          <w:sz w:val="22"/>
          <w:szCs w:val="22"/>
        </w:rPr>
        <w:t>Installation générale de l’entreprise ;</w:t>
      </w:r>
    </w:p>
    <w:p w:rsidR="00CF005D" w:rsidRPr="00CF005D" w:rsidRDefault="00CF005D" w:rsidP="008F3678">
      <w:pPr>
        <w:pStyle w:val="Paragraphedeliste"/>
        <w:numPr>
          <w:ilvl w:val="0"/>
          <w:numId w:val="40"/>
        </w:numPr>
        <w:tabs>
          <w:tab w:val="left" w:pos="1843"/>
        </w:tabs>
        <w:jc w:val="both"/>
        <w:rPr>
          <w:rFonts w:ascii="Arial" w:eastAsia="Arial Unicode MS" w:hAnsi="Arial" w:cs="Arial"/>
          <w:sz w:val="22"/>
          <w:szCs w:val="22"/>
        </w:rPr>
      </w:pPr>
      <w:r w:rsidRPr="00CF005D">
        <w:rPr>
          <w:rFonts w:ascii="Arial" w:eastAsia="Arial Unicode MS" w:hAnsi="Arial" w:cs="Arial"/>
          <w:sz w:val="22"/>
          <w:szCs w:val="22"/>
        </w:rPr>
        <w:t>Nettoyage et terrassements ;</w:t>
      </w:r>
    </w:p>
    <w:p w:rsidR="00CF005D" w:rsidRPr="00CF005D" w:rsidRDefault="00CF005D" w:rsidP="008F3678">
      <w:pPr>
        <w:pStyle w:val="Paragraphedeliste"/>
        <w:numPr>
          <w:ilvl w:val="0"/>
          <w:numId w:val="40"/>
        </w:numPr>
        <w:tabs>
          <w:tab w:val="left" w:pos="1843"/>
        </w:tabs>
        <w:jc w:val="both"/>
        <w:rPr>
          <w:rFonts w:ascii="Arial" w:eastAsia="Arial Unicode MS" w:hAnsi="Arial" w:cs="Arial"/>
          <w:sz w:val="22"/>
          <w:szCs w:val="22"/>
        </w:rPr>
      </w:pPr>
      <w:r w:rsidRPr="00CF005D">
        <w:rPr>
          <w:rFonts w:ascii="Arial" w:eastAsia="Arial Unicode MS" w:hAnsi="Arial" w:cs="Arial"/>
          <w:sz w:val="22"/>
          <w:szCs w:val="22"/>
        </w:rPr>
        <w:t>Chaussée ;</w:t>
      </w:r>
    </w:p>
    <w:p w:rsidR="00CF005D" w:rsidRPr="00CF005D" w:rsidRDefault="00CF005D" w:rsidP="008F3678">
      <w:pPr>
        <w:pStyle w:val="Paragraphedeliste"/>
        <w:numPr>
          <w:ilvl w:val="0"/>
          <w:numId w:val="40"/>
        </w:numPr>
        <w:tabs>
          <w:tab w:val="left" w:pos="1843"/>
        </w:tabs>
        <w:jc w:val="both"/>
        <w:rPr>
          <w:rFonts w:ascii="Arial" w:eastAsia="Arial Unicode MS" w:hAnsi="Arial" w:cs="Arial"/>
          <w:sz w:val="22"/>
          <w:szCs w:val="22"/>
        </w:rPr>
      </w:pPr>
      <w:r w:rsidRPr="00CF005D">
        <w:rPr>
          <w:rFonts w:ascii="Arial" w:eastAsia="Arial Unicode MS" w:hAnsi="Arial" w:cs="Arial"/>
          <w:sz w:val="22"/>
          <w:szCs w:val="22"/>
        </w:rPr>
        <w:t>Assainissements ;</w:t>
      </w:r>
    </w:p>
    <w:p w:rsidR="00CF005D" w:rsidRPr="00CF005D" w:rsidRDefault="00CF005D" w:rsidP="008F3678">
      <w:pPr>
        <w:pStyle w:val="Paragraphedeliste"/>
        <w:numPr>
          <w:ilvl w:val="0"/>
          <w:numId w:val="40"/>
        </w:numPr>
        <w:tabs>
          <w:tab w:val="left" w:pos="1843"/>
        </w:tabs>
        <w:jc w:val="both"/>
        <w:rPr>
          <w:rFonts w:ascii="Arial" w:eastAsia="Arial Unicode MS" w:hAnsi="Arial" w:cs="Arial"/>
          <w:sz w:val="22"/>
          <w:szCs w:val="22"/>
        </w:rPr>
      </w:pPr>
      <w:r w:rsidRPr="00CF005D">
        <w:rPr>
          <w:rFonts w:ascii="Arial" w:eastAsia="Arial Unicode MS" w:hAnsi="Arial" w:cs="Arial"/>
          <w:sz w:val="22"/>
          <w:szCs w:val="22"/>
        </w:rPr>
        <w:t>Ouvrages ;</w:t>
      </w:r>
    </w:p>
    <w:p w:rsidR="00CF005D" w:rsidRPr="00CF005D" w:rsidRDefault="00CF005D" w:rsidP="008F3678">
      <w:pPr>
        <w:pStyle w:val="Paragraphedeliste"/>
        <w:numPr>
          <w:ilvl w:val="0"/>
          <w:numId w:val="40"/>
        </w:numPr>
        <w:tabs>
          <w:tab w:val="left" w:pos="1843"/>
        </w:tabs>
        <w:jc w:val="both"/>
        <w:rPr>
          <w:rFonts w:ascii="Arial" w:eastAsia="Arial Unicode MS" w:hAnsi="Arial" w:cs="Arial"/>
          <w:sz w:val="22"/>
          <w:szCs w:val="22"/>
        </w:rPr>
      </w:pPr>
      <w:r w:rsidRPr="00CF005D">
        <w:rPr>
          <w:rFonts w:ascii="Arial" w:eastAsia="Arial Unicode MS" w:hAnsi="Arial" w:cs="Arial"/>
          <w:sz w:val="22"/>
          <w:szCs w:val="22"/>
        </w:rPr>
        <w:t>Suivi du plan de gestion environnemental et social.</w:t>
      </w:r>
    </w:p>
    <w:p w:rsidR="00D31930" w:rsidRPr="00CF005D" w:rsidRDefault="00D31930" w:rsidP="00D31930">
      <w:pPr>
        <w:widowControl w:val="0"/>
        <w:suppressAutoHyphens/>
        <w:autoSpaceDE w:val="0"/>
        <w:autoSpaceDN w:val="0"/>
        <w:spacing w:before="240" w:after="0"/>
        <w:jc w:val="both"/>
        <w:textAlignment w:val="baseline"/>
        <w:rPr>
          <w:rFonts w:ascii="Arial" w:eastAsia="Times New Roman" w:hAnsi="Arial" w:cs="Arial"/>
        </w:rPr>
      </w:pPr>
      <w:r w:rsidRPr="00CF005D">
        <w:rPr>
          <w:rFonts w:ascii="Arial" w:eastAsia="Times New Roman" w:hAnsi="Arial" w:cs="Arial"/>
          <w:b/>
        </w:rPr>
        <w:t>Article 10- Délais d’exécution du marché</w:t>
      </w:r>
    </w:p>
    <w:p w:rsidR="00D31930" w:rsidRPr="00CF005D" w:rsidRDefault="00CF005D" w:rsidP="00CF005D">
      <w:pPr>
        <w:widowControl w:val="0"/>
        <w:suppressAutoHyphens/>
        <w:autoSpaceDE w:val="0"/>
        <w:autoSpaceDN w:val="0"/>
        <w:jc w:val="both"/>
        <w:textAlignment w:val="baseline"/>
        <w:rPr>
          <w:rFonts w:ascii="Arial" w:eastAsia="Calibri" w:hAnsi="Arial" w:cs="Arial"/>
          <w:i/>
          <w:iCs/>
        </w:rPr>
      </w:pPr>
      <w:r w:rsidRPr="00CF005D">
        <w:rPr>
          <w:rFonts w:ascii="Arial" w:eastAsia="Calibri" w:hAnsi="Arial" w:cs="Arial"/>
        </w:rPr>
        <w:t xml:space="preserve">10.1 </w:t>
      </w:r>
      <w:r w:rsidR="00D31930" w:rsidRPr="00CF005D">
        <w:rPr>
          <w:rFonts w:ascii="Arial" w:eastAsia="Calibri" w:hAnsi="Arial" w:cs="Arial"/>
        </w:rPr>
        <w:t xml:space="preserve">Le délai d’exécution des travaux objet du </w:t>
      </w:r>
      <w:r w:rsidR="00D31930" w:rsidRPr="00CF005D">
        <w:rPr>
          <w:rFonts w:ascii="Arial" w:eastAsia="Calibri" w:hAnsi="Arial" w:cs="Arial"/>
          <w:spacing w:val="1"/>
        </w:rPr>
        <w:t>présen</w:t>
      </w:r>
      <w:r w:rsidR="00D31930" w:rsidRPr="00CF005D">
        <w:rPr>
          <w:rFonts w:ascii="Arial" w:eastAsia="Calibri" w:hAnsi="Arial" w:cs="Arial"/>
        </w:rPr>
        <w:t xml:space="preserve">t </w:t>
      </w:r>
      <w:r w:rsidR="00D31930" w:rsidRPr="00CF005D">
        <w:rPr>
          <w:rFonts w:ascii="Arial" w:eastAsia="Calibri" w:hAnsi="Arial" w:cs="Arial"/>
          <w:spacing w:val="1"/>
        </w:rPr>
        <w:t>march</w:t>
      </w:r>
      <w:r w:rsidR="00D31930" w:rsidRPr="00CF005D">
        <w:rPr>
          <w:rFonts w:ascii="Arial" w:eastAsia="Calibri" w:hAnsi="Arial" w:cs="Arial"/>
        </w:rPr>
        <w:t xml:space="preserve">é </w:t>
      </w:r>
      <w:r w:rsidR="00D31930" w:rsidRPr="00CF005D">
        <w:rPr>
          <w:rFonts w:ascii="Arial" w:eastAsia="Calibri" w:hAnsi="Arial" w:cs="Arial"/>
          <w:spacing w:val="1"/>
        </w:rPr>
        <w:t>es</w:t>
      </w:r>
      <w:r w:rsidR="00D31930" w:rsidRPr="00CF005D">
        <w:rPr>
          <w:rFonts w:ascii="Arial" w:eastAsia="Calibri" w:hAnsi="Arial" w:cs="Arial"/>
        </w:rPr>
        <w:t xml:space="preserve">t </w:t>
      </w:r>
      <w:r w:rsidR="00D31930" w:rsidRPr="00CF005D">
        <w:rPr>
          <w:rFonts w:ascii="Arial" w:eastAsia="Calibri" w:hAnsi="Arial" w:cs="Arial"/>
          <w:spacing w:val="1"/>
        </w:rPr>
        <w:t>d</w:t>
      </w:r>
      <w:r w:rsidR="00D31930" w:rsidRPr="00CF005D">
        <w:rPr>
          <w:rFonts w:ascii="Arial" w:eastAsia="Calibri" w:hAnsi="Arial" w:cs="Arial"/>
        </w:rPr>
        <w:t xml:space="preserve">e </w:t>
      </w:r>
      <w:r w:rsidR="00D31930" w:rsidRPr="00CF005D">
        <w:rPr>
          <w:rFonts w:ascii="Arial" w:eastAsia="Times New Roman" w:hAnsi="Arial" w:cs="Arial"/>
          <w:b/>
          <w:color w:val="000000" w:themeColor="text1"/>
        </w:rPr>
        <w:t>: trois (03) mois calendaires.</w:t>
      </w:r>
    </w:p>
    <w:p w:rsidR="00D31930" w:rsidRPr="00CF005D" w:rsidRDefault="00CF005D" w:rsidP="00CF005D">
      <w:pPr>
        <w:widowControl w:val="0"/>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lastRenderedPageBreak/>
        <w:t xml:space="preserve">10.2 </w:t>
      </w:r>
      <w:r w:rsidR="00D31930" w:rsidRPr="00CF005D">
        <w:rPr>
          <w:rFonts w:ascii="Arial" w:eastAsia="Calibri" w:hAnsi="Arial" w:cs="Arial"/>
        </w:rPr>
        <w:t>Ce délai court à compter de la date de notification de l’ordre de service de commencer les travaux.</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28" w:name="_Toc97557084"/>
      <w:bookmarkStart w:id="229" w:name="_Toc530307798"/>
      <w:bookmarkStart w:id="230" w:name="_Toc157306070"/>
      <w:r w:rsidRPr="00CF005D">
        <w:rPr>
          <w:rFonts w:ascii="Arial" w:eastAsia="Times New Roman" w:hAnsi="Arial" w:cs="Arial"/>
          <w:b/>
        </w:rPr>
        <w:t xml:space="preserve">Article 11- Obligations du Maître d’Ouvrage Délégué </w:t>
      </w:r>
    </w:p>
    <w:bookmarkEnd w:id="228"/>
    <w:bookmarkEnd w:id="229"/>
    <w:bookmarkEnd w:id="230"/>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11.1. Le Maître d’ouvrage Délégué est responsable de l’acquisition et de la mise à disposition du site ainsi que son accès, de la possession, de l’utilisation et de l’accès à toutes les autres zones raisonnablement nécessaires à la bonne exécution du Marché, Il doit fournir au Cocontractant les facilités pour l’accès aux sites des projets. Pour les sites éloignés du siège du Maître d’Ouvrage, les frais de transports pour leur accès sont à la charge du Cocontractant.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11.2.  Le Maître d’Ouvrage</w:t>
      </w:r>
      <w:r w:rsidRPr="00CF005D">
        <w:rPr>
          <w:rFonts w:ascii="Arial" w:eastAsia="Times New Roman" w:hAnsi="Arial" w:cs="Arial"/>
          <w:iCs/>
        </w:rPr>
        <w:t xml:space="preserve"> Délégué </w:t>
      </w:r>
      <w:r w:rsidRPr="00CF005D">
        <w:rPr>
          <w:rFonts w:ascii="Arial" w:eastAsia="Times New Roman" w:hAnsi="Arial" w:cs="Arial"/>
        </w:rPr>
        <w:t>devra obtenir à ses frais les permis, autorisations, agréments et licences auprès des autorités locales, régionales ou nationales ou des services publics compétents, nécessaires à l’exécution du Marché, et qui relèvent de ses obligations.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11.3. Si le cocontractant de l’administration en fait la demande, le Maître d’ouvrage</w:t>
      </w:r>
      <w:r w:rsidRPr="00CF005D">
        <w:rPr>
          <w:rFonts w:ascii="Arial" w:eastAsia="Times New Roman" w:hAnsi="Arial" w:cs="Arial"/>
          <w:i/>
          <w:iCs/>
        </w:rPr>
        <w:t xml:space="preserve"> Délégué </w:t>
      </w:r>
      <w:r w:rsidRPr="00CF005D">
        <w:rPr>
          <w:rFonts w:ascii="Arial" w:eastAsia="Times New Roman" w:hAnsi="Arial" w:cs="Arial"/>
        </w:rPr>
        <w:t>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11.4 Le Maître d’Ouvrage Délégué assure au cocontractant la protection contre les menaces, outrages, violences, voies de fait, injures ou diffamations, dont il peut être victime en raison ou à l’occasion de l’exercice de sa mission.</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31" w:name="_Hlk159273232"/>
      <w:bookmarkStart w:id="232" w:name="_Toc157306071"/>
      <w:bookmarkStart w:id="233" w:name="_Toc97557085"/>
      <w:bookmarkStart w:id="234" w:name="_Toc530307799"/>
      <w:r w:rsidRPr="00CF005D">
        <w:rPr>
          <w:rFonts w:ascii="Arial" w:eastAsia="Times New Roman" w:hAnsi="Arial" w:cs="Arial"/>
          <w:b/>
        </w:rPr>
        <w:t>Article 12-</w:t>
      </w:r>
      <w:bookmarkEnd w:id="231"/>
      <w:r w:rsidRPr="00CF005D">
        <w:rPr>
          <w:rFonts w:ascii="Arial" w:eastAsia="Times New Roman" w:hAnsi="Arial" w:cs="Arial"/>
          <w:b/>
        </w:rPr>
        <w:t xml:space="preserve"> Ordres de service </w:t>
      </w:r>
    </w:p>
    <w:bookmarkEnd w:id="232"/>
    <w:bookmarkEnd w:id="233"/>
    <w:bookmarkEnd w:id="234"/>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iCs/>
        </w:rPr>
        <w:t xml:space="preserve">Les différents ordres de service seront établis et notifiés dans les conditions suivantes : </w:t>
      </w:r>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iCs/>
        </w:rPr>
        <w:t>12.1</w:t>
      </w:r>
      <w:r w:rsidRPr="00CF005D">
        <w:rPr>
          <w:rFonts w:ascii="Arial" w:eastAsia="Times New Roman" w:hAnsi="Arial" w:cs="Arial"/>
        </w:rPr>
        <w:t xml:space="preserve">. </w:t>
      </w:r>
      <w:r w:rsidRPr="00CF005D">
        <w:rPr>
          <w:rFonts w:ascii="Arial" w:eastAsia="Times New Roman" w:hAnsi="Arial" w:cs="Arial"/>
          <w:iCs/>
        </w:rPr>
        <w:t>Dès notification du marché au titulaire, le Maître d’Ouvrage Délégué dispose d’un délai de quinze (15) jours calendaires pour signer l’ordre de service de démarrage des travaux</w:t>
      </w:r>
      <w:r w:rsidRPr="00CF005D">
        <w:rPr>
          <w:rFonts w:ascii="Arial" w:eastAsia="Times New Roman" w:hAnsi="Arial" w:cs="Arial"/>
          <w:i/>
          <w:iCs/>
        </w:rPr>
        <w:t xml:space="preserve">. </w:t>
      </w:r>
      <w:r w:rsidRPr="00CF005D">
        <w:rPr>
          <w:rFonts w:ascii="Arial" w:eastAsia="Times New Roman" w:hAnsi="Arial" w:cs="Arial"/>
          <w:iCs/>
        </w:rPr>
        <w:t>Cet Ordre de service</w:t>
      </w:r>
      <w:r w:rsidRPr="00CF005D">
        <w:rPr>
          <w:rFonts w:ascii="Arial" w:eastAsia="Times New Roman" w:hAnsi="Arial" w:cs="Arial"/>
          <w:i/>
          <w:iCs/>
        </w:rPr>
        <w:t xml:space="preserve"> </w:t>
      </w:r>
      <w:r w:rsidRPr="00CF005D">
        <w:rPr>
          <w:rFonts w:ascii="Arial" w:eastAsia="Times New Roman" w:hAnsi="Arial" w:cs="Arial"/>
          <w:iCs/>
        </w:rPr>
        <w:t xml:space="preserve">est </w:t>
      </w:r>
      <w:r w:rsidRPr="00CF005D">
        <w:rPr>
          <w:rFonts w:ascii="Arial" w:eastAsia="Times New Roman" w:hAnsi="Arial" w:cs="Arial"/>
        </w:rPr>
        <w:t>notifié au cocontractant par le Chef de service du marché dans un délai de sept (7) jours calendaires</w:t>
      </w:r>
      <w:r w:rsidRPr="00CF005D">
        <w:rPr>
          <w:rFonts w:ascii="Arial" w:eastAsia="Times New Roman" w:hAnsi="Arial" w:cs="Arial"/>
          <w:iCs/>
        </w:rPr>
        <w:t xml:space="preserve"> Une copie dudit</w:t>
      </w:r>
      <w:r w:rsidRPr="00CF005D">
        <w:rPr>
          <w:rFonts w:ascii="Arial" w:eastAsia="Times New Roman" w:hAnsi="Arial" w:cs="Arial"/>
          <w:i/>
          <w:iCs/>
        </w:rPr>
        <w:t xml:space="preserve"> </w:t>
      </w:r>
      <w:r w:rsidRPr="00CF005D">
        <w:rPr>
          <w:rFonts w:ascii="Arial" w:eastAsia="Times New Roman" w:hAnsi="Arial" w:cs="Arial"/>
        </w:rPr>
        <w:t>ordre de service est transmise au Ministère chargé des Marchés Publics ou son démembrement déconcentré compétent, à l’Organisme chargé de la Régulation, au Chef de service du marché, à l’Ingénieur du marché, à l’Organisme Payeur.</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12.2 Les ordres de services ayant une incidence sur le montant et/ou sur le délai du marché, sont signés par le Maître d’Ouvrage Délégué dans les conditions suivantes :</w:t>
      </w:r>
    </w:p>
    <w:p w:rsidR="00D31930" w:rsidRPr="00CF005D" w:rsidRDefault="00D31930" w:rsidP="008F3678">
      <w:pPr>
        <w:widowControl w:val="0"/>
        <w:numPr>
          <w:ilvl w:val="0"/>
          <w:numId w:val="44"/>
        </w:numPr>
        <w:suppressAutoHyphens/>
        <w:autoSpaceDE w:val="0"/>
        <w:autoSpaceDN w:val="0"/>
        <w:spacing w:after="0" w:line="240" w:lineRule="auto"/>
        <w:ind w:firstLine="136"/>
        <w:jc w:val="both"/>
        <w:textAlignment w:val="baseline"/>
        <w:rPr>
          <w:rFonts w:ascii="Arial" w:eastAsia="Times New Roman" w:hAnsi="Arial" w:cs="Arial"/>
        </w:rPr>
      </w:pPr>
      <w:r w:rsidRPr="00CF005D">
        <w:rPr>
          <w:rFonts w:ascii="Arial" w:eastAsia="Times New Roman" w:hAnsi="Arial" w:cs="Arial"/>
        </w:rPr>
        <w:t>Lorsqu’un ordre de service est susceptible d’entraîner le dépassement du montant du marché, sa signature est subordonnée aux justificatifs du financement par le Maître d’Ouvrage Délégué ;</w:t>
      </w:r>
    </w:p>
    <w:p w:rsidR="00D31930" w:rsidRPr="00CF005D" w:rsidRDefault="00D31930" w:rsidP="008F3678">
      <w:pPr>
        <w:numPr>
          <w:ilvl w:val="0"/>
          <w:numId w:val="44"/>
        </w:numPr>
        <w:suppressAutoHyphens/>
        <w:autoSpaceDN w:val="0"/>
        <w:spacing w:after="0" w:line="240" w:lineRule="auto"/>
        <w:ind w:hanging="6"/>
        <w:textAlignment w:val="baseline"/>
        <w:rPr>
          <w:rFonts w:ascii="Arial" w:eastAsia="Times New Roman" w:hAnsi="Arial" w:cs="Arial"/>
        </w:rPr>
      </w:pPr>
      <w:r w:rsidRPr="00CF005D">
        <w:rPr>
          <w:rFonts w:ascii="Arial" w:eastAsia="Times New Roman" w:hAnsi="Arial" w:cs="Arial"/>
        </w:rPr>
        <w:t>En cas de dépassement du montant du marché, les modifications ne peuvent se faire que par voie d’avenant et les prestations supplémentaires ne peuvent être payées qu’après signature de ce dernier par le Maître d’Ouvrage Délégué ;</w:t>
      </w:r>
    </w:p>
    <w:p w:rsidR="00D31930" w:rsidRPr="00CF005D" w:rsidRDefault="00D31930" w:rsidP="008F3678">
      <w:pPr>
        <w:widowControl w:val="0"/>
        <w:numPr>
          <w:ilvl w:val="0"/>
          <w:numId w:val="44"/>
        </w:numPr>
        <w:suppressAutoHyphens/>
        <w:autoSpaceDE w:val="0"/>
        <w:autoSpaceDN w:val="0"/>
        <w:spacing w:after="0" w:line="240" w:lineRule="auto"/>
        <w:ind w:hanging="6"/>
        <w:jc w:val="both"/>
        <w:textAlignment w:val="baseline"/>
        <w:rPr>
          <w:rFonts w:ascii="Arial" w:eastAsia="Times New Roman" w:hAnsi="Arial" w:cs="Arial"/>
        </w:rPr>
      </w:pPr>
      <w:r w:rsidRPr="00CF005D">
        <w:rPr>
          <w:rFonts w:ascii="Arial" w:eastAsia="Times New Roman" w:hAnsi="Arial" w:cs="Arial"/>
        </w:rPr>
        <w:t>Les ordres de service pour prestations supplémentaires peuvent être signés par le Maître d’Ouvrage Délégué et régularisés plus tard par voie d’avenant, tant que leur incidence financière est inférieure à dix pour cent (10%) du montant du marché.</w:t>
      </w:r>
    </w:p>
    <w:p w:rsidR="00D31930" w:rsidRPr="00CF005D" w:rsidRDefault="00D31930" w:rsidP="00D31930">
      <w:pPr>
        <w:widowControl w:val="0"/>
        <w:suppressAutoHyphens/>
        <w:autoSpaceDE w:val="0"/>
        <w:autoSpaceDN w:val="0"/>
        <w:spacing w:after="0" w:line="240" w:lineRule="auto"/>
        <w:ind w:left="119"/>
        <w:jc w:val="both"/>
        <w:textAlignment w:val="baseline"/>
        <w:rPr>
          <w:rFonts w:ascii="Arial" w:eastAsia="Times New Roman" w:hAnsi="Arial" w:cs="Arial"/>
        </w:rPr>
      </w:pPr>
      <w:r w:rsidRPr="00CF005D">
        <w:rPr>
          <w:rFonts w:ascii="Arial" w:eastAsia="Times New Roman" w:hAnsi="Arial" w:cs="Arial"/>
        </w:rPr>
        <w:t xml:space="preserve">Une copie des ordres de service susvisés sera adressée au Chef de service du marché, à l’Ingénieur du marché, à l’Organisme Payeur. </w:t>
      </w:r>
    </w:p>
    <w:p w:rsidR="00D31930" w:rsidRPr="00CF005D" w:rsidRDefault="00D31930" w:rsidP="00D31930">
      <w:pPr>
        <w:widowControl w:val="0"/>
        <w:suppressAutoHyphens/>
        <w:autoSpaceDE w:val="0"/>
        <w:autoSpaceDN w:val="0"/>
        <w:spacing w:after="0" w:line="240" w:lineRule="auto"/>
        <w:ind w:left="119"/>
        <w:jc w:val="both"/>
        <w:textAlignment w:val="baseline"/>
        <w:rPr>
          <w:rFonts w:ascii="Arial" w:eastAsia="Times New Roman" w:hAnsi="Arial" w:cs="Arial"/>
        </w:rPr>
      </w:pPr>
      <w:r w:rsidRPr="00CF005D">
        <w:rPr>
          <w:rFonts w:ascii="Arial" w:eastAsia="Times New Roman" w:hAnsi="Arial" w:cs="Arial"/>
        </w:rPr>
        <w:t>d. Le visa préalable de l’Organisme Payeur sera éventuellement requis avant la signature de ceux ayant une incidence sur le montant.</w:t>
      </w:r>
    </w:p>
    <w:p w:rsidR="00D31930" w:rsidRPr="00CF005D" w:rsidRDefault="00D31930" w:rsidP="00D31930">
      <w:pPr>
        <w:widowControl w:val="0"/>
        <w:suppressAutoHyphens/>
        <w:autoSpaceDE w:val="0"/>
        <w:autoSpaceDN w:val="0"/>
        <w:spacing w:after="0" w:line="240" w:lineRule="auto"/>
        <w:ind w:left="119"/>
        <w:jc w:val="both"/>
        <w:textAlignment w:val="baseline"/>
        <w:rPr>
          <w:rFonts w:ascii="Arial" w:eastAsia="Times New Roman" w:hAnsi="Arial" w:cs="Arial"/>
        </w:rPr>
      </w:pPr>
      <w:r w:rsidRPr="00CF005D">
        <w:rPr>
          <w:rFonts w:ascii="Arial" w:eastAsia="Times New Roman" w:hAnsi="Arial" w:cs="Arial"/>
        </w:rPr>
        <w:t>e. En tout état de cause, toute modification touchant aux spécifications techniques ou clauses techniques particulières doit faire l’objet d’une étude préalable sur l’étendue, le coût et les délais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12.3. Les ordres de service à caractère technique liés au déroulement normal du chantier seront directement signés par le Chef de service du marché et notifiés au Cocontractant par l’ingénieur du marché, avec copie au Ministre en charge des Marchés Publics, à l’Organisme chargé de la Régulation et à l’Organisme Payeur.</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12. 4.</w:t>
      </w:r>
      <w:r w:rsidRPr="00CF005D">
        <w:rPr>
          <w:rFonts w:ascii="Arial" w:eastAsia="Times New Roman" w:hAnsi="Arial" w:cs="Arial"/>
        </w:rPr>
        <w:tab/>
        <w:t>Les ordres de service valant mise en demeure seront signés par le Maître d’Ouvrage Délégué, et notifiés au Cocontractant par le Chef de service du marché, avec copie au Ministre en charge des Marchés Publics, à l’Organisme chargé de la Régulation, à l’Ingénieur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12. 5.</w:t>
      </w:r>
      <w:r w:rsidRPr="00CF005D">
        <w:rPr>
          <w:rFonts w:ascii="Arial" w:eastAsia="Times New Roman" w:hAnsi="Arial" w:cs="Arial"/>
        </w:rPr>
        <w:tab/>
        <w:t xml:space="preserve">Les ordres de service de suspension et de reprise des travaux, pour cause d’intempéries ou autre cas de force majeure, seront signés par le Maître d’Ouvrage Délégué et notifiés au </w:t>
      </w:r>
      <w:r w:rsidRPr="00CF005D">
        <w:rPr>
          <w:rFonts w:ascii="Arial" w:eastAsia="Times New Roman" w:hAnsi="Arial" w:cs="Arial"/>
        </w:rPr>
        <w:lastRenderedPageBreak/>
        <w:t xml:space="preserve">cocontractant, par le Chef de service du marché, avec copie au Ministère chargé des Marchés Publics ou son démembrement déconcentré compétent, à l’Organisme chargé de la Régulation, et à l’Ingénieur du marché.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12. 6.</w:t>
      </w:r>
      <w:r w:rsidRPr="00CF005D">
        <w:rPr>
          <w:rFonts w:ascii="Arial" w:eastAsia="Times New Roman" w:hAnsi="Arial" w:cs="Arial"/>
        </w:rPr>
        <w:tab/>
        <w:t>Les ordres de service prescrivant les travaux nécessaires pour remédier aux désordres ne relevant pas d’une utilisation normale qui apparaîtraient dans les ouvrages pendant la période de garantie, seront signés par le Chef de Service du marché, sur proposition de l’Ingénieur du marché et notifiés au Cocontractant par celui-ci.</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12. 7.</w:t>
      </w:r>
      <w:r w:rsidRPr="00CF005D">
        <w:rPr>
          <w:rFonts w:ascii="Arial" w:eastAsia="Times New Roman" w:hAnsi="Arial" w:cs="Arial"/>
        </w:rPr>
        <w:tab/>
        <w:t>Le Cocontractant dispose d’un délai de quinze (15) jours pour émettre des réserves sur tout ordre de service reçu. Le fait d’émettre des réserves ne dispense pas le Cocontractant d’exécuter les ordres de service reçus.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12.8</w:t>
      </w:r>
      <w:r w:rsidRPr="00CF005D">
        <w:rPr>
          <w:rFonts w:ascii="Arial" w:eastAsia="Times New Roman" w:hAnsi="Arial" w:cs="Arial"/>
          <w:color w:val="FF0000"/>
        </w:rPr>
        <w:tab/>
      </w:r>
      <w:r w:rsidRPr="00CF005D">
        <w:rPr>
          <w:rFonts w:ascii="Arial" w:eastAsia="Times New Roman" w:hAnsi="Arial" w:cs="Arial"/>
        </w:rPr>
        <w:t>En cas de groupement d'entreprises, les ordres de service sont adressés au mandataire, qui a seule qualité pour présenter des réserves au nom du groupement, qu’il représente.</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35" w:name="_Toc157306072"/>
      <w:bookmarkStart w:id="236" w:name="_Toc97557086"/>
      <w:bookmarkStart w:id="237" w:name="_Toc530307800"/>
      <w:r w:rsidRPr="00CF005D">
        <w:rPr>
          <w:rFonts w:ascii="Arial" w:eastAsia="Times New Roman" w:hAnsi="Arial" w:cs="Arial"/>
          <w:b/>
        </w:rPr>
        <w:t>Article 13- Rôles et responsabilités du cocontractant de l’administration</w:t>
      </w:r>
      <w:bookmarkEnd w:id="235"/>
      <w:bookmarkEnd w:id="236"/>
      <w:bookmarkEnd w:id="237"/>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b/>
        </w:rPr>
        <w:t>13.1</w:t>
      </w:r>
      <w:r w:rsidRPr="00CF005D">
        <w:rPr>
          <w:rFonts w:ascii="Arial" w:eastAsia="Times New Roman" w:hAnsi="Arial" w:cs="Arial"/>
        </w:rPr>
        <w:t xml:space="preserve"> Le cocontractant a pour mission d’assurer l’exécution des travaux </w:t>
      </w:r>
      <w:bookmarkStart w:id="238" w:name="_Hlk159268525"/>
      <w:r w:rsidRPr="00CF005D">
        <w:rPr>
          <w:rFonts w:ascii="Arial" w:eastAsia="Times New Roman" w:hAnsi="Arial" w:cs="Arial"/>
        </w:rPr>
        <w:t xml:space="preserve">sous le contrôle </w:t>
      </w:r>
      <w:bookmarkStart w:id="239" w:name="_Hlk163152319"/>
      <w:bookmarkEnd w:id="238"/>
      <w:r w:rsidRPr="00CF005D">
        <w:rPr>
          <w:rFonts w:ascii="Arial" w:eastAsia="Times New Roman" w:hAnsi="Arial" w:cs="Arial"/>
        </w:rPr>
        <w:t xml:space="preserve">de l’Ingénieur </w:t>
      </w:r>
      <w:bookmarkEnd w:id="239"/>
      <w:r w:rsidRPr="00CF005D">
        <w:rPr>
          <w:rFonts w:ascii="Arial" w:eastAsia="Times New Roman" w:hAnsi="Arial" w:cs="Arial"/>
        </w:rPr>
        <w:t xml:space="preserve">du marché et de remplir ses obligations de façon diligente, efficace et économique, tels que décrits dans les Spécifications techniques ou les clauses techniques, sous le contrôle de l’Ingénieur du marché et ce conformément au présent marché aux règles et normes en vigueur au Cameroun et aux techniques et pratiques généralement acceptées dans le domaine d’activité concerné par le marché.  </w:t>
      </w:r>
      <w:bookmarkStart w:id="240" w:name="_Hlk159268716"/>
      <w:r w:rsidRPr="00CF005D">
        <w:rPr>
          <w:rFonts w:ascii="Arial" w:eastAsia="Times New Roman" w:hAnsi="Arial" w:cs="Arial"/>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bookmarkEnd w:id="240"/>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13.2-</w:t>
      </w:r>
      <w:bookmarkStart w:id="241" w:name="_Hlk163136788"/>
      <w:r w:rsidRPr="00CF005D">
        <w:rPr>
          <w:rFonts w:ascii="Arial" w:eastAsia="Times New Roman" w:hAnsi="Arial" w:cs="Arial"/>
        </w:rPr>
        <w:t xml:space="preserve">Le cocontractant est responsable vis-à-vis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tous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bookmarkEnd w:id="241"/>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13.</w:t>
      </w:r>
      <w:bookmarkStart w:id="242" w:name="_Hlk163136789"/>
      <w:r w:rsidRPr="00CF005D">
        <w:rPr>
          <w:rFonts w:ascii="Arial" w:eastAsia="Times New Roman" w:hAnsi="Arial" w:cs="Arial"/>
        </w:rPr>
        <w:t xml:space="preserve">3 </w:t>
      </w:r>
      <w:bookmarkStart w:id="243" w:name="_Hlk163152382"/>
      <w:r w:rsidRPr="00CF005D">
        <w:rPr>
          <w:rFonts w:ascii="Arial" w:eastAsia="Times New Roman" w:hAnsi="Arial" w:cs="Arial"/>
        </w:rPr>
        <w:t>Pendant la durée du marché, le cocontractant ne s'engage pas directement ou indirectement, dans des activités professionnelles ou contractuelles susceptibles de compromettre son indépendance par rapport aux missions, qui lui sont dévolues.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13.4 En cas de conflit d’intérêt du fait d’un membre de l’équipe de la mission, le cocontractant doit le signaler par écrit au Maître d’Ouvrage Délégué et doit remplacer l’expert en question, impliqué dans le projet ou le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b/>
        </w:rPr>
        <w:t>Le conflit d’intérêt s’entend</w:t>
      </w:r>
      <w:r w:rsidRPr="00CF005D">
        <w:rPr>
          <w:rFonts w:ascii="Arial" w:eastAsia="Times New Roman" w:hAnsi="Arial" w:cs="Arial"/>
        </w:rPr>
        <w:t xml:space="preserve"> de toute situation dans laquelle le cocontractant pourrait tirer des profits directs ou indirects d’un marché passé par le Maître d’Ouvrage Délégué auprès duquel il est consulté ou toute situation dans laquelle il a des intérêts personnels ou financiers suffisants pour compromettre son impartialité dans l’accomplissement de ses fonctions ou de nature à affecter défavorablement son jugement.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13.5 Le cocontractant est tenu au secret professionnel vis-à-vis des tiers sur les informations, les renseignements et les documents recueillis ou portés à sa connaissance à l'occasion de l'exécution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A ce titre, les documents établis par le cocontractant au cours de l’exécution du marché ne peuvent être publiés ou communiqués qu’avec l’accord écrit du Maître d’Ouvrage Délégué.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est tenu lors du dépôt du rapport final de restituer tous les documents empruntés au Maître d’Ouvrage Délégué.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C0504D" w:themeColor="accent2"/>
        </w:rPr>
      </w:pPr>
      <w:r w:rsidRPr="00CF005D">
        <w:rPr>
          <w:rFonts w:ascii="Arial" w:eastAsia="Times New Roman" w:hAnsi="Arial" w:cs="Arial"/>
        </w:rPr>
        <w:t xml:space="preserve">13.6 Le cocontractant ainsi que ses associés ou ses sous-traitants s’interdisent pendant la durée du marché, et à son issue pendant 05 (cinq) mois, de fournir des biens, prestations ou services destinés au Maître d’Ouvrage Délégué découlant des prestations ou ayant un rapport étroit avec elles (à l’exception de l’exécution des prestations ou de leur continuation).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doit prendre en charge des frais professionnels et de la couverture de tous risques de maladie et d'accident dans le cadre de sa mission.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ne peut pas modifier la composition de l’équipe proposée dans son offre technique </w:t>
      </w:r>
      <w:r w:rsidRPr="00CF005D">
        <w:rPr>
          <w:rFonts w:ascii="Arial" w:eastAsia="Times New Roman" w:hAnsi="Arial" w:cs="Arial"/>
        </w:rPr>
        <w:lastRenderedPageBreak/>
        <w:t>sans l’accord écrit au Maître d’Ouvrage Délégué.</w:t>
      </w:r>
    </w:p>
    <w:p w:rsidR="00D31930" w:rsidRPr="00CF005D" w:rsidRDefault="00D31930" w:rsidP="00D31930">
      <w:pPr>
        <w:widowControl w:val="0"/>
        <w:suppressAutoHyphens/>
        <w:autoSpaceDE w:val="0"/>
        <w:autoSpaceDN w:val="0"/>
        <w:spacing w:before="240" w:after="0" w:line="240" w:lineRule="auto"/>
        <w:ind w:left="1418" w:right="-23" w:hanging="1418"/>
        <w:textAlignment w:val="baseline"/>
        <w:rPr>
          <w:rFonts w:ascii="Arial" w:eastAsia="Times New Roman" w:hAnsi="Arial" w:cs="Arial"/>
          <w:b/>
        </w:rPr>
      </w:pPr>
      <w:bookmarkStart w:id="244" w:name="_Toc157610545"/>
      <w:bookmarkEnd w:id="242"/>
      <w:bookmarkEnd w:id="243"/>
      <w:r w:rsidRPr="00CF005D">
        <w:rPr>
          <w:rFonts w:ascii="Arial" w:eastAsia="Times New Roman" w:hAnsi="Arial" w:cs="Arial"/>
          <w:b/>
        </w:rPr>
        <w:t>Article 14 Marchés à tranches conditionnelles</w:t>
      </w:r>
      <w:bookmarkEnd w:id="244"/>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Sans objet </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45" w:name="_Toc157306073"/>
      <w:bookmarkStart w:id="246" w:name="_Toc97557087"/>
      <w:bookmarkStart w:id="247" w:name="_Toc530307801"/>
      <w:r w:rsidRPr="00CF005D">
        <w:rPr>
          <w:rFonts w:ascii="Arial" w:eastAsia="Times New Roman" w:hAnsi="Arial" w:cs="Arial"/>
          <w:b/>
        </w:rPr>
        <w:t>Article 15- Personnel et Matériel du cocontractant</w:t>
      </w:r>
      <w:bookmarkEnd w:id="245"/>
      <w:r w:rsidRPr="00CF005D">
        <w:rPr>
          <w:rFonts w:ascii="Arial" w:eastAsia="Times New Roman" w:hAnsi="Arial" w:cs="Arial"/>
          <w:b/>
        </w:rPr>
        <w:t xml:space="preserve"> </w:t>
      </w:r>
      <w:bookmarkEnd w:id="246"/>
      <w:bookmarkEnd w:id="247"/>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15.1. Personnel de l’entreprise</w:t>
      </w:r>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lang w:val="fr-CM"/>
        </w:rPr>
      </w:pPr>
      <w:r w:rsidRPr="00CF005D">
        <w:rPr>
          <w:rFonts w:ascii="Arial" w:eastAsia="Times New Roman" w:hAnsi="Arial" w:cs="Arial"/>
        </w:rPr>
        <w:t xml:space="preserve">L’entreprise est tenue d’utiliser le personnel clé proposé dans l’offre, </w:t>
      </w:r>
      <w:bookmarkStart w:id="248" w:name="_Hlk159270732"/>
      <w:r w:rsidRPr="00CF005D">
        <w:rPr>
          <w:rFonts w:ascii="Arial" w:eastAsia="Times New Roman" w:hAnsi="Arial" w:cs="Arial"/>
        </w:rPr>
        <w:t>dont l’équipe se compose comme suit :  </w:t>
      </w:r>
      <w:r w:rsidRPr="00CF005D">
        <w:rPr>
          <w:rFonts w:ascii="Arial" w:eastAsia="Times New Roman" w:hAnsi="Arial" w:cs="Arial"/>
          <w:lang w:val="fr-CM"/>
        </w:rPr>
        <w:t xml:space="preserve">   </w:t>
      </w:r>
    </w:p>
    <w:p w:rsidR="00D31930" w:rsidRPr="00CF005D" w:rsidRDefault="00D31930" w:rsidP="00D31930">
      <w:pPr>
        <w:widowControl w:val="0"/>
        <w:suppressAutoHyphens/>
        <w:autoSpaceDE w:val="0"/>
        <w:autoSpaceDN w:val="0"/>
        <w:spacing w:after="0" w:line="240" w:lineRule="auto"/>
        <w:ind w:firstLine="426"/>
        <w:jc w:val="both"/>
        <w:textAlignment w:val="baseline"/>
        <w:rPr>
          <w:rFonts w:ascii="Arial" w:eastAsia="Times New Roman" w:hAnsi="Arial" w:cs="Arial"/>
          <w:lang w:val="fr-CM"/>
        </w:rPr>
      </w:pPr>
      <w:r w:rsidRPr="00CF005D">
        <w:rPr>
          <w:rFonts w:ascii="Arial" w:eastAsia="Times New Roman" w:hAnsi="Arial" w:cs="Arial"/>
          <w:lang w:val="fr-CM"/>
        </w:rPr>
        <w:t xml:space="preserve">     Conducteur des </w:t>
      </w:r>
      <w:proofErr w:type="gramStart"/>
      <w:r w:rsidRPr="00CF005D">
        <w:rPr>
          <w:rFonts w:ascii="Arial" w:eastAsia="Times New Roman" w:hAnsi="Arial" w:cs="Arial"/>
          <w:lang w:val="fr-CM"/>
        </w:rPr>
        <w:t xml:space="preserve">travaux     </w:t>
      </w:r>
      <w:r w:rsidRPr="00CF005D">
        <w:rPr>
          <w:rFonts w:ascii="Arial" w:eastAsia="Times New Roman" w:hAnsi="Arial" w:cs="Arial"/>
          <w:i/>
          <w:lang w:val="fr-CM"/>
        </w:rPr>
        <w:t>:.</w:t>
      </w:r>
      <w:proofErr w:type="gramEnd"/>
      <w:r w:rsidRPr="00CF005D">
        <w:rPr>
          <w:rFonts w:ascii="Arial" w:eastAsia="Times New Roman" w:hAnsi="Arial" w:cs="Arial"/>
          <w:i/>
          <w:lang w:val="fr-CM"/>
        </w:rPr>
        <w:t>[indiquer le nom]………..</w:t>
      </w:r>
    </w:p>
    <w:p w:rsidR="00D31930" w:rsidRPr="00CF005D" w:rsidRDefault="00D31930" w:rsidP="00D31930">
      <w:pPr>
        <w:widowControl w:val="0"/>
        <w:suppressAutoHyphens/>
        <w:autoSpaceDE w:val="0"/>
        <w:autoSpaceDN w:val="0"/>
        <w:spacing w:after="0" w:line="240" w:lineRule="auto"/>
        <w:ind w:left="709" w:hanging="283"/>
        <w:jc w:val="both"/>
        <w:textAlignment w:val="baseline"/>
        <w:rPr>
          <w:rFonts w:ascii="Arial" w:eastAsia="Times New Roman" w:hAnsi="Arial" w:cs="Arial"/>
          <w:i/>
          <w:lang w:val="fr-CM"/>
        </w:rPr>
      </w:pPr>
      <w:r w:rsidRPr="00CF005D">
        <w:rPr>
          <w:rFonts w:ascii="Arial" w:eastAsia="Times New Roman" w:hAnsi="Arial" w:cs="Arial"/>
          <w:lang w:val="fr-CM"/>
        </w:rPr>
        <w:t xml:space="preserve">     Chef de </w:t>
      </w:r>
      <w:proofErr w:type="gramStart"/>
      <w:r w:rsidRPr="00CF005D">
        <w:rPr>
          <w:rFonts w:ascii="Arial" w:eastAsia="Times New Roman" w:hAnsi="Arial" w:cs="Arial"/>
          <w:lang w:val="fr-CM"/>
        </w:rPr>
        <w:t xml:space="preserve">Chantier   </w:t>
      </w:r>
      <w:r w:rsidRPr="00CF005D">
        <w:rPr>
          <w:rFonts w:ascii="Arial" w:eastAsia="Times New Roman" w:hAnsi="Arial" w:cs="Arial"/>
          <w:i/>
          <w:lang w:val="fr-CM"/>
        </w:rPr>
        <w:t>:…</w:t>
      </w:r>
      <w:proofErr w:type="gramEnd"/>
      <w:r w:rsidRPr="00CF005D">
        <w:rPr>
          <w:rFonts w:ascii="Arial" w:eastAsia="Times New Roman" w:hAnsi="Arial" w:cs="Arial"/>
          <w:i/>
          <w:lang w:val="fr-CM"/>
        </w:rPr>
        <w:t>……..[indiquer les noms]………..</w:t>
      </w:r>
    </w:p>
    <w:p w:rsidR="00D31930" w:rsidRPr="00CF005D" w:rsidRDefault="00D31930" w:rsidP="00D31930">
      <w:pPr>
        <w:widowControl w:val="0"/>
        <w:suppressAutoHyphens/>
        <w:autoSpaceDE w:val="0"/>
        <w:autoSpaceDN w:val="0"/>
        <w:spacing w:after="0" w:line="240" w:lineRule="auto"/>
        <w:ind w:left="709" w:hanging="283"/>
        <w:jc w:val="both"/>
        <w:textAlignment w:val="baseline"/>
        <w:rPr>
          <w:rFonts w:ascii="Arial" w:eastAsia="Times New Roman" w:hAnsi="Arial" w:cs="Arial"/>
          <w:lang w:val="fr-CM"/>
        </w:rPr>
      </w:pPr>
      <w:r w:rsidRPr="00CF005D">
        <w:rPr>
          <w:rFonts w:ascii="Arial" w:eastAsia="Times New Roman" w:hAnsi="Arial" w:cs="Arial"/>
          <w:i/>
          <w:lang w:val="fr-CM"/>
        </w:rPr>
        <w:t xml:space="preserve">     </w:t>
      </w:r>
      <w:r w:rsidRPr="00CF005D">
        <w:rPr>
          <w:rFonts w:ascii="Arial" w:eastAsia="Times New Roman" w:hAnsi="Arial" w:cs="Arial"/>
          <w:lang w:val="fr-CM"/>
        </w:rPr>
        <w:t>Responsable HSE</w:t>
      </w:r>
      <w:r w:rsidRPr="00CF005D">
        <w:rPr>
          <w:rFonts w:ascii="Arial" w:eastAsia="Times New Roman" w:hAnsi="Arial" w:cs="Arial"/>
          <w:i/>
          <w:lang w:val="fr-CM"/>
        </w:rPr>
        <w:t xml:space="preserve"> ……</w:t>
      </w:r>
      <w:proofErr w:type="gramStart"/>
      <w:r w:rsidRPr="00CF005D">
        <w:rPr>
          <w:rFonts w:ascii="Arial" w:eastAsia="Times New Roman" w:hAnsi="Arial" w:cs="Arial"/>
          <w:i/>
          <w:lang w:val="fr-CM"/>
        </w:rPr>
        <w:t>…….</w:t>
      </w:r>
      <w:proofErr w:type="gramEnd"/>
      <w:r w:rsidRPr="00CF005D">
        <w:rPr>
          <w:rFonts w:ascii="Arial" w:eastAsia="Times New Roman" w:hAnsi="Arial" w:cs="Arial"/>
          <w:i/>
          <w:lang w:val="fr-CM"/>
        </w:rPr>
        <w:t>[indiquer le nom]</w:t>
      </w:r>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bookmarkStart w:id="249" w:name="_Hlk159270773"/>
      <w:bookmarkEnd w:id="248"/>
      <w:r w:rsidRPr="00CF005D">
        <w:rPr>
          <w:rFonts w:ascii="Arial" w:eastAsia="Times New Roman" w:hAnsi="Arial" w:cs="Arial"/>
          <w:lang w:val="fr-CM"/>
        </w:rPr>
        <w:t xml:space="preserve">D’autres </w:t>
      </w:r>
      <w:r w:rsidRPr="00CF005D">
        <w:rPr>
          <w:rFonts w:ascii="Arial" w:eastAsia="Times New Roman" w:hAnsi="Arial" w:cs="Arial"/>
        </w:rPr>
        <w:t>personnels seront recrutés dans le cas de l’approche HIMO. Ils seront rémunérés, conformément à la règlementation et notamment, le SMIG en vigueur</w:t>
      </w:r>
    </w:p>
    <w:bookmarkEnd w:id="249"/>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15.2. Remplacement du personnel clé</w:t>
      </w:r>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bookmarkStart w:id="250" w:name="_Hlk163152451"/>
      <w:r w:rsidRPr="00CF005D">
        <w:rPr>
          <w:rFonts w:ascii="Arial" w:eastAsia="Times New Roman" w:hAnsi="Arial" w:cs="Arial"/>
        </w:rPr>
        <w:t>Toute modification, même partielle, apportée aux propositions de l’offre technique n’interviendra qu’après agrément écrit du Maître d’Ouvrage Délégué. En cas de modification, le cocontractant le fera remplacer par un personnel de compétence (qualifications et expérience) au moins égale ou par un matériel de performance similaire et en bon état de marche.</w:t>
      </w:r>
    </w:p>
    <w:p w:rsidR="00D31930" w:rsidRPr="00CF005D" w:rsidRDefault="00D31930" w:rsidP="00D31930">
      <w:pPr>
        <w:widowControl w:val="0"/>
        <w:suppressAutoHyphens/>
        <w:autoSpaceDE w:val="0"/>
        <w:autoSpaceDN w:val="0"/>
        <w:adjustRightInd w:val="0"/>
        <w:spacing w:after="0" w:line="240" w:lineRule="auto"/>
        <w:ind w:right="94"/>
        <w:jc w:val="both"/>
        <w:textAlignment w:val="baseline"/>
        <w:rPr>
          <w:rFonts w:ascii="Arial" w:eastAsia="Times New Roman" w:hAnsi="Arial" w:cs="Arial"/>
          <w:color w:val="FF0000"/>
        </w:rPr>
      </w:pPr>
      <w:bookmarkStart w:id="251" w:name="_Hlk163136790"/>
      <w:r w:rsidRPr="00CF005D">
        <w:rPr>
          <w:rFonts w:ascii="Arial" w:eastAsia="Times New Roman" w:hAnsi="Arial" w:cs="Arial"/>
        </w:rPr>
        <w:t>En tout état de cause, les listes du personnel d’encadrement à mettre en place seront préalablement soumises à l’agrément du Chef de Service du marché, dans les 10 jours qui suivent la notification de l’ordre de service de commencer les travaux. Passé ce délai, les listes seront considérées comme approuvées.</w:t>
      </w:r>
      <w:r w:rsidRPr="00CF005D">
        <w:rPr>
          <w:rFonts w:ascii="Arial" w:eastAsia="Times New Roman" w:hAnsi="Arial" w:cs="Arial"/>
          <w:color w:val="FF0000"/>
        </w:rPr>
        <w:t xml:space="preserve"> </w:t>
      </w:r>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Chef de service du marché disposera de 05 jours pour notifier par écrit son avis au Maitre d’Ouvrage. Le Maître d’Ouvrage Délégué se réserve la possibilité de refuser son agrément à une personne proposée par le cocontractant, dont la qualification serait insuffisante. </w:t>
      </w:r>
    </w:p>
    <w:bookmarkEnd w:id="251"/>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Toute modification unilatérale apportée aux propositions en personnel d’encadrement de l’offre technique, avant et pendant les travaux constitue un motif de résiliation du marché tel que visé à l’article 41 ci-dessous ou d’application de pénalités de montant égal à 100 000 (cent mille) francs CFA, par personnel remplacé. </w:t>
      </w:r>
    </w:p>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Toute modification apportée sera notifiée au Maître d’Ouvrage pour approbation préalable.</w:t>
      </w:r>
    </w:p>
    <w:bookmarkEnd w:id="250"/>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 xml:space="preserve">15.3. Retrait du personnel </w:t>
      </w:r>
    </w:p>
    <w:p w:rsidR="00D31930" w:rsidRPr="00CF005D" w:rsidRDefault="00D31930" w:rsidP="00D31930">
      <w:pPr>
        <w:suppressAutoHyphens/>
        <w:autoSpaceDN w:val="0"/>
        <w:spacing w:after="0"/>
        <w:jc w:val="both"/>
        <w:textAlignment w:val="baseline"/>
        <w:rPr>
          <w:rFonts w:ascii="Arial" w:eastAsia="Times New Roman" w:hAnsi="Arial" w:cs="Arial"/>
          <w:lang w:val="fr-CM"/>
        </w:rPr>
      </w:pPr>
      <w:r w:rsidRPr="00CF005D">
        <w:rPr>
          <w:rFonts w:ascii="Arial" w:eastAsia="Times New Roman" w:hAnsi="Arial" w:cs="Arial"/>
        </w:rPr>
        <w:t xml:space="preserve">Après agrément écrit du Maître d’Ouvrage ou du Maitre d’Ouvrage Délégué, </w:t>
      </w:r>
      <w:r w:rsidRPr="00CF005D">
        <w:rPr>
          <w:rFonts w:ascii="Arial" w:eastAsia="Times New Roman" w:hAnsi="Arial" w:cs="Arial"/>
          <w:lang w:val="fr-CM"/>
        </w:rPr>
        <w:t>le Chef de service du marché, peut sur proposition de l’Ingénieur du Marché, demander au cocontractant</w:t>
      </w:r>
      <w:r w:rsidRPr="00CF005D">
        <w:rPr>
          <w:rFonts w:ascii="Arial" w:eastAsia="Times New Roman" w:hAnsi="Arial" w:cs="Arial"/>
        </w:rPr>
        <w:t xml:space="preserve">, </w:t>
      </w:r>
      <w:r w:rsidRPr="00CF005D">
        <w:rPr>
          <w:rFonts w:ascii="Arial" w:eastAsia="Times New Roman" w:hAnsi="Arial" w:cs="Arial"/>
          <w:lang w:val="fr-CM"/>
        </w:rPr>
        <w:t>après mise en demeure, de retirer un personnel faisant partie de ses effectifs</w:t>
      </w:r>
      <w:r w:rsidRPr="00CF005D">
        <w:rPr>
          <w:rFonts w:ascii="Arial" w:eastAsia="Times New Roman" w:hAnsi="Arial" w:cs="Arial"/>
        </w:rPr>
        <w:t xml:space="preserve"> pour faute grave dûment constatée ou pour incompétence,</w:t>
      </w:r>
      <w:r w:rsidRPr="00CF005D">
        <w:rPr>
          <w:rFonts w:ascii="Arial" w:eastAsia="Times New Roman" w:hAnsi="Arial" w:cs="Arial"/>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15.4 Représentant du cocontractant</w:t>
      </w:r>
    </w:p>
    <w:p w:rsidR="00D31930" w:rsidRPr="00CF005D" w:rsidRDefault="00D31930" w:rsidP="00D31930">
      <w:pPr>
        <w:suppressAutoHyphens/>
        <w:autoSpaceDN w:val="0"/>
        <w:spacing w:after="0"/>
        <w:jc w:val="both"/>
        <w:textAlignment w:val="baseline"/>
        <w:rPr>
          <w:rFonts w:ascii="Arial" w:eastAsia="Times New Roman" w:hAnsi="Arial" w:cs="Arial"/>
        </w:rPr>
      </w:pPr>
      <w:r w:rsidRPr="00CF005D">
        <w:rPr>
          <w:rFonts w:ascii="Arial" w:eastAsia="Times New Roman" w:hAnsi="Arial" w:cs="Arial"/>
        </w:rPr>
        <w:t>Dès notification du marché, le cocontractant désigne une personne physique, qui le représente vis-à-vis de l’Administration pour tout ce qui concerne l’exécution du projet.</w:t>
      </w:r>
    </w:p>
    <w:p w:rsidR="00D31930" w:rsidRPr="00CF005D" w:rsidRDefault="00D31930" w:rsidP="00D31930">
      <w:pPr>
        <w:suppressAutoHyphens/>
        <w:autoSpaceDN w:val="0"/>
        <w:spacing w:after="0"/>
        <w:jc w:val="both"/>
        <w:textAlignment w:val="baseline"/>
        <w:rPr>
          <w:rFonts w:ascii="Arial" w:eastAsia="Times New Roman" w:hAnsi="Arial" w:cs="Arial"/>
        </w:rPr>
      </w:pPr>
      <w:r w:rsidRPr="00CF005D">
        <w:rPr>
          <w:rFonts w:ascii="Arial" w:eastAsia="Times New Roman" w:hAnsi="Arial" w:cs="Arial"/>
        </w:rPr>
        <w:t>Cette personne chargée de la conduite des travaux, doit disposer de pouvoirs suffisants pour prendre sans délai les décisions nécessaires à la bonne marche du projet.</w:t>
      </w:r>
    </w:p>
    <w:p w:rsidR="00D31930" w:rsidRPr="00CF005D" w:rsidRDefault="00D31930" w:rsidP="00D31930">
      <w:pPr>
        <w:suppressAutoHyphens/>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15.5. Législation du travail</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devra se conformer à la législation du travail en vigueur au Cameroun incluant la législation relative à l’embauche, la santé, la sécurité, la protection sociale, à l’HIMO, au quota de ressources locales à mobiliser.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w:t>
      </w:r>
      <w:r w:rsidRPr="00CF005D">
        <w:rPr>
          <w:rFonts w:ascii="Arial" w:eastAsia="Times New Roman" w:hAnsi="Arial" w:cs="Arial"/>
          <w:bCs/>
        </w:rPr>
        <w:t>cocontractant</w:t>
      </w:r>
      <w:r w:rsidRPr="00CF005D">
        <w:rPr>
          <w:rFonts w:ascii="Arial" w:eastAsia="Times New Roman" w:hAnsi="Arial" w:cs="Arial"/>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lastRenderedPageBreak/>
        <w:t>Sauf disposition contraire du Marché, si le cocontractant estime nécessaire d’effectuer des travaux de nuit ou pendant les jours fériés afin de respecter les Niveaux de service et le Délai d’achèvement contractuel, et s’il demande son consentement au Maître d’ouvrage</w:t>
      </w:r>
      <w:r w:rsidRPr="00CF005D">
        <w:rPr>
          <w:rFonts w:ascii="Arial" w:eastAsia="Times New Roman" w:hAnsi="Arial" w:cs="Arial"/>
          <w:i/>
          <w:iCs/>
        </w:rPr>
        <w:t xml:space="preserve"> </w:t>
      </w:r>
      <w:r w:rsidRPr="00CF005D">
        <w:rPr>
          <w:rFonts w:ascii="Arial" w:eastAsia="Times New Roman" w:hAnsi="Arial" w:cs="Arial"/>
        </w:rPr>
        <w:t>à cet effet (si un tel consentement est requis), le Maître d’ouvrage ne devra pas lui refuser ce consentement sans motif valable.</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bookmarkStart w:id="252" w:name="_Hlk159271039"/>
      <w:r w:rsidRPr="00CF005D">
        <w:rPr>
          <w:rFonts w:ascii="Arial" w:eastAsia="Times New Roman" w:hAnsi="Arial" w:cs="Arial"/>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bookmarkEnd w:id="252"/>
    <w:p w:rsidR="00D31930" w:rsidRPr="00CF005D" w:rsidRDefault="00D31930" w:rsidP="00D31930">
      <w:pPr>
        <w:widowControl w:val="0"/>
        <w:tabs>
          <w:tab w:val="left" w:pos="2410"/>
        </w:tabs>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15.6. Matériel proposé dans l’offre</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utilisera le matériel approprié </w:t>
      </w:r>
      <w:bookmarkStart w:id="253" w:name="_Hlk159271157"/>
      <w:r w:rsidRPr="00CF005D">
        <w:rPr>
          <w:rFonts w:ascii="Arial" w:eastAsia="Times New Roman" w:hAnsi="Arial" w:cs="Arial"/>
        </w:rPr>
        <w:t xml:space="preserve">de niveau comparable aux prescriptions du DAO, </w:t>
      </w:r>
      <w:bookmarkEnd w:id="253"/>
      <w:r w:rsidRPr="00CF005D">
        <w:rPr>
          <w:rFonts w:ascii="Arial" w:eastAsia="Times New Roman" w:hAnsi="Arial" w:cs="Arial"/>
        </w:rPr>
        <w:t>dans le projet d’exécution pour la bonne exécution des prestations selon les règles de l’art.</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Toute modification apportée sera notifiée au Maître d’Ouvrage Délégué pour approbation préalable.</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bCs/>
        </w:rPr>
      </w:pPr>
      <w:bookmarkStart w:id="254" w:name="_Toc157306074"/>
      <w:bookmarkStart w:id="255" w:name="_Toc530307802"/>
      <w:r w:rsidRPr="00CF005D">
        <w:rPr>
          <w:rFonts w:ascii="Arial" w:eastAsia="Times New Roman" w:hAnsi="Arial" w:cs="Arial"/>
          <w:b/>
        </w:rPr>
        <w:t>Article 16- Pièces à fournir par le cocontractant</w:t>
      </w:r>
      <w:bookmarkEnd w:id="254"/>
      <w:bookmarkEnd w:id="255"/>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 xml:space="preserve">16.1. Programme des travaux, Plan d’assurance qualité, le plan de gestion environnementale et sécurité du chantier.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a) Dans un délai maximum de 15 jours</w:t>
      </w:r>
      <w:r w:rsidRPr="00CF005D">
        <w:rPr>
          <w:rFonts w:ascii="Arial" w:eastAsia="Times New Roman" w:hAnsi="Arial" w:cs="Arial"/>
          <w:i/>
          <w:iCs/>
        </w:rPr>
        <w:t xml:space="preserve"> </w:t>
      </w:r>
      <w:r w:rsidRPr="00CF005D">
        <w:rPr>
          <w:rFonts w:ascii="Arial" w:eastAsia="Times New Roman" w:hAnsi="Arial" w:cs="Arial"/>
        </w:rPr>
        <w:t>à compter de la notification de l’ordre de service de commencer les travaux, Le cocontractant de l’administration soumettra, en 05 (cinq) exemplaires, à l'approbation d</w:t>
      </w:r>
      <w:r w:rsidRPr="00CF005D">
        <w:rPr>
          <w:rFonts w:ascii="Arial" w:eastAsia="Times New Roman" w:hAnsi="Arial" w:cs="Arial"/>
          <w:iCs/>
        </w:rPr>
        <w:t>u</w:t>
      </w:r>
      <w:r w:rsidRPr="00CF005D">
        <w:rPr>
          <w:rFonts w:ascii="Arial" w:eastAsia="Times New Roman" w:hAnsi="Arial" w:cs="Arial"/>
          <w:i/>
          <w:iCs/>
        </w:rPr>
        <w:t xml:space="preserve"> </w:t>
      </w:r>
      <w:r w:rsidRPr="00CF005D">
        <w:rPr>
          <w:rFonts w:ascii="Arial" w:eastAsia="Times New Roman" w:hAnsi="Arial" w:cs="Arial"/>
          <w:iCs/>
        </w:rPr>
        <w:t xml:space="preserve">Chef de service après avis </w:t>
      </w:r>
      <w:r w:rsidRPr="00CF005D">
        <w:rPr>
          <w:rFonts w:ascii="Arial" w:eastAsia="Times New Roman" w:hAnsi="Arial" w:cs="Arial"/>
          <w:iCs/>
          <w:spacing w:val="11"/>
        </w:rPr>
        <w:t>de l’Ingénieur</w:t>
      </w:r>
      <w:r w:rsidRPr="00CF005D">
        <w:rPr>
          <w:rFonts w:ascii="Arial" w:eastAsia="Times New Roman" w:hAnsi="Arial" w:cs="Arial"/>
          <w:i/>
          <w:iCs/>
        </w:rPr>
        <w:t xml:space="preserve"> </w:t>
      </w:r>
      <w:r w:rsidRPr="00CF005D">
        <w:rPr>
          <w:rFonts w:ascii="Arial" w:eastAsia="Times New Roman" w:hAnsi="Arial" w:cs="Arial"/>
        </w:rPr>
        <w:t>le programme d'exécution des travaux, son calendrier d’approvisionnement, son projet de Plan d’Assurance Qualité (PAQ) et son Plan de Gestion Environnementale,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Ce programme sera exclusivement présenté selon les modèles fournis et comprenant notamment,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 PV de définition des tâches à exécuter, le cas échéant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La liste des travaux à sous-traiter, le cas échéant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La description des modalités de maintien de la circulation le cas échéant</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Etc.</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Deux (2) exemplaires de ces pièces lui seront retournés dans un délai de 08 (huit) jours</w:t>
      </w:r>
      <w:r w:rsidRPr="00CF005D">
        <w:rPr>
          <w:rFonts w:ascii="Arial" w:eastAsia="Times New Roman" w:hAnsi="Arial" w:cs="Arial"/>
          <w:i/>
          <w:iCs/>
        </w:rPr>
        <w:t xml:space="preserve"> </w:t>
      </w:r>
      <w:r w:rsidRPr="00CF005D">
        <w:rPr>
          <w:rFonts w:ascii="Arial" w:eastAsia="Times New Roman" w:hAnsi="Arial" w:cs="Arial"/>
        </w:rPr>
        <w:t>à partir de leur réception avec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Soit la mention d'approbation “ BON POUR EXECUTION”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Soit la mention de leur rejet accompagnée des motifs dudit rejet.</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de l’administration disposera alors de 05 (cinq) pour présenter un nouveau projet. Le Chef de Service disposera alors d’un délai de 05 (cinq)</w:t>
      </w:r>
      <w:r w:rsidRPr="00CF005D">
        <w:rPr>
          <w:rFonts w:ascii="Arial" w:eastAsia="Times New Roman" w:hAnsi="Arial" w:cs="Arial"/>
          <w:i/>
          <w:iCs/>
        </w:rPr>
        <w:t xml:space="preserve"> </w:t>
      </w:r>
      <w:r w:rsidRPr="00CF005D">
        <w:rPr>
          <w:rFonts w:ascii="Arial" w:eastAsia="Times New Roman" w:hAnsi="Arial" w:cs="Arial"/>
        </w:rPr>
        <w:t>pour donner son approbation ou faire d’éventuelles remarques</w:t>
      </w:r>
      <w:r w:rsidRPr="00CF005D">
        <w:rPr>
          <w:rFonts w:ascii="Arial" w:eastAsia="Times New Roman" w:hAnsi="Arial" w:cs="Arial"/>
          <w:strike/>
        </w:rPr>
        <w:t>.</w:t>
      </w:r>
      <w:r w:rsidRPr="00CF005D">
        <w:rPr>
          <w:rFonts w:ascii="Arial" w:eastAsia="Times New Roman" w:hAnsi="Arial" w:cs="Arial"/>
        </w:rPr>
        <w:t xml:space="preserve"> Les délais d’approbation du projet d’exécution sont suspensifs du délai d’exécution.</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L'approbation donnée par le Chef de Service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de l’administration </w:t>
      </w:r>
      <w:r w:rsidRPr="00CF005D">
        <w:rPr>
          <w:rFonts w:ascii="Arial" w:eastAsia="Times New Roman" w:hAnsi="Arial" w:cs="Arial"/>
          <w:spacing w:val="1"/>
        </w:rPr>
        <w:t>tiendr</w:t>
      </w:r>
      <w:r w:rsidRPr="00CF005D">
        <w:rPr>
          <w:rFonts w:ascii="Arial" w:eastAsia="Times New Roman" w:hAnsi="Arial" w:cs="Arial"/>
        </w:rPr>
        <w:t xml:space="preserve">a </w:t>
      </w:r>
      <w:r w:rsidRPr="00CF005D">
        <w:rPr>
          <w:rFonts w:ascii="Arial" w:eastAsia="Times New Roman" w:hAnsi="Arial" w:cs="Arial"/>
          <w:spacing w:val="1"/>
        </w:rPr>
        <w:t>constammen</w:t>
      </w:r>
      <w:r w:rsidRPr="00CF005D">
        <w:rPr>
          <w:rFonts w:ascii="Arial" w:eastAsia="Times New Roman" w:hAnsi="Arial" w:cs="Arial"/>
        </w:rPr>
        <w:t xml:space="preserve">t à </w:t>
      </w:r>
      <w:r w:rsidRPr="00CF005D">
        <w:rPr>
          <w:rFonts w:ascii="Arial" w:eastAsia="Times New Roman" w:hAnsi="Arial" w:cs="Arial"/>
          <w:spacing w:val="1"/>
        </w:rPr>
        <w:t>jour</w:t>
      </w:r>
      <w:r w:rsidRPr="00CF005D">
        <w:rPr>
          <w:rFonts w:ascii="Arial" w:eastAsia="Times New Roman" w:hAnsi="Arial" w:cs="Arial"/>
        </w:rPr>
        <w:t xml:space="preserve">, </w:t>
      </w:r>
      <w:r w:rsidRPr="00CF005D">
        <w:rPr>
          <w:rFonts w:ascii="Arial" w:eastAsia="Times New Roman" w:hAnsi="Arial" w:cs="Arial"/>
          <w:spacing w:val="1"/>
        </w:rPr>
        <w:t xml:space="preserve">sur </w:t>
      </w:r>
      <w:r w:rsidRPr="00CF005D">
        <w:rPr>
          <w:rFonts w:ascii="Arial" w:eastAsia="Times New Roman" w:hAnsi="Arial" w:cs="Arial"/>
        </w:rPr>
        <w:t>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de service du Marché, celui-ci le transmettra dans un délai de 05(cinq) au Maître d’Ouvrage Délégué, sans effet suspensif de son exécution. Toutefois, s’il est constaté des modifications importantes dénaturant l’objectif du marché ou la consistance des travaux, le Maître d’Ouvrage Délégué retournera le programme d’exécution accompagné des réserves à lever dans un délai de quinze (15) jours à compter de sa date de réception.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b. Le Plan de Gestion Environnemental et Social fera ressortir notamment les conditions de choix des sites techniques et de base vie, les conditions d’emprunt de sites d’extraction et les conditions de remise en état des sites de travaux et d’installation.</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lastRenderedPageBreak/>
        <w:t xml:space="preserve">c. Le cocontractant indiquera dans ce programme les matériels et méthodes qu’il compte utiliser ainsi </w:t>
      </w:r>
      <w:r w:rsidRPr="00CF005D">
        <w:rPr>
          <w:rFonts w:ascii="Arial" w:eastAsia="Times New Roman" w:hAnsi="Arial" w:cs="Arial"/>
          <w:spacing w:val="3"/>
        </w:rPr>
        <w:t>qu</w:t>
      </w:r>
      <w:r w:rsidRPr="00CF005D">
        <w:rPr>
          <w:rFonts w:ascii="Arial" w:eastAsia="Times New Roman" w:hAnsi="Arial" w:cs="Arial"/>
        </w:rPr>
        <w:t xml:space="preserve">e </w:t>
      </w:r>
      <w:r w:rsidRPr="00CF005D">
        <w:rPr>
          <w:rFonts w:ascii="Arial" w:eastAsia="Times New Roman" w:hAnsi="Arial" w:cs="Arial"/>
          <w:spacing w:val="3"/>
        </w:rPr>
        <w:t>le</w:t>
      </w:r>
      <w:r w:rsidRPr="00CF005D">
        <w:rPr>
          <w:rFonts w:ascii="Arial" w:eastAsia="Times New Roman" w:hAnsi="Arial" w:cs="Arial"/>
        </w:rPr>
        <w:t xml:space="preserve">s </w:t>
      </w:r>
      <w:r w:rsidRPr="00CF005D">
        <w:rPr>
          <w:rFonts w:ascii="Arial" w:eastAsia="Times New Roman" w:hAnsi="Arial" w:cs="Arial"/>
          <w:spacing w:val="3"/>
        </w:rPr>
        <w:t>effectif</w:t>
      </w:r>
      <w:r w:rsidRPr="00CF005D">
        <w:rPr>
          <w:rFonts w:ascii="Arial" w:eastAsia="Times New Roman" w:hAnsi="Arial" w:cs="Arial"/>
        </w:rPr>
        <w:t xml:space="preserve">s </w:t>
      </w:r>
      <w:r w:rsidRPr="00CF005D">
        <w:rPr>
          <w:rFonts w:ascii="Arial" w:eastAsia="Times New Roman" w:hAnsi="Arial" w:cs="Arial"/>
          <w:spacing w:val="3"/>
        </w:rPr>
        <w:t>d</w:t>
      </w:r>
      <w:r w:rsidRPr="00CF005D">
        <w:rPr>
          <w:rFonts w:ascii="Arial" w:eastAsia="Times New Roman" w:hAnsi="Arial" w:cs="Arial"/>
        </w:rPr>
        <w:t xml:space="preserve">u </w:t>
      </w:r>
      <w:r w:rsidRPr="00CF005D">
        <w:rPr>
          <w:rFonts w:ascii="Arial" w:eastAsia="Times New Roman" w:hAnsi="Arial" w:cs="Arial"/>
          <w:spacing w:val="3"/>
        </w:rPr>
        <w:t>personne</w:t>
      </w:r>
      <w:r w:rsidRPr="00CF005D">
        <w:rPr>
          <w:rFonts w:ascii="Arial" w:eastAsia="Times New Roman" w:hAnsi="Arial" w:cs="Arial"/>
        </w:rPr>
        <w:t xml:space="preserve">l </w:t>
      </w:r>
      <w:r w:rsidRPr="00CF005D">
        <w:rPr>
          <w:rFonts w:ascii="Arial" w:eastAsia="Times New Roman" w:hAnsi="Arial" w:cs="Arial"/>
          <w:spacing w:val="3"/>
        </w:rPr>
        <w:t>qu’i</w:t>
      </w:r>
      <w:r w:rsidRPr="00CF005D">
        <w:rPr>
          <w:rFonts w:ascii="Arial" w:eastAsia="Times New Roman" w:hAnsi="Arial" w:cs="Arial"/>
        </w:rPr>
        <w:t xml:space="preserve">l </w:t>
      </w:r>
      <w:r w:rsidRPr="00CF005D">
        <w:rPr>
          <w:rFonts w:ascii="Arial" w:eastAsia="Times New Roman" w:hAnsi="Arial" w:cs="Arial"/>
          <w:spacing w:val="3"/>
        </w:rPr>
        <w:t xml:space="preserve">compte </w:t>
      </w:r>
      <w:r w:rsidRPr="00CF005D">
        <w:rPr>
          <w:rFonts w:ascii="Arial" w:eastAsia="Times New Roman" w:hAnsi="Arial" w:cs="Arial"/>
        </w:rPr>
        <w:t>employer.</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16.2. Projet d’exécution</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a. dans un délai maximum de 15 (quinze) jours, à compter de la date de notification de l’ordre de service de commencer les travaux, le Cocontractant soumettra à l’approbation de l’Ingénieur, un projet d’exécution en 05 (cinq) exemplaires comprenant notamment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 procès-verbal de définition des tâches à exécuter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 relevé des dégradations le cas échéant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 schéma itinéraire ou le linéaire des travaux à exécuter, le cas échéant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La description des procédés et des méthodes d’exécution des travaux envisagés avec les prévisions d’emploi du personnel, du matériel et des matériaux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Les plans d’exécution des ouvrages et les notes de calcul y afférentes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Les plans d’approvisionnement.</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 planning graphique des travaux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 xml:space="preserve">La liste des travaux que le cocontractant fera le cas échéant, exécuter par des sous-traitants.  </w:t>
      </w:r>
    </w:p>
    <w:p w:rsidR="00D31930" w:rsidRPr="00CF005D" w:rsidRDefault="00D31930" w:rsidP="00D31930">
      <w:pPr>
        <w:widowControl w:val="0"/>
        <w:tabs>
          <w:tab w:val="left" w:pos="426"/>
        </w:tabs>
        <w:suppressAutoHyphens/>
        <w:autoSpaceDE w:val="0"/>
        <w:autoSpaceDN w:val="0"/>
        <w:spacing w:after="0" w:line="240" w:lineRule="auto"/>
        <w:jc w:val="both"/>
        <w:textAlignment w:val="baseline"/>
        <w:rPr>
          <w:rFonts w:ascii="Arial" w:eastAsia="Times New Roman" w:hAnsi="Arial" w:cs="Arial"/>
          <w:bCs/>
        </w:rPr>
      </w:pPr>
      <w:r w:rsidRPr="00CF005D">
        <w:rPr>
          <w:rFonts w:ascii="Arial" w:eastAsia="Times New Roman" w:hAnsi="Arial" w:cs="Arial"/>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rsidR="00D31930" w:rsidRPr="00CF005D" w:rsidRDefault="00D31930" w:rsidP="00D31930">
      <w:pPr>
        <w:widowControl w:val="0"/>
        <w:tabs>
          <w:tab w:val="left" w:pos="426"/>
        </w:tabs>
        <w:suppressAutoHyphens/>
        <w:autoSpaceDE w:val="0"/>
        <w:autoSpaceDN w:val="0"/>
        <w:spacing w:after="0" w:line="240" w:lineRule="auto"/>
        <w:jc w:val="both"/>
        <w:textAlignment w:val="baseline"/>
        <w:rPr>
          <w:rFonts w:ascii="Arial" w:eastAsia="Times New Roman" w:hAnsi="Arial" w:cs="Arial"/>
          <w:spacing w:val="6"/>
        </w:rPr>
      </w:pPr>
      <w:r w:rsidRPr="00CF005D">
        <w:rPr>
          <w:rFonts w:ascii="Arial" w:eastAsia="Times New Roman" w:hAnsi="Arial" w:cs="Arial"/>
          <w:spacing w:val="6"/>
        </w:rPr>
        <w:t xml:space="preserve">En cas d’inobservation des délais d’approbation des documents ci-dessus par l’Administration, ceux-ci sont réputés approuvés. </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56" w:name="_Toc157306075"/>
      <w:bookmarkStart w:id="257" w:name="_Toc97557088"/>
      <w:bookmarkStart w:id="258" w:name="_Toc530307803"/>
      <w:r w:rsidRPr="00CF005D">
        <w:rPr>
          <w:rFonts w:ascii="Arial" w:eastAsia="Times New Roman" w:hAnsi="Arial" w:cs="Arial"/>
          <w:b/>
        </w:rPr>
        <w:t>Article 17- Mise à disposition des documents et du site</w:t>
      </w:r>
      <w:bookmarkEnd w:id="256"/>
      <w:bookmarkEnd w:id="257"/>
      <w:bookmarkEnd w:id="258"/>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lang w:val="fr-CM"/>
        </w:rPr>
      </w:pPr>
      <w:r w:rsidRPr="00CF005D">
        <w:rPr>
          <w:rFonts w:ascii="Arial" w:eastAsia="Times New Roman" w:hAnsi="Arial" w:cs="Arial"/>
          <w:lang w:val="fr-CM"/>
        </w:rPr>
        <w:t>Le Maître d'Ouvrage Délégué mettra le site des travaux et ses voies d'accès à la disposition du Cocontractant en temps utile et au fur et à mesure de l'avancement des travaux, conformément au programme d'exécution.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rPr>
        <w:t xml:space="preserve">L’exemplaire reproductible des plans figurant dans le Dossier d’Appel d’Offres sera remis par : </w:t>
      </w:r>
      <w:r w:rsidRPr="00CF005D">
        <w:rPr>
          <w:rFonts w:ascii="Arial" w:eastAsia="Times New Roman" w:hAnsi="Arial" w:cs="Arial"/>
          <w:iCs/>
        </w:rPr>
        <w:t>le Chef de service d marché</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59" w:name="_Toc530307804"/>
      <w:bookmarkStart w:id="260" w:name="_Toc97557089"/>
      <w:bookmarkStart w:id="261" w:name="_Toc157306076"/>
      <w:r w:rsidRPr="00CF005D">
        <w:rPr>
          <w:rFonts w:ascii="Arial" w:eastAsia="Times New Roman" w:hAnsi="Arial" w:cs="Arial"/>
          <w:b/>
        </w:rPr>
        <w:t xml:space="preserve">Article 18- </w:t>
      </w:r>
      <w:bookmarkStart w:id="262" w:name="_Hlk163152509"/>
      <w:r w:rsidRPr="00CF005D">
        <w:rPr>
          <w:rFonts w:ascii="Arial" w:eastAsia="Times New Roman" w:hAnsi="Arial" w:cs="Arial"/>
          <w:b/>
        </w:rPr>
        <w:t xml:space="preserve">transport, </w:t>
      </w:r>
      <w:bookmarkEnd w:id="262"/>
      <w:r w:rsidRPr="00CF005D">
        <w:rPr>
          <w:rFonts w:ascii="Arial" w:eastAsia="Times New Roman" w:hAnsi="Arial" w:cs="Arial"/>
          <w:b/>
        </w:rPr>
        <w:t>Assurances des ouvrages et responsabilités civiles</w:t>
      </w:r>
      <w:bookmarkEnd w:id="259"/>
      <w:bookmarkEnd w:id="260"/>
      <w:bookmarkEnd w:id="261"/>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bookmarkStart w:id="263" w:name="_Hlk163136844"/>
      <w:bookmarkStart w:id="264" w:name="_Hlk163152531"/>
      <w:r w:rsidRPr="00CF005D">
        <w:rPr>
          <w:rFonts w:ascii="Arial" w:eastAsia="Times New Roman" w:hAnsi="Arial" w:cs="Arial"/>
          <w:b/>
        </w:rPr>
        <w:t>18.1.  Assurances</w:t>
      </w:r>
    </w:p>
    <w:p w:rsidR="00D31930" w:rsidRPr="00CF005D" w:rsidRDefault="00D31930" w:rsidP="008F3678">
      <w:pPr>
        <w:widowControl w:val="0"/>
        <w:numPr>
          <w:ilvl w:val="0"/>
          <w:numId w:val="45"/>
        </w:numPr>
        <w:suppressAutoHyphens/>
        <w:autoSpaceDE w:val="0"/>
        <w:autoSpaceDN w:val="0"/>
        <w:spacing w:after="0" w:line="240" w:lineRule="auto"/>
        <w:jc w:val="both"/>
        <w:textAlignment w:val="baseline"/>
        <w:rPr>
          <w:rFonts w:ascii="Arial" w:eastAsia="Calibri" w:hAnsi="Arial" w:cs="Arial"/>
        </w:rPr>
      </w:pPr>
      <w:bookmarkStart w:id="265" w:name="_Hlk163136871"/>
      <w:bookmarkEnd w:id="263"/>
      <w:r w:rsidRPr="00CF005D">
        <w:rPr>
          <w:rFonts w:ascii="Arial" w:eastAsia="Calibri" w:hAnsi="Arial" w:cs="Arial"/>
        </w:rPr>
        <w:t xml:space="preserve">Le titulaire d’un marché </w:t>
      </w:r>
      <w:bookmarkStart w:id="266" w:name="_Hlk159271361"/>
      <w:r w:rsidRPr="00CF005D">
        <w:rPr>
          <w:rFonts w:ascii="Arial" w:eastAsia="Calibri" w:hAnsi="Arial" w:cs="Arial"/>
        </w:rPr>
        <w:t>est tenu de souscrire auprès d’une ou plusieurs sociétés d’assurances agréées</w:t>
      </w:r>
      <w:bookmarkEnd w:id="266"/>
      <w:r w:rsidRPr="00CF005D">
        <w:rPr>
          <w:rFonts w:ascii="Arial" w:eastAsia="Calibri" w:hAnsi="Arial" w:cs="Arial"/>
        </w:rPr>
        <w:t xml:space="preserve">, </w:t>
      </w:r>
      <w:bookmarkStart w:id="267" w:name="_Hlk159271399"/>
      <w:r w:rsidRPr="00CF005D">
        <w:rPr>
          <w:rFonts w:ascii="Arial" w:eastAsia="Calibri" w:hAnsi="Arial" w:cs="Arial"/>
        </w:rPr>
        <w:t>et dès notification du marché, une police d’assurance couvrant les risques liés à l’exécution des prestations, objets de son marché.</w:t>
      </w:r>
    </w:p>
    <w:bookmarkEnd w:id="267"/>
    <w:p w:rsidR="00D31930" w:rsidRPr="00CF005D" w:rsidRDefault="00D31930" w:rsidP="008F3678">
      <w:pPr>
        <w:widowControl w:val="0"/>
        <w:numPr>
          <w:ilvl w:val="0"/>
          <w:numId w:val="45"/>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Les polices d’assurances suivantes sont requises au titre du présent Marché pour les montants minima, les franchises et les autres conditions </w:t>
      </w:r>
      <w:bookmarkStart w:id="268" w:name="_Hlk159271520"/>
      <w:r w:rsidRPr="00CF005D">
        <w:rPr>
          <w:rFonts w:ascii="Arial" w:eastAsia="Calibri" w:hAnsi="Arial" w:cs="Arial"/>
        </w:rPr>
        <w:t>minimales dans un délai de quinze (15) jours à compter de la notification du marché</w:t>
      </w:r>
      <w:bookmarkEnd w:id="268"/>
      <w:r w:rsidRPr="00CF005D">
        <w:rPr>
          <w:rFonts w:ascii="Arial" w:eastAsia="Calibri" w:hAnsi="Arial" w:cs="Arial"/>
          <w:i/>
          <w:iCs/>
        </w:rPr>
        <w:t xml:space="preserve"> </w:t>
      </w:r>
      <w:r w:rsidRPr="00CF005D">
        <w:rPr>
          <w:rFonts w:ascii="Arial" w:eastAsia="Calibri" w:hAnsi="Arial" w:cs="Arial"/>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Assurance responsabilité civile vis-à-vis des tiers couvrant les risques de</w:t>
      </w:r>
      <w:r w:rsidRPr="00CF005D">
        <w:rPr>
          <w:rFonts w:ascii="Arial" w:eastAsia="Times New Roman" w:hAnsi="Arial" w:cs="Arial"/>
          <w:i/>
          <w:iCs/>
        </w:rPr>
        <w:t xml:space="preserve"> </w:t>
      </w:r>
      <w:r w:rsidRPr="00CF005D">
        <w:rPr>
          <w:rFonts w:ascii="Arial" w:eastAsia="Times New Roman" w:hAnsi="Arial" w:cs="Arial"/>
          <w:iCs/>
        </w:rPr>
        <w:t>dommages corporels causés à des tiers ou des risques de décès de tiers (y compris le personnel du Maître d’ouvrage), les risques de perte ou des dommages survenant dans le cadre de l’exécution des travaux à des biens pendant la fourniture ou le montage ou les installations ; le cas échéant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Assurance “Tous risques chantier</w:t>
      </w:r>
      <w:r w:rsidRPr="00CF005D">
        <w:rPr>
          <w:rFonts w:ascii="Arial" w:eastAsia="Times New Roman" w:hAnsi="Arial" w:cs="Arial"/>
        </w:rPr>
        <w:t xml:space="preserve"> </w:t>
      </w:r>
      <w:r w:rsidRPr="00CF005D">
        <w:rPr>
          <w:rFonts w:ascii="Arial" w:eastAsia="Times New Roman" w:hAnsi="Arial" w:cs="Arial"/>
          <w:iCs/>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Assurance couvrant la responsabilité décennale, le cas échéant.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rPr>
        <w:t xml:space="preserve">Autres assurances Toutes autres assurances qui pourront être spécifiquement convenues entre les parties au marché. </w:t>
      </w:r>
    </w:p>
    <w:p w:rsidR="00D31930" w:rsidRPr="00CF005D" w:rsidRDefault="00D31930" w:rsidP="008F3678">
      <w:pPr>
        <w:widowControl w:val="0"/>
        <w:numPr>
          <w:ilvl w:val="0"/>
          <w:numId w:val="45"/>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rsidR="00D31930" w:rsidRPr="00CF005D" w:rsidRDefault="00D31930" w:rsidP="008F3678">
      <w:pPr>
        <w:widowControl w:val="0"/>
        <w:numPr>
          <w:ilvl w:val="0"/>
          <w:numId w:val="45"/>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rsidR="00D31930" w:rsidRPr="00CF005D" w:rsidRDefault="00D31930" w:rsidP="008F3678">
      <w:pPr>
        <w:widowControl w:val="0"/>
        <w:numPr>
          <w:ilvl w:val="0"/>
          <w:numId w:val="45"/>
        </w:numPr>
        <w:suppressAutoHyphens/>
        <w:autoSpaceDE w:val="0"/>
        <w:autoSpaceDN w:val="0"/>
        <w:spacing w:after="0" w:line="240" w:lineRule="auto"/>
        <w:jc w:val="both"/>
        <w:textAlignment w:val="baseline"/>
        <w:rPr>
          <w:rFonts w:ascii="Arial" w:eastAsia="Calibri" w:hAnsi="Arial" w:cs="Arial"/>
          <w:iCs/>
        </w:rPr>
      </w:pPr>
      <w:r w:rsidRPr="00CF005D">
        <w:rPr>
          <w:rFonts w:ascii="Arial" w:eastAsia="Calibri" w:hAnsi="Arial" w:cs="Arial"/>
        </w:rPr>
        <w:lastRenderedPageBreak/>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CF005D">
        <w:rPr>
          <w:rFonts w:ascii="Arial" w:eastAsia="Calibri" w:hAnsi="Arial" w:cs="Arial"/>
          <w:iCs/>
        </w:rPr>
        <w:t xml:space="preserve"> moins que ces sous-traitants ne soient couverts par les polices contractées par le cocontractant.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69" w:name="_Toc157306077"/>
      <w:bookmarkStart w:id="270" w:name="_Toc97557090"/>
      <w:bookmarkStart w:id="271" w:name="_Toc530307805"/>
      <w:bookmarkEnd w:id="264"/>
      <w:bookmarkEnd w:id="265"/>
      <w:r w:rsidRPr="00CF005D">
        <w:rPr>
          <w:rFonts w:ascii="Arial" w:eastAsia="Times New Roman" w:hAnsi="Arial" w:cs="Arial"/>
          <w:b/>
        </w:rPr>
        <w:t>Article 19- Sous-traitance</w:t>
      </w:r>
      <w:bookmarkEnd w:id="269"/>
      <w:bookmarkEnd w:id="270"/>
      <w:bookmarkEnd w:id="271"/>
      <w:r w:rsidRPr="00CF005D">
        <w:rPr>
          <w:rFonts w:ascii="Arial" w:eastAsia="Times New Roman" w:hAnsi="Arial" w:cs="Arial"/>
          <w:b/>
        </w:rPr>
        <w:t xml:space="preserv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bookmarkStart w:id="272" w:name="_Hlk163152553"/>
      <w:r w:rsidRPr="00CF005D">
        <w:rPr>
          <w:rFonts w:ascii="Arial" w:eastAsia="Times New Roman" w:hAnsi="Arial" w:cs="Arial"/>
        </w:rPr>
        <w:t xml:space="preserve">Le présent marché </w:t>
      </w:r>
      <w:bookmarkStart w:id="273" w:name="_Hlk163136911"/>
      <w:r w:rsidRPr="00CF005D">
        <w:rPr>
          <w:rFonts w:ascii="Arial" w:eastAsia="Times New Roman" w:hAnsi="Arial" w:cs="Arial"/>
        </w:rPr>
        <w:t>ne peut donner lieu à des sous-commandes ou à faire exécuter une partie des travaux par des sous-traitants.</w:t>
      </w:r>
      <w:bookmarkEnd w:id="273"/>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74" w:name="_Toc157306078"/>
      <w:bookmarkStart w:id="275" w:name="_Toc97557091"/>
      <w:bookmarkStart w:id="276" w:name="_Toc530307806"/>
      <w:bookmarkEnd w:id="272"/>
      <w:r w:rsidRPr="00CF005D">
        <w:rPr>
          <w:rFonts w:ascii="Arial" w:eastAsia="Times New Roman" w:hAnsi="Arial" w:cs="Arial"/>
          <w:b/>
        </w:rPr>
        <w:t>Article 20- Laboratoire de chantier e</w:t>
      </w:r>
      <w:bookmarkEnd w:id="274"/>
      <w:bookmarkEnd w:id="275"/>
      <w:bookmarkEnd w:id="276"/>
      <w:r w:rsidRPr="00CF005D">
        <w:rPr>
          <w:rFonts w:ascii="Arial" w:eastAsia="Times New Roman" w:hAnsi="Arial" w:cs="Arial"/>
          <w:b/>
        </w:rPr>
        <w:t>t essais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est tenu d’avoir sur le chantier son propre laboratoire permettant d’exécuter tous les essais d’identification et/ou d’étude des matériaux définis dans le CCTP. Le personnel et le matériel de ce laboratoire doivent recevoir l’agrément de l’Ingénieur dans un délai de quinze (15) jours.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20.1. Les essais le cas échéant, prévus dans le cadre du présent marché comprennent : l’analyse granulométrique, l’équivalent de sable.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20.2. Les équipements et matériels de laboratoire nécessaires sont : les tamis, l’éprouvette graduée, pour l’équivalent de sable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20.3. Les modalités de mise en œuvre de ces essais sont : les modalités de mise en œuvre seront définies en tant que de besoin, entre le cocontractant et l’ingénieur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Les frais inhérents à ces essais et contrôles sont à la charge du Cocontractant.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77" w:name="_Toc157306079"/>
      <w:bookmarkStart w:id="278" w:name="_Toc97557092"/>
      <w:bookmarkStart w:id="279" w:name="_Toc530307807"/>
      <w:r w:rsidRPr="00CF005D">
        <w:rPr>
          <w:rFonts w:ascii="Arial" w:eastAsia="Times New Roman" w:hAnsi="Arial" w:cs="Arial"/>
          <w:b/>
        </w:rPr>
        <w:t>Article 21- Journal et Réunions de chantier</w:t>
      </w:r>
      <w:bookmarkEnd w:id="277"/>
      <w:r w:rsidRPr="00CF005D">
        <w:rPr>
          <w:rFonts w:ascii="Arial" w:eastAsia="Times New Roman" w:hAnsi="Arial" w:cs="Arial"/>
          <w:b/>
        </w:rPr>
        <w:t xml:space="preserve"> </w:t>
      </w:r>
      <w:bookmarkEnd w:id="278"/>
      <w:bookmarkEnd w:id="279"/>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21.1. Journal de chantier.</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est tenu d’ouvrir avant tout démarrage des travaux, un journal de chantier. C'est un document contradictoire unique. Ses pages sont numérotées et visées. Aucune </w:t>
      </w:r>
      <w:r w:rsidRPr="00CF005D">
        <w:rPr>
          <w:rFonts w:ascii="Arial" w:eastAsia="Times New Roman" w:hAnsi="Arial" w:cs="Arial"/>
          <w:spacing w:val="5"/>
        </w:rPr>
        <w:t>pag</w:t>
      </w:r>
      <w:r w:rsidRPr="00CF005D">
        <w:rPr>
          <w:rFonts w:ascii="Arial" w:eastAsia="Times New Roman" w:hAnsi="Arial" w:cs="Arial"/>
        </w:rPr>
        <w:t xml:space="preserve">e </w:t>
      </w:r>
      <w:r w:rsidRPr="00CF005D">
        <w:rPr>
          <w:rFonts w:ascii="Arial" w:eastAsia="Times New Roman" w:hAnsi="Arial" w:cs="Arial"/>
          <w:spacing w:val="5"/>
        </w:rPr>
        <w:t>n</w:t>
      </w:r>
      <w:r w:rsidRPr="00CF005D">
        <w:rPr>
          <w:rFonts w:ascii="Arial" w:eastAsia="Times New Roman" w:hAnsi="Arial" w:cs="Arial"/>
        </w:rPr>
        <w:t xml:space="preserve">e </w:t>
      </w:r>
      <w:r w:rsidRPr="00CF005D">
        <w:rPr>
          <w:rFonts w:ascii="Arial" w:eastAsia="Times New Roman" w:hAnsi="Arial" w:cs="Arial"/>
          <w:spacing w:val="5"/>
        </w:rPr>
        <w:t>doi</w:t>
      </w:r>
      <w:r w:rsidRPr="00CF005D">
        <w:rPr>
          <w:rFonts w:ascii="Arial" w:eastAsia="Times New Roman" w:hAnsi="Arial" w:cs="Arial"/>
        </w:rPr>
        <w:t xml:space="preserve">t </w:t>
      </w:r>
      <w:r w:rsidRPr="00CF005D">
        <w:rPr>
          <w:rFonts w:ascii="Arial" w:eastAsia="Times New Roman" w:hAnsi="Arial" w:cs="Arial"/>
          <w:spacing w:val="5"/>
        </w:rPr>
        <w:t>êtr</w:t>
      </w:r>
      <w:r w:rsidRPr="00CF005D">
        <w:rPr>
          <w:rFonts w:ascii="Arial" w:eastAsia="Times New Roman" w:hAnsi="Arial" w:cs="Arial"/>
        </w:rPr>
        <w:t xml:space="preserve">e </w:t>
      </w:r>
      <w:r w:rsidRPr="00CF005D">
        <w:rPr>
          <w:rFonts w:ascii="Arial" w:eastAsia="Times New Roman" w:hAnsi="Arial" w:cs="Arial"/>
          <w:spacing w:val="5"/>
        </w:rPr>
        <w:t>enlevée</w:t>
      </w:r>
      <w:r w:rsidRPr="00CF005D">
        <w:rPr>
          <w:rFonts w:ascii="Arial" w:eastAsia="Times New Roman" w:hAnsi="Arial" w:cs="Arial"/>
        </w:rPr>
        <w:t xml:space="preserve">. </w:t>
      </w:r>
      <w:r w:rsidRPr="00CF005D">
        <w:rPr>
          <w:rFonts w:ascii="Arial" w:eastAsia="Times New Roman" w:hAnsi="Arial" w:cs="Arial"/>
          <w:spacing w:val="5"/>
        </w:rPr>
        <w:t>Le</w:t>
      </w:r>
      <w:r w:rsidRPr="00CF005D">
        <w:rPr>
          <w:rFonts w:ascii="Arial" w:eastAsia="Times New Roman" w:hAnsi="Arial" w:cs="Arial"/>
        </w:rPr>
        <w:t xml:space="preserve">s </w:t>
      </w:r>
      <w:r w:rsidRPr="00CF005D">
        <w:rPr>
          <w:rFonts w:ascii="Arial" w:eastAsia="Times New Roman" w:hAnsi="Arial" w:cs="Arial"/>
          <w:spacing w:val="5"/>
        </w:rPr>
        <w:t>parties raturée</w:t>
      </w:r>
      <w:r w:rsidRPr="00CF005D">
        <w:rPr>
          <w:rFonts w:ascii="Arial" w:eastAsia="Times New Roman" w:hAnsi="Arial" w:cs="Arial"/>
        </w:rPr>
        <w:t xml:space="preserve">s </w:t>
      </w:r>
      <w:r w:rsidRPr="00CF005D">
        <w:rPr>
          <w:rFonts w:ascii="Arial" w:eastAsia="Times New Roman" w:hAnsi="Arial" w:cs="Arial"/>
          <w:spacing w:val="5"/>
        </w:rPr>
        <w:t>o</w:t>
      </w:r>
      <w:r w:rsidRPr="00CF005D">
        <w:rPr>
          <w:rFonts w:ascii="Arial" w:eastAsia="Times New Roman" w:hAnsi="Arial" w:cs="Arial"/>
        </w:rPr>
        <w:t xml:space="preserve">u </w:t>
      </w:r>
      <w:r w:rsidRPr="00CF005D">
        <w:rPr>
          <w:rFonts w:ascii="Arial" w:eastAsia="Times New Roman" w:hAnsi="Arial" w:cs="Arial"/>
          <w:spacing w:val="5"/>
        </w:rPr>
        <w:t>annulée</w:t>
      </w:r>
      <w:r w:rsidRPr="00CF005D">
        <w:rPr>
          <w:rFonts w:ascii="Arial" w:eastAsia="Times New Roman" w:hAnsi="Arial" w:cs="Arial"/>
        </w:rPr>
        <w:t xml:space="preserve">s </w:t>
      </w:r>
      <w:r w:rsidRPr="00CF005D">
        <w:rPr>
          <w:rFonts w:ascii="Arial" w:eastAsia="Times New Roman" w:hAnsi="Arial" w:cs="Arial"/>
          <w:spacing w:val="5"/>
        </w:rPr>
        <w:t>son</w:t>
      </w:r>
      <w:r w:rsidRPr="00CF005D">
        <w:rPr>
          <w:rFonts w:ascii="Arial" w:eastAsia="Times New Roman" w:hAnsi="Arial" w:cs="Arial"/>
        </w:rPr>
        <w:t xml:space="preserve">t </w:t>
      </w:r>
      <w:r w:rsidRPr="00CF005D">
        <w:rPr>
          <w:rFonts w:ascii="Arial" w:eastAsia="Times New Roman" w:hAnsi="Arial" w:cs="Arial"/>
          <w:spacing w:val="5"/>
        </w:rPr>
        <w:t>signalée</w:t>
      </w:r>
      <w:r w:rsidRPr="00CF005D">
        <w:rPr>
          <w:rFonts w:ascii="Arial" w:eastAsia="Times New Roman" w:hAnsi="Arial" w:cs="Arial"/>
        </w:rPr>
        <w:t xml:space="preserve">s </w:t>
      </w:r>
      <w:r w:rsidRPr="00CF005D">
        <w:rPr>
          <w:rFonts w:ascii="Arial" w:eastAsia="Times New Roman" w:hAnsi="Arial" w:cs="Arial"/>
          <w:spacing w:val="5"/>
        </w:rPr>
        <w:t xml:space="preserve">en </w:t>
      </w:r>
      <w:r w:rsidRPr="00CF005D">
        <w:rPr>
          <w:rFonts w:ascii="Arial" w:eastAsia="Times New Roman" w:hAnsi="Arial" w:cs="Arial"/>
        </w:rPr>
        <w:t>marge pour validation Y sont consignés chaque jour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 xml:space="preserve">Les opérations administratives, relatives à l'exécution et au règlement du marché (notification, résultats d'essais, attachement) ;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Les conditions atmosphériques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Les réceptions de matériaux et agréments de toutes sortes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Les incidents ou détails de toutes natures présentant quelques intérêts du point de vue de la tenue ultérieure des ouvrages ou de la durée réelle des travaux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Etc.</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pourra y consigner les incidents ou observations susceptibles de donner lieu à une réclamation de sa part.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Ce journal sera signé contradictoirement par l’ingénieur du marché et le représentant du cocontractant à chaque visite de chantier.</w:t>
      </w:r>
    </w:p>
    <w:p w:rsidR="00DA627B"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Pour toute réclamation éventuelle du cocontractant, il ne pourra être fait état outre les autres pièces du marché, que des événements ou documents mentionnés en temps utile au journal de chantie</w:t>
      </w:r>
      <w:r w:rsidR="00DA627B">
        <w:rPr>
          <w:rFonts w:ascii="Arial" w:eastAsia="Times New Roman" w:hAnsi="Arial" w:cs="Arial"/>
        </w:rPr>
        <w:t>r.</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21.2. Réunions de chantier</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rPr>
        <w:t>Outre les réunions régulières de chantier à l’initiative de l’ingénieur du marché, des réunions périodiques devront être tenues en présence du Chef de service du marché ou leur représentant, chaque première semaine du mois</w:t>
      </w:r>
      <w:r w:rsidRPr="00CF005D">
        <w:rPr>
          <w:rFonts w:ascii="Arial" w:eastAsia="Times New Roman" w:hAnsi="Arial" w:cs="Arial"/>
          <w:i/>
          <w:iCs/>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Les réunions de chantier feront l’objet d’un procès-verbal signé par tous les participants. </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80" w:name="_Toc157306080"/>
      <w:bookmarkStart w:id="281" w:name="_Toc97557093"/>
      <w:bookmarkStart w:id="282" w:name="_Toc530307808"/>
      <w:r w:rsidRPr="00CF005D">
        <w:rPr>
          <w:rFonts w:ascii="Arial" w:eastAsia="Times New Roman" w:hAnsi="Arial" w:cs="Arial"/>
          <w:b/>
        </w:rPr>
        <w:t>Article 22- Utilisation des explosifs</w:t>
      </w:r>
      <w:bookmarkEnd w:id="280"/>
      <w:r w:rsidRPr="00CF005D">
        <w:rPr>
          <w:rFonts w:ascii="Arial" w:eastAsia="Times New Roman" w:hAnsi="Arial" w:cs="Arial"/>
          <w:b/>
        </w:rPr>
        <w:t xml:space="preserve"> </w:t>
      </w:r>
      <w:bookmarkEnd w:id="281"/>
      <w:bookmarkEnd w:id="282"/>
    </w:p>
    <w:p w:rsidR="00D31930" w:rsidRPr="00CF005D" w:rsidRDefault="00D31930" w:rsidP="00D31930">
      <w:pPr>
        <w:suppressAutoHyphens/>
        <w:autoSpaceDN w:val="0"/>
        <w:spacing w:after="0"/>
        <w:ind w:hanging="142"/>
        <w:jc w:val="both"/>
        <w:textAlignment w:val="baseline"/>
        <w:rPr>
          <w:rFonts w:ascii="Arial" w:eastAsia="Times New Roman" w:hAnsi="Arial" w:cs="Arial"/>
        </w:rPr>
      </w:pPr>
      <w:r w:rsidRPr="00CF005D">
        <w:rPr>
          <w:rFonts w:ascii="Arial" w:eastAsia="Times New Roman" w:hAnsi="Arial" w:cs="Arial"/>
        </w:rPr>
        <w:t xml:space="preserve">  En cas de nécessité, toute utilisation d’explosif fera l’objet de l’approbation de l’Ingénieur du Marché et des autorités administratives locales. L’entrepreneur prendra alors sous sa responsabilité, toutes les précautions nécessaires pour que l’emploi des explosifs ne présente aucun danger pour le personnel et pour les tiers, et ne cause aucun dommage aux propriétés et ouvrages voisins ainsi qu’aux ouvrages faisant l’objet du marché.</w:t>
      </w:r>
    </w:p>
    <w:p w:rsidR="00D31930" w:rsidRPr="00CF005D" w:rsidRDefault="00D31930" w:rsidP="00D31930">
      <w:pPr>
        <w:keepNext/>
        <w:suppressAutoHyphens/>
        <w:autoSpaceDN w:val="0"/>
        <w:spacing w:before="240" w:after="0" w:line="240" w:lineRule="auto"/>
        <w:ind w:left="714" w:hanging="357"/>
        <w:jc w:val="center"/>
        <w:textAlignment w:val="baseline"/>
        <w:outlineLvl w:val="1"/>
        <w:rPr>
          <w:rFonts w:ascii="Arial" w:eastAsia="Times New Roman" w:hAnsi="Arial" w:cs="Arial"/>
          <w:b/>
          <w:iCs/>
          <w:caps/>
        </w:rPr>
      </w:pPr>
      <w:bookmarkStart w:id="283" w:name="_Toc157306081"/>
      <w:bookmarkStart w:id="284" w:name="_Toc97557094"/>
      <w:bookmarkStart w:id="285" w:name="_Toc530307809"/>
      <w:r w:rsidRPr="00CF005D">
        <w:rPr>
          <w:rFonts w:ascii="Arial" w:eastAsia="Times New Roman" w:hAnsi="Arial" w:cs="Arial"/>
          <w:b/>
          <w:iCs/>
          <w:caps/>
        </w:rPr>
        <w:lastRenderedPageBreak/>
        <w:t>De la réception</w:t>
      </w:r>
      <w:bookmarkEnd w:id="283"/>
      <w:bookmarkEnd w:id="284"/>
      <w:bookmarkEnd w:id="285"/>
    </w:p>
    <w:p w:rsidR="00D31930" w:rsidRPr="00CF005D" w:rsidRDefault="00D31930" w:rsidP="00D31930">
      <w:pPr>
        <w:suppressAutoHyphens/>
        <w:autoSpaceDN w:val="0"/>
        <w:spacing w:after="0" w:line="240" w:lineRule="auto"/>
        <w:jc w:val="both"/>
        <w:textAlignment w:val="baseline"/>
        <w:rPr>
          <w:rFonts w:ascii="Arial" w:eastAsia="Times New Roman" w:hAnsi="Arial" w:cs="Arial"/>
          <w:b/>
          <w:bCs/>
        </w:rPr>
      </w:pPr>
      <w:bookmarkStart w:id="286" w:name="_Toc158973811"/>
      <w:bookmarkStart w:id="287" w:name="_Toc158799955"/>
      <w:bookmarkStart w:id="288" w:name="_Toc157306082"/>
      <w:bookmarkStart w:id="289" w:name="_Toc97557095"/>
      <w:bookmarkStart w:id="290" w:name="_Toc530307810"/>
      <w:bookmarkStart w:id="291" w:name="_Hlk163137116"/>
      <w:bookmarkStart w:id="292" w:name="_Hlk163152600"/>
      <w:r w:rsidRPr="00CF005D">
        <w:rPr>
          <w:rFonts w:ascii="Arial" w:eastAsia="Times New Roman" w:hAnsi="Arial" w:cs="Arial"/>
          <w:b/>
          <w:bCs/>
        </w:rPr>
        <w:t>Article 23 : Documents à fournir avant la réception technique</w:t>
      </w:r>
      <w:bookmarkEnd w:id="286"/>
      <w:bookmarkEnd w:id="287"/>
      <w:r w:rsidRPr="00CF005D">
        <w:rPr>
          <w:rFonts w:ascii="Arial" w:eastAsia="Times New Roman" w:hAnsi="Arial" w:cs="Arial"/>
          <w:b/>
          <w:bCs/>
        </w:rPr>
        <w:t xml:space="preserve">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cocontractant devra dans un délai de dix (10) jours au moins avant la réception provisoire du marché subséquent transmettre au Maître d’Ouvrage, les documents suivants :</w:t>
      </w:r>
      <w:r w:rsidRPr="00CF005D">
        <w:rPr>
          <w:rFonts w:ascii="Arial" w:eastAsia="Times New Roman" w:hAnsi="Arial" w:cs="Arial"/>
          <w:iCs/>
        </w:rPr>
        <w:t xml:space="preserve"> </w:t>
      </w:r>
    </w:p>
    <w:p w:rsidR="00D31930" w:rsidRPr="00CF005D" w:rsidRDefault="00D31930" w:rsidP="008F3678">
      <w:pPr>
        <w:numPr>
          <w:ilvl w:val="0"/>
          <w:numId w:val="46"/>
        </w:num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iCs/>
        </w:rPr>
        <w:t>Copie du Cautionnement définitif ;</w:t>
      </w:r>
    </w:p>
    <w:p w:rsidR="00D31930" w:rsidRPr="00CF005D" w:rsidRDefault="00D31930" w:rsidP="008F3678">
      <w:pPr>
        <w:numPr>
          <w:ilvl w:val="0"/>
          <w:numId w:val="46"/>
        </w:numPr>
        <w:suppressAutoHyphens/>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Copie des différentes assurances.</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r w:rsidRPr="00CF005D">
        <w:rPr>
          <w:rFonts w:ascii="Arial" w:eastAsia="Times New Roman" w:hAnsi="Arial" w:cs="Arial"/>
          <w:b/>
        </w:rPr>
        <w:t>Article 24- Réception provisoire</w:t>
      </w:r>
      <w:bookmarkEnd w:id="288"/>
      <w:r w:rsidRPr="00CF005D">
        <w:rPr>
          <w:rFonts w:ascii="Arial" w:eastAsia="Times New Roman" w:hAnsi="Arial" w:cs="Arial"/>
          <w:b/>
        </w:rPr>
        <w:t xml:space="preserve"> </w:t>
      </w:r>
      <w:bookmarkEnd w:id="289"/>
      <w:bookmarkEnd w:id="290"/>
    </w:p>
    <w:p w:rsidR="00D31930" w:rsidRPr="00CF005D" w:rsidRDefault="00D31930" w:rsidP="00D31930">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Arial" w:eastAsia="Times New Roman" w:hAnsi="Arial" w:cs="Arial"/>
          <w:b/>
          <w:spacing w:val="5"/>
        </w:rPr>
      </w:pPr>
      <w:r w:rsidRPr="00CF005D">
        <w:rPr>
          <w:rFonts w:ascii="Arial" w:eastAsia="Times New Roman" w:hAnsi="Arial" w:cs="Arial"/>
          <w:b/>
          <w:spacing w:val="5"/>
        </w:rPr>
        <w:t>24.1. Opérations préalables à la réception</w:t>
      </w:r>
    </w:p>
    <w:p w:rsidR="00D31930" w:rsidRPr="00CF005D" w:rsidRDefault="00D31930" w:rsidP="00D31930">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Arial" w:eastAsia="Times New Roman" w:hAnsi="Arial" w:cs="Arial"/>
          <w:spacing w:val="5"/>
        </w:rPr>
      </w:pPr>
      <w:r w:rsidRPr="00CF005D">
        <w:rPr>
          <w:rFonts w:ascii="Arial" w:eastAsia="Times New Roman" w:hAnsi="Arial" w:cs="Arial"/>
          <w:spacing w:val="5"/>
        </w:rPr>
        <w:t>Avant la réception provisoire, le cocontractant demande par écrit au Maître d’Ouvrage, avec copie à l’ingénieur du marché, l’organisation d’une visite technique préalable à la réception.</w:t>
      </w:r>
    </w:p>
    <w:p w:rsidR="00D31930" w:rsidRPr="00CF005D" w:rsidRDefault="00D31930" w:rsidP="00D31930">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Arial" w:eastAsia="Times New Roman" w:hAnsi="Arial" w:cs="Arial"/>
          <w:spacing w:val="5"/>
        </w:rPr>
      </w:pPr>
      <w:r w:rsidRPr="00CF005D">
        <w:rPr>
          <w:rFonts w:ascii="Arial" w:eastAsia="Times New Roman" w:hAnsi="Arial" w:cs="Arial"/>
          <w:spacing w:val="5"/>
        </w:rPr>
        <w:t xml:space="preserve">Cette visite comprend entre autres opérations : </w:t>
      </w:r>
    </w:p>
    <w:p w:rsidR="00D31930" w:rsidRPr="00CF005D" w:rsidRDefault="00D31930" w:rsidP="008F3678">
      <w:pPr>
        <w:numPr>
          <w:ilvl w:val="0"/>
          <w:numId w:val="47"/>
        </w:numPr>
        <w:suppressAutoHyphens/>
        <w:autoSpaceDN w:val="0"/>
        <w:spacing w:after="0"/>
        <w:jc w:val="both"/>
        <w:textAlignment w:val="baseline"/>
        <w:rPr>
          <w:rFonts w:ascii="Arial" w:eastAsia="Calibri" w:hAnsi="Arial" w:cs="Arial"/>
        </w:rPr>
      </w:pPr>
      <w:r w:rsidRPr="00CF005D">
        <w:rPr>
          <w:rFonts w:ascii="Arial" w:eastAsia="Calibri" w:hAnsi="Arial" w:cs="Arial"/>
        </w:rPr>
        <w:t>La constatation éventuelle de l’inexécution des prestations prévues au marché ;</w:t>
      </w:r>
    </w:p>
    <w:p w:rsidR="00D31930" w:rsidRPr="00CF005D" w:rsidRDefault="00D31930" w:rsidP="008F3678">
      <w:pPr>
        <w:numPr>
          <w:ilvl w:val="0"/>
          <w:numId w:val="47"/>
        </w:numPr>
        <w:suppressAutoHyphens/>
        <w:autoSpaceDN w:val="0"/>
        <w:spacing w:after="0"/>
        <w:jc w:val="both"/>
        <w:textAlignment w:val="baseline"/>
        <w:rPr>
          <w:rFonts w:ascii="Arial" w:eastAsia="Calibri" w:hAnsi="Arial" w:cs="Arial"/>
        </w:rPr>
      </w:pPr>
      <w:r w:rsidRPr="00CF005D">
        <w:rPr>
          <w:rFonts w:ascii="Arial" w:eastAsia="Calibri" w:hAnsi="Arial" w:cs="Arial"/>
        </w:rPr>
        <w:t>La constatation du repliement des installations de chantier et la remise en état des lieux ;</w:t>
      </w:r>
    </w:p>
    <w:p w:rsidR="00D31930" w:rsidRPr="00CF005D" w:rsidRDefault="00D31930" w:rsidP="008F3678">
      <w:pPr>
        <w:numPr>
          <w:ilvl w:val="0"/>
          <w:numId w:val="47"/>
        </w:numPr>
        <w:suppressAutoHyphens/>
        <w:autoSpaceDN w:val="0"/>
        <w:spacing w:after="0"/>
        <w:jc w:val="both"/>
        <w:textAlignment w:val="baseline"/>
        <w:rPr>
          <w:rFonts w:ascii="Arial" w:eastAsia="Calibri" w:hAnsi="Arial" w:cs="Arial"/>
        </w:rPr>
      </w:pPr>
      <w:r w:rsidRPr="00CF005D">
        <w:rPr>
          <w:rFonts w:ascii="Arial" w:eastAsia="Calibri" w:hAnsi="Arial" w:cs="Arial"/>
        </w:rPr>
        <w:t xml:space="preserve">Les constatations relatives à l’achèvement des travaux ; </w:t>
      </w:r>
    </w:p>
    <w:p w:rsidR="00D31930" w:rsidRPr="00CF005D" w:rsidRDefault="00D31930" w:rsidP="008F3678">
      <w:pPr>
        <w:numPr>
          <w:ilvl w:val="0"/>
          <w:numId w:val="47"/>
        </w:numPr>
        <w:suppressAutoHyphens/>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Les constatations des quantités des travaux effectivement réalisés </w:t>
      </w:r>
    </w:p>
    <w:p w:rsidR="00D31930" w:rsidRPr="00CF005D" w:rsidRDefault="00D31930" w:rsidP="00D31930">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Arial" w:eastAsia="Times New Roman" w:hAnsi="Arial" w:cs="Arial"/>
          <w:spacing w:val="5"/>
        </w:rPr>
      </w:pPr>
      <w:r w:rsidRPr="00CF005D">
        <w:rPr>
          <w:rFonts w:ascii="Arial" w:eastAsia="Times New Roman" w:hAnsi="Arial" w:cs="Arial"/>
          <w:spacing w:val="5"/>
        </w:rPr>
        <w:t>Ces opérations font l’objet d’un procès-verbal dressé sur le champ et signé par l’ingénieur du marché et le Cocontractant.</w:t>
      </w:r>
    </w:p>
    <w:p w:rsidR="00D31930" w:rsidRPr="00CF005D" w:rsidRDefault="00D31930" w:rsidP="00D31930">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Arial" w:eastAsia="Times New Roman" w:hAnsi="Arial" w:cs="Arial"/>
          <w:spacing w:val="5"/>
        </w:rPr>
      </w:pPr>
      <w:r w:rsidRPr="00CF005D">
        <w:rPr>
          <w:rFonts w:ascii="Arial" w:eastAsia="Times New Roman" w:hAnsi="Arial" w:cs="Arial"/>
          <w:spacing w:val="5"/>
        </w:rPr>
        <w:t>La commission de réception technique, doit vérifier la conformité qualitative, technique et quantitative des travaux. La commission prend une des décisions suivantes concernant tout ou partie de la prestation :</w:t>
      </w:r>
    </w:p>
    <w:p w:rsidR="00D31930" w:rsidRPr="00CF005D" w:rsidRDefault="00D31930" w:rsidP="008F3678">
      <w:pPr>
        <w:widowControl w:val="0"/>
        <w:numPr>
          <w:ilvl w:val="0"/>
          <w:numId w:val="48"/>
        </w:numPr>
        <w:tabs>
          <w:tab w:val="left" w:pos="900"/>
          <w:tab w:val="left" w:pos="1300"/>
          <w:tab w:val="left" w:pos="2480"/>
          <w:tab w:val="left" w:pos="3760"/>
        </w:tabs>
        <w:suppressAutoHyphens/>
        <w:autoSpaceDE w:val="0"/>
        <w:autoSpaceDN w:val="0"/>
        <w:spacing w:after="0" w:line="240" w:lineRule="auto"/>
        <w:jc w:val="both"/>
        <w:textAlignment w:val="baseline"/>
        <w:rPr>
          <w:rFonts w:ascii="Arial" w:eastAsia="Calibri" w:hAnsi="Arial" w:cs="Arial"/>
          <w:spacing w:val="5"/>
        </w:rPr>
      </w:pPr>
      <w:r w:rsidRPr="00CF005D">
        <w:rPr>
          <w:rFonts w:ascii="Arial" w:eastAsia="Calibri" w:hAnsi="Arial" w:cs="Arial"/>
          <w:spacing w:val="5"/>
        </w:rPr>
        <w:t>Elle accepte en qualité et en quantité les travaux et, dans ce cas, sa décision est immédiatement exécutoire ;</w:t>
      </w:r>
    </w:p>
    <w:p w:rsidR="00D31930" w:rsidRPr="00CF005D" w:rsidRDefault="00D31930" w:rsidP="008F3678">
      <w:pPr>
        <w:widowControl w:val="0"/>
        <w:numPr>
          <w:ilvl w:val="0"/>
          <w:numId w:val="48"/>
        </w:numPr>
        <w:tabs>
          <w:tab w:val="left" w:pos="900"/>
          <w:tab w:val="left" w:pos="1300"/>
          <w:tab w:val="left" w:pos="2480"/>
          <w:tab w:val="left" w:pos="3760"/>
        </w:tabs>
        <w:suppressAutoHyphens/>
        <w:autoSpaceDE w:val="0"/>
        <w:autoSpaceDN w:val="0"/>
        <w:spacing w:after="0" w:line="240" w:lineRule="auto"/>
        <w:jc w:val="both"/>
        <w:textAlignment w:val="baseline"/>
        <w:rPr>
          <w:rFonts w:ascii="Arial" w:eastAsia="Calibri" w:hAnsi="Arial" w:cs="Arial"/>
          <w:spacing w:val="5"/>
        </w:rPr>
      </w:pPr>
      <w:r w:rsidRPr="00CF005D">
        <w:rPr>
          <w:rFonts w:ascii="Arial" w:eastAsia="Calibri" w:hAnsi="Arial" w:cs="Arial"/>
          <w:spacing w:val="5"/>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rsidR="00D31930" w:rsidRPr="00CF005D" w:rsidRDefault="00D31930" w:rsidP="00D31930">
      <w:pPr>
        <w:widowControl w:val="0"/>
        <w:tabs>
          <w:tab w:val="left" w:pos="900"/>
          <w:tab w:val="left" w:pos="1300"/>
          <w:tab w:val="left" w:pos="2480"/>
          <w:tab w:val="left" w:pos="3760"/>
        </w:tabs>
        <w:suppressAutoHyphens/>
        <w:autoSpaceDE w:val="0"/>
        <w:autoSpaceDN w:val="0"/>
        <w:spacing w:after="0" w:line="240" w:lineRule="auto"/>
        <w:jc w:val="both"/>
        <w:textAlignment w:val="baseline"/>
        <w:rPr>
          <w:rFonts w:ascii="Arial" w:eastAsia="Times New Roman" w:hAnsi="Arial" w:cs="Arial"/>
          <w:b/>
          <w:bCs/>
          <w:spacing w:val="5"/>
        </w:rPr>
      </w:pPr>
      <w:bookmarkStart w:id="293" w:name="_Hlk163137182"/>
      <w:bookmarkEnd w:id="291"/>
      <w:r w:rsidRPr="00CF005D">
        <w:rPr>
          <w:rFonts w:ascii="Arial" w:eastAsia="Times New Roman" w:hAnsi="Arial" w:cs="Arial"/>
          <w:b/>
          <w:bCs/>
          <w:spacing w:val="5"/>
        </w:rPr>
        <w:t>24.2. Réception Provisoire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bookmarkStart w:id="294" w:name="_Hlk163136966"/>
      <w:r w:rsidRPr="00CF005D">
        <w:rPr>
          <w:rFonts w:ascii="Arial" w:eastAsia="Times New Roman" w:hAnsi="Arial" w:cs="Arial"/>
        </w:rPr>
        <w:t xml:space="preserve">Le cocontractant est tenu de faire connaître au Chef de service du marché, au plus tard quinze (15) </w:t>
      </w:r>
      <w:r w:rsidRPr="00CF005D">
        <w:rPr>
          <w:rFonts w:ascii="Arial" w:eastAsia="Times New Roman" w:hAnsi="Arial" w:cs="Arial"/>
          <w:i/>
          <w:iCs/>
        </w:rPr>
        <w:t>jours</w:t>
      </w:r>
      <w:r w:rsidRPr="00CF005D">
        <w:rPr>
          <w:rFonts w:ascii="Arial" w:eastAsia="Times New Roman" w:hAnsi="Arial" w:cs="Arial"/>
        </w:rPr>
        <w:t xml:space="preserve"> avant l’expiration du délai contractuel, la date à laquelle il souhaite que soit réceptionnés les travaux.</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bookmarkStart w:id="295" w:name="_Hlk163137022"/>
      <w:bookmarkEnd w:id="294"/>
      <w:r w:rsidRPr="00CF005D">
        <w:rPr>
          <w:rFonts w:ascii="Arial" w:eastAsia="Times New Roman" w:hAnsi="Arial" w:cs="Arial"/>
        </w:rPr>
        <w:t xml:space="preserve">La réception provisoire sera prononcée aussitôt à la fin de l’exécution des travaux objet du présent marché et après les Opérations préalables à la réception. La Commission après visite du chantier examine le procès-verbal des opérations préalables à la réception et procède à la réception provisoire des travaux s'il y a lieu.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CF005D">
        <w:rPr>
          <w:rFonts w:ascii="Arial" w:eastAsia="Times New Roman" w:hAnsi="Arial" w:cs="Arial"/>
          <w:spacing w:val="14"/>
        </w:rPr>
        <w:t>-</w:t>
      </w:r>
      <w:r w:rsidRPr="00CF005D">
        <w:rPr>
          <w:rFonts w:ascii="Arial" w:eastAsia="Times New Roman" w:hAnsi="Arial" w:cs="Arial"/>
        </w:rPr>
        <w:t>verbal de réception</w:t>
      </w:r>
      <w:r w:rsidRPr="00CF005D">
        <w:rPr>
          <w:rFonts w:ascii="Arial" w:eastAsia="Times New Roman" w:hAnsi="Arial" w:cs="Arial"/>
          <w:spacing w:val="6"/>
        </w:rPr>
        <w:t xml:space="preserve"> précise </w:t>
      </w:r>
      <w:r w:rsidRPr="00CF005D">
        <w:rPr>
          <w:rFonts w:ascii="Arial" w:eastAsia="Times New Roman" w:hAnsi="Arial" w:cs="Arial"/>
        </w:rPr>
        <w:t>les réserves à lever assorties des délais, avant la prononciation de ladite réception.</w:t>
      </w:r>
    </w:p>
    <w:p w:rsidR="00D31930" w:rsidRPr="00CF005D" w:rsidRDefault="00D31930" w:rsidP="00D31930">
      <w:pPr>
        <w:widowControl w:val="0"/>
        <w:tabs>
          <w:tab w:val="left" w:pos="3620"/>
        </w:tabs>
        <w:suppressAutoHyphens/>
        <w:autoSpaceDE w:val="0"/>
        <w:autoSpaceDN w:val="0"/>
        <w:spacing w:after="0" w:line="240" w:lineRule="auto"/>
        <w:ind w:right="102"/>
        <w:jc w:val="both"/>
        <w:textAlignment w:val="baseline"/>
        <w:rPr>
          <w:rFonts w:ascii="Arial" w:eastAsia="Times New Roman" w:hAnsi="Arial" w:cs="Arial"/>
        </w:rPr>
      </w:pPr>
      <w:r w:rsidRPr="00CF005D">
        <w:rPr>
          <w:rFonts w:ascii="Arial" w:eastAsia="Calibri" w:hAnsi="Arial" w:cs="Arial"/>
          <w:spacing w:val="-3"/>
          <w:w w:val="105"/>
        </w:rPr>
        <w:t xml:space="preserve">Pour </w:t>
      </w:r>
      <w:r w:rsidRPr="00CF005D">
        <w:rPr>
          <w:rFonts w:ascii="Arial" w:eastAsia="Calibri" w:hAnsi="Arial" w:cs="Arial"/>
          <w:spacing w:val="-4"/>
          <w:w w:val="105"/>
        </w:rPr>
        <w:t xml:space="preserve">être </w:t>
      </w:r>
      <w:r w:rsidRPr="00CF005D">
        <w:rPr>
          <w:rFonts w:ascii="Arial" w:eastAsia="Calibri" w:hAnsi="Arial" w:cs="Arial"/>
          <w:spacing w:val="-3"/>
          <w:w w:val="105"/>
        </w:rPr>
        <w:t xml:space="preserve">valable, </w:t>
      </w:r>
      <w:r w:rsidRPr="00CF005D">
        <w:rPr>
          <w:rFonts w:ascii="Arial" w:eastAsia="Calibri" w:hAnsi="Arial" w:cs="Arial"/>
          <w:w w:val="105"/>
        </w:rPr>
        <w:t xml:space="preserve">le </w:t>
      </w:r>
      <w:r w:rsidRPr="00CF005D">
        <w:rPr>
          <w:rFonts w:ascii="Arial" w:eastAsia="Calibri" w:hAnsi="Arial" w:cs="Arial"/>
          <w:spacing w:val="-3"/>
          <w:w w:val="105"/>
        </w:rPr>
        <w:t xml:space="preserve">procès-verbal </w:t>
      </w:r>
      <w:r w:rsidRPr="00CF005D">
        <w:rPr>
          <w:rFonts w:ascii="Arial" w:eastAsia="Calibri" w:hAnsi="Arial" w:cs="Arial"/>
          <w:w w:val="105"/>
        </w:rPr>
        <w:t xml:space="preserve">de </w:t>
      </w:r>
      <w:r w:rsidRPr="00CF005D">
        <w:rPr>
          <w:rFonts w:ascii="Arial" w:eastAsia="Calibri" w:hAnsi="Arial" w:cs="Arial"/>
          <w:spacing w:val="-3"/>
          <w:w w:val="105"/>
        </w:rPr>
        <w:t xml:space="preserve">réception </w:t>
      </w:r>
      <w:r w:rsidRPr="00CF005D">
        <w:rPr>
          <w:rFonts w:ascii="Arial" w:eastAsia="Calibri" w:hAnsi="Arial" w:cs="Arial"/>
          <w:w w:val="105"/>
        </w:rPr>
        <w:t xml:space="preserve">doit </w:t>
      </w:r>
      <w:r w:rsidRPr="00CF005D">
        <w:rPr>
          <w:rFonts w:ascii="Arial" w:eastAsia="Calibri" w:hAnsi="Arial" w:cs="Arial"/>
          <w:spacing w:val="-4"/>
          <w:w w:val="105"/>
        </w:rPr>
        <w:t xml:space="preserve">être </w:t>
      </w:r>
      <w:r w:rsidRPr="00CF005D">
        <w:rPr>
          <w:rFonts w:ascii="Arial" w:eastAsia="Calibri" w:hAnsi="Arial" w:cs="Arial"/>
          <w:w w:val="105"/>
        </w:rPr>
        <w:t xml:space="preserve">signé par les deux tiers (2/3) au moins des </w:t>
      </w:r>
      <w:r w:rsidRPr="00CF005D">
        <w:rPr>
          <w:rFonts w:ascii="Arial" w:eastAsia="Calibri" w:hAnsi="Arial" w:cs="Arial"/>
          <w:spacing w:val="-3"/>
          <w:w w:val="105"/>
        </w:rPr>
        <w:t xml:space="preserve">membres dont </w:t>
      </w:r>
      <w:r w:rsidRPr="00CF005D">
        <w:rPr>
          <w:rFonts w:ascii="Arial" w:eastAsia="Calibri" w:hAnsi="Arial" w:cs="Arial"/>
          <w:w w:val="105"/>
        </w:rPr>
        <w:t>le</w:t>
      </w:r>
      <w:r w:rsidRPr="00CF005D">
        <w:rPr>
          <w:rFonts w:ascii="Arial" w:eastAsia="Calibri" w:hAnsi="Arial" w:cs="Arial"/>
          <w:spacing w:val="22"/>
          <w:w w:val="105"/>
        </w:rPr>
        <w:t xml:space="preserve"> </w:t>
      </w:r>
      <w:r w:rsidRPr="00CF005D">
        <w:rPr>
          <w:rFonts w:ascii="Arial" w:eastAsia="Calibri" w:hAnsi="Arial" w:cs="Arial"/>
          <w:spacing w:val="-3"/>
          <w:w w:val="105"/>
        </w:rPr>
        <w:t>Président</w:t>
      </w:r>
      <w:r w:rsidRPr="00CF005D">
        <w:rPr>
          <w:rFonts w:ascii="Arial" w:eastAsia="Times New Roman" w:hAnsi="Arial" w:cs="Arial"/>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bookmarkStart w:id="296" w:name="_Hlk163137060"/>
      <w:bookmarkEnd w:id="295"/>
      <w:r w:rsidRPr="00CF005D">
        <w:rPr>
          <w:rFonts w:ascii="Arial" w:eastAsia="Times New Roman" w:hAnsi="Arial" w:cs="Arial"/>
          <w:b/>
        </w:rPr>
        <w:t>24.3. Composition de la commission de réception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La Commission de réception sera composée des membres suivants [à titre indicatif] :</w:t>
      </w:r>
    </w:p>
    <w:p w:rsidR="00D31930" w:rsidRPr="00CF005D" w:rsidRDefault="00D31930" w:rsidP="008F3678">
      <w:pPr>
        <w:widowControl w:val="0"/>
        <w:numPr>
          <w:ilvl w:val="0"/>
          <w:numId w:val="4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b/>
        </w:rPr>
        <w:t xml:space="preserve">Président </w:t>
      </w:r>
      <w:r w:rsidRPr="00CF005D">
        <w:rPr>
          <w:rFonts w:ascii="Arial" w:eastAsia="Calibri" w:hAnsi="Arial" w:cs="Arial"/>
        </w:rPr>
        <w:t>: Le Maitre d’Ouvrage</w:t>
      </w:r>
      <w:r w:rsidR="00DA627B">
        <w:rPr>
          <w:rFonts w:ascii="Arial" w:eastAsia="Calibri" w:hAnsi="Arial" w:cs="Arial"/>
        </w:rPr>
        <w:t xml:space="preserve"> Délégué</w:t>
      </w:r>
      <w:r w:rsidRPr="00CF005D">
        <w:rPr>
          <w:rFonts w:ascii="Arial" w:eastAsia="Calibri" w:hAnsi="Arial" w:cs="Arial"/>
        </w:rPr>
        <w:t xml:space="preserve"> ou son représentant ;</w:t>
      </w:r>
    </w:p>
    <w:p w:rsidR="00D31930" w:rsidRPr="00CF005D" w:rsidRDefault="00D31930" w:rsidP="008F3678">
      <w:pPr>
        <w:widowControl w:val="0"/>
        <w:numPr>
          <w:ilvl w:val="0"/>
          <w:numId w:val="4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b/>
        </w:rPr>
        <w:t>Rapporteur</w:t>
      </w:r>
      <w:r w:rsidRPr="00CF005D">
        <w:rPr>
          <w:rFonts w:ascii="Arial" w:eastAsia="Calibri" w:hAnsi="Arial" w:cs="Arial"/>
        </w:rPr>
        <w:t xml:space="preserve"> : L’Ingénieur du marché ;</w:t>
      </w:r>
    </w:p>
    <w:p w:rsidR="00D31930" w:rsidRPr="00CF005D" w:rsidRDefault="00D31930" w:rsidP="008F3678">
      <w:pPr>
        <w:widowControl w:val="0"/>
        <w:numPr>
          <w:ilvl w:val="0"/>
          <w:numId w:val="49"/>
        </w:numPr>
        <w:suppressAutoHyphens/>
        <w:autoSpaceDE w:val="0"/>
        <w:autoSpaceDN w:val="0"/>
        <w:spacing w:after="0" w:line="240" w:lineRule="auto"/>
        <w:jc w:val="both"/>
        <w:textAlignment w:val="baseline"/>
        <w:rPr>
          <w:rFonts w:ascii="Arial" w:eastAsia="Calibri" w:hAnsi="Arial" w:cs="Arial"/>
          <w:b/>
        </w:rPr>
      </w:pPr>
      <w:r w:rsidRPr="00CF005D">
        <w:rPr>
          <w:rFonts w:ascii="Arial" w:eastAsia="Calibri" w:hAnsi="Arial" w:cs="Arial"/>
          <w:b/>
        </w:rPr>
        <w:t>Membres :</w:t>
      </w:r>
    </w:p>
    <w:p w:rsidR="00D31930" w:rsidRPr="00CF005D" w:rsidRDefault="00D31930" w:rsidP="008F3678">
      <w:pPr>
        <w:widowControl w:val="0"/>
        <w:numPr>
          <w:ilvl w:val="0"/>
          <w:numId w:val="50"/>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Le Chef de Service du marché ou son représentant ; </w:t>
      </w:r>
    </w:p>
    <w:p w:rsidR="00D31930" w:rsidRPr="00CF005D" w:rsidRDefault="00D31930" w:rsidP="008F3678">
      <w:pPr>
        <w:widowControl w:val="0"/>
        <w:numPr>
          <w:ilvl w:val="0"/>
          <w:numId w:val="50"/>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L’Autorité contractante ou son représentant ;</w:t>
      </w:r>
    </w:p>
    <w:p w:rsidR="00D31930" w:rsidRPr="00CF005D" w:rsidRDefault="00D31930" w:rsidP="008F3678">
      <w:pPr>
        <w:widowControl w:val="0"/>
        <w:numPr>
          <w:ilvl w:val="0"/>
          <w:numId w:val="50"/>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 comptable matière de la DD MIN</w:t>
      </w:r>
      <w:r w:rsidR="00DA627B">
        <w:rPr>
          <w:rFonts w:ascii="Arial" w:eastAsia="Calibri" w:hAnsi="Arial" w:cs="Arial"/>
        </w:rPr>
        <w:t>HDU</w:t>
      </w:r>
      <w:r w:rsidRPr="00CF005D">
        <w:rPr>
          <w:rFonts w:ascii="Arial" w:eastAsia="Calibri" w:hAnsi="Arial" w:cs="Arial"/>
        </w:rPr>
        <w:t xml:space="preserve"> ; </w:t>
      </w:r>
    </w:p>
    <w:p w:rsidR="00D31930" w:rsidRPr="00CF005D" w:rsidRDefault="00D31930" w:rsidP="008F3678">
      <w:pPr>
        <w:widowControl w:val="0"/>
        <w:numPr>
          <w:ilvl w:val="0"/>
          <w:numId w:val="5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b/>
        </w:rPr>
        <w:t xml:space="preserve">Observateur </w:t>
      </w:r>
      <w:r w:rsidRPr="00CF005D">
        <w:rPr>
          <w:rFonts w:ascii="Arial" w:eastAsia="Calibri" w:hAnsi="Arial" w:cs="Arial"/>
        </w:rPr>
        <w:t xml:space="preserve">: Le représentant du MINMAP ; </w:t>
      </w:r>
    </w:p>
    <w:p w:rsidR="00D31930" w:rsidRPr="00CF005D" w:rsidRDefault="00D31930" w:rsidP="008F3678">
      <w:pPr>
        <w:widowControl w:val="0"/>
        <w:numPr>
          <w:ilvl w:val="0"/>
          <w:numId w:val="51"/>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b/>
        </w:rPr>
        <w:t>Invité :</w:t>
      </w:r>
      <w:r w:rsidRPr="00CF005D">
        <w:rPr>
          <w:rFonts w:ascii="Arial" w:eastAsia="Calibri" w:hAnsi="Arial" w:cs="Arial"/>
        </w:rPr>
        <w:t xml:space="preserve"> Le Cocontractant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C0504D" w:themeColor="accent2"/>
        </w:rPr>
      </w:pPr>
      <w:r w:rsidRPr="00CF005D">
        <w:rPr>
          <w:rFonts w:ascii="Arial" w:eastAsia="Times New Roman" w:hAnsi="Arial" w:cs="Arial"/>
        </w:rPr>
        <w:t xml:space="preserve">Les membres de la commission de réception sont convoqués au moins dix (10) jours avant la date de réception. Le cocontractant ou le prestataire est convoqué à la réception par courrier au moins </w:t>
      </w:r>
      <w:r w:rsidRPr="00CF005D">
        <w:rPr>
          <w:rFonts w:ascii="Arial" w:eastAsia="Times New Roman" w:hAnsi="Arial" w:cs="Arial"/>
        </w:rPr>
        <w:lastRenderedPageBreak/>
        <w:t>dix (10) jours avant la date de la réception. Il est tenu d’y assister (ou de s’y faire représenter). Son absence équivaut à l’acceptation sans réserve des conclusions de la Commission de réception</w:t>
      </w:r>
      <w:r w:rsidRPr="00CF005D">
        <w:rPr>
          <w:rFonts w:ascii="Arial" w:eastAsia="Times New Roman" w:hAnsi="Arial" w:cs="Arial"/>
          <w:color w:val="C0504D" w:themeColor="accent2"/>
        </w:rPr>
        <w:t>.</w:t>
      </w:r>
    </w:p>
    <w:bookmarkEnd w:id="292"/>
    <w:bookmarkEnd w:id="293"/>
    <w:bookmarkEnd w:id="296"/>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b/>
        </w:rPr>
        <w:t>24.4. Réceptions partielles</w:t>
      </w:r>
      <w:r w:rsidRPr="00CF005D">
        <w:rPr>
          <w:rFonts w:ascii="Arial" w:eastAsia="Times New Roman" w:hAnsi="Arial" w:cs="Arial"/>
        </w:rPr>
        <w:t xml:space="preserve"> </w:t>
      </w:r>
      <w:bookmarkStart w:id="297" w:name="_Hlk143271050"/>
    </w:p>
    <w:bookmarkEnd w:id="297"/>
    <w:p w:rsidR="00D31930" w:rsidRPr="00CF005D" w:rsidRDefault="00D31930" w:rsidP="00D31930">
      <w:pPr>
        <w:suppressAutoHyphens/>
        <w:autoSpaceDN w:val="0"/>
        <w:spacing w:after="0"/>
        <w:ind w:hanging="142"/>
        <w:jc w:val="both"/>
        <w:textAlignment w:val="baseline"/>
        <w:rPr>
          <w:rFonts w:ascii="Arial" w:eastAsia="Times New Roman" w:hAnsi="Arial" w:cs="Arial"/>
        </w:rPr>
      </w:pPr>
      <w:r w:rsidRPr="00CF005D">
        <w:rPr>
          <w:rFonts w:ascii="Arial" w:eastAsia="Times New Roman" w:hAnsi="Arial" w:cs="Arial"/>
        </w:rPr>
        <w:t xml:space="preserve">  Certains corps d’état ou parties d’ouvrage feront l’objet d’une réception technique pendant l’exécution du marché avant le début des phases suivantes. Ces réceptions seront sanctionnées par un procès-verbal de réception technique signé contradictoirement par l’Ingénieur du Marché et l’entrepreneur ou son représentant. Ces procès-verbaux seront obligatoirement joints à la demande de la visite technique préalable à la réception provisoire</w:t>
      </w:r>
    </w:p>
    <w:p w:rsidR="00D31930" w:rsidRPr="00CF005D" w:rsidRDefault="00D31930" w:rsidP="00D31930">
      <w:pPr>
        <w:suppressAutoHyphens/>
        <w:autoSpaceDN w:val="0"/>
        <w:spacing w:after="0"/>
        <w:ind w:hanging="142"/>
        <w:jc w:val="both"/>
        <w:textAlignment w:val="baseline"/>
        <w:rPr>
          <w:rFonts w:ascii="Arial" w:eastAsia="Times New Roman" w:hAnsi="Arial" w:cs="Arial"/>
        </w:rPr>
      </w:pPr>
      <w:r w:rsidRPr="00CF005D">
        <w:rPr>
          <w:rFonts w:ascii="Arial" w:eastAsia="Times New Roman" w:hAnsi="Arial" w:cs="Arial"/>
        </w:rPr>
        <w:t xml:space="preserve">  Les parties d’ouvrage concernées par les réceptions techniques intermédiaires dans le cadre du présent marché seront arrêtées de commun accord, entre l’entrepreneur et l’ingénieur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b/>
        </w:rPr>
        <w:t>24.5. Début de la période de garantie</w:t>
      </w:r>
      <w:r w:rsidRPr="00CF005D">
        <w:rPr>
          <w:rFonts w:ascii="Arial" w:eastAsia="Times New Roman" w:hAnsi="Arial" w:cs="Arial"/>
        </w:rPr>
        <w:t xml:space="preserv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La période de garantie commence à la date de réception provisoire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24.6. Prise de possession des ouvrages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Toute prise de possession des ouvrages doit être précédée d’une réception définitive. Toutefois, s’il y a urgence, la prise de possession peut intervenir antérieurement à la réception définitive, sous-réserve de l’établissement d’un état des lieux contradictoire.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bookmarkStart w:id="298" w:name="_Hlk163137296"/>
      <w:r w:rsidRPr="00CF005D">
        <w:rPr>
          <w:rFonts w:ascii="Arial" w:eastAsia="Times New Roman" w:hAnsi="Arial" w:cs="Arial"/>
          <w:b/>
        </w:rPr>
        <w:t xml:space="preserve">24.7 : Rejet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Lorsque la Commission juge que, les travaux appellent les réserves telles qu'il ne lui apparaît possible d'en prononcer ni la réception partielle ni la réception avec réfaction, le Chef de service du marché notifie une décision motivée de rejet.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A défaut d'une telle notification, le Chef de service du marché est réputé avoir accepté les observations du Cocontractant.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 En cas de rejet, le Cocontractant est tenu de rembourser les avances et acomptes déjà perçus.</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299" w:name="_Toc157306083"/>
      <w:bookmarkStart w:id="300" w:name="_Toc97557096"/>
      <w:bookmarkStart w:id="301" w:name="_Toc530307812"/>
      <w:bookmarkEnd w:id="298"/>
      <w:r w:rsidRPr="00CF005D">
        <w:rPr>
          <w:rFonts w:ascii="Arial" w:eastAsia="Times New Roman" w:hAnsi="Arial" w:cs="Arial"/>
          <w:b/>
        </w:rPr>
        <w:t>Article 25- Documents à fournir après exécution</w:t>
      </w:r>
      <w:bookmarkEnd w:id="299"/>
      <w:r w:rsidRPr="00CF005D">
        <w:rPr>
          <w:rFonts w:ascii="Arial" w:eastAsia="Times New Roman" w:hAnsi="Arial" w:cs="Arial"/>
          <w:b/>
        </w:rPr>
        <w:t xml:space="preserve"> </w:t>
      </w:r>
      <w:bookmarkEnd w:id="300"/>
      <w:bookmarkEnd w:id="301"/>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rPr>
        <w:t xml:space="preserve">Le Cocontractant remettra à l’ingénieur du marché, avant la signature du décompte final, le plan de récolement.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rPr>
        <w:t xml:space="preserve">Une </w:t>
      </w:r>
      <w:r w:rsidRPr="00CF005D">
        <w:rPr>
          <w:rFonts w:ascii="Arial" w:eastAsia="Times New Roman" w:hAnsi="Arial" w:cs="Arial"/>
          <w:iCs/>
        </w:rPr>
        <w:t>retenue de montant égal à 2 500 000 FCFA sera opérée sur le décompte final, en termes de pénalité pour non-fourniture dudit plan de récolement.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02" w:name="_Toc157306084"/>
      <w:bookmarkStart w:id="303" w:name="_Toc97557097"/>
      <w:bookmarkStart w:id="304" w:name="_Toc530307813"/>
      <w:bookmarkStart w:id="305" w:name="_Hlk163137363"/>
      <w:bookmarkStart w:id="306" w:name="_Hlk163152668"/>
      <w:r w:rsidRPr="00CF005D">
        <w:rPr>
          <w:rFonts w:ascii="Arial" w:eastAsia="Times New Roman" w:hAnsi="Arial" w:cs="Arial"/>
          <w:b/>
        </w:rPr>
        <w:t>Article 26- Garantie contractuelle / Entretien pendant la période de garantie</w:t>
      </w:r>
      <w:bookmarkEnd w:id="302"/>
      <w:r w:rsidRPr="00CF005D">
        <w:rPr>
          <w:rFonts w:ascii="Arial" w:eastAsia="Times New Roman" w:hAnsi="Arial" w:cs="Arial"/>
          <w:b/>
        </w:rPr>
        <w:t xml:space="preserve"> </w:t>
      </w:r>
      <w:bookmarkEnd w:id="303"/>
      <w:bookmarkEnd w:id="304"/>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26.1. Délai de garantie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délai de garantie est de </w:t>
      </w:r>
      <w:r w:rsidR="00DA627B">
        <w:rPr>
          <w:rFonts w:ascii="Arial" w:eastAsia="Times New Roman" w:hAnsi="Arial" w:cs="Arial"/>
        </w:rPr>
        <w:t>douze</w:t>
      </w:r>
      <w:r w:rsidRPr="00CF005D">
        <w:rPr>
          <w:rFonts w:ascii="Arial" w:eastAsia="Times New Roman" w:hAnsi="Arial" w:cs="Arial"/>
        </w:rPr>
        <w:t xml:space="preserve"> (</w:t>
      </w:r>
      <w:r w:rsidR="00DA627B">
        <w:rPr>
          <w:rFonts w:ascii="Arial" w:eastAsia="Times New Roman" w:hAnsi="Arial" w:cs="Arial"/>
        </w:rPr>
        <w:t>12</w:t>
      </w:r>
      <w:r w:rsidRPr="00CF005D">
        <w:rPr>
          <w:rFonts w:ascii="Arial" w:eastAsia="Times New Roman" w:hAnsi="Arial" w:cs="Arial"/>
        </w:rPr>
        <w:t>) mois à compter de la date de réception provisoire des travaux.</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26.2. Entretien pendant la période de garantie</w:t>
      </w:r>
    </w:p>
    <w:p w:rsidR="00D31930" w:rsidRPr="00CF005D" w:rsidRDefault="00D31930" w:rsidP="00D31930">
      <w:pPr>
        <w:widowControl w:val="0"/>
        <w:autoSpaceDE w:val="0"/>
        <w:spacing w:after="0"/>
        <w:jc w:val="both"/>
        <w:rPr>
          <w:rFonts w:ascii="Arial" w:hAnsi="Arial" w:cs="Arial"/>
          <w:color w:val="C0504D" w:themeColor="accent2"/>
        </w:rPr>
      </w:pPr>
      <w:bookmarkStart w:id="307" w:name="_Toc157306085"/>
      <w:bookmarkStart w:id="308" w:name="_Toc97557098"/>
      <w:bookmarkStart w:id="309" w:name="_Toc530307814"/>
      <w:bookmarkStart w:id="310" w:name="_Hlk163137410"/>
      <w:bookmarkEnd w:id="305"/>
      <w:r w:rsidRPr="00CF005D">
        <w:rPr>
          <w:rFonts w:ascii="Arial" w:hAnsi="Arial" w:cs="Arial"/>
        </w:rPr>
        <w:t>Pendant le délai de garantie, le cocontractant exécutera à ses frais et en temps utile, tous les travaux et réparations nécessaires pour maintenir en bon état l’ouvrage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signalées par le Chef de service du marché</w:t>
      </w:r>
      <w:r w:rsidRPr="00CF005D">
        <w:rPr>
          <w:rFonts w:ascii="Arial" w:hAnsi="Arial" w:cs="Arial"/>
          <w:color w:val="C0504D" w:themeColor="accent2"/>
        </w:rPr>
        <w:t xml:space="preserve">. </w:t>
      </w:r>
    </w:p>
    <w:p w:rsidR="00D31930" w:rsidRPr="00CF005D" w:rsidRDefault="00D31930" w:rsidP="00D31930">
      <w:pPr>
        <w:keepNext/>
        <w:suppressAutoHyphens/>
        <w:autoSpaceDN w:val="0"/>
        <w:spacing w:after="0" w:line="240" w:lineRule="auto"/>
        <w:jc w:val="both"/>
        <w:textAlignment w:val="baseline"/>
        <w:outlineLvl w:val="2"/>
        <w:rPr>
          <w:rFonts w:ascii="Arial" w:hAnsi="Arial" w:cs="Arial"/>
        </w:rPr>
      </w:pPr>
      <w:r w:rsidRPr="00CF005D">
        <w:rPr>
          <w:rFonts w:ascii="Arial" w:hAnsi="Arial" w:cs="Arial"/>
        </w:rPr>
        <w:t>Si après réception provisoire, le cocontractant ne s’est pas conformé dans un délai de quinze (15) jours aux prescriptions d’un ordre de service concernant les réparations ou réfections éventuelles, le Chef de service du marché sera en droit de les faire exécuter par ses propres ouvriers ou par un autre entrepreneur et d'en recouvrer le montant aux dépens du cocontractant par déduction sur toutes sommes dues ou garanties émises dans le cadre du marché.</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r w:rsidRPr="00CF005D">
        <w:rPr>
          <w:rFonts w:ascii="Arial" w:eastAsia="Times New Roman" w:hAnsi="Arial" w:cs="Arial"/>
          <w:b/>
        </w:rPr>
        <w:t>Article 27- Réception définitive</w:t>
      </w:r>
      <w:bookmarkEnd w:id="307"/>
      <w:bookmarkEnd w:id="308"/>
      <w:bookmarkEnd w:id="309"/>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27.1. La réception définitive s’effectuera dans un délai maximal </w:t>
      </w:r>
      <w:r w:rsidRPr="00CF005D">
        <w:rPr>
          <w:rFonts w:ascii="Arial" w:eastAsia="Times New Roman" w:hAnsi="Arial" w:cs="Arial"/>
          <w:i/>
          <w:iCs/>
        </w:rPr>
        <w:t xml:space="preserve">[de quinze (15) jours] </w:t>
      </w:r>
      <w:r w:rsidRPr="00CF005D">
        <w:rPr>
          <w:rFonts w:ascii="Arial" w:eastAsia="Times New Roman" w:hAnsi="Arial" w:cs="Arial"/>
        </w:rPr>
        <w:t>à compter de l’expiration du délai de garantie.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27.2. La composition et la procédure de réception définitive sont la même que celles de la réception provisoire.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27.3- Le marché est clôturé définitivement dans les conditions fixées à. l’article 38 alinéa 4 du présent CCAP</w:t>
      </w:r>
      <w:r w:rsidRPr="00CF005D">
        <w:rPr>
          <w:rFonts w:ascii="Arial" w:eastAsia="Times New Roman" w:hAnsi="Arial" w:cs="Arial"/>
          <w:iCs/>
        </w:rPr>
        <w:t xml:space="preserve"> concernant le</w:t>
      </w:r>
      <w:r w:rsidRPr="00CF005D">
        <w:rPr>
          <w:rFonts w:ascii="Arial" w:eastAsia="Times New Roman" w:hAnsi="Arial" w:cs="Arial"/>
          <w:b/>
          <w:bCs/>
          <w:iCs/>
        </w:rPr>
        <w:t xml:space="preserve"> </w:t>
      </w:r>
      <w:r w:rsidRPr="00CF005D">
        <w:rPr>
          <w:rFonts w:ascii="Arial" w:eastAsia="Times New Roman" w:hAnsi="Arial" w:cs="Arial"/>
          <w:iCs/>
        </w:rPr>
        <w:t>Décompte général et définitif.</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11" w:name="_Toc157306086"/>
      <w:bookmarkEnd w:id="306"/>
      <w:bookmarkEnd w:id="310"/>
      <w:r w:rsidRPr="00CF005D">
        <w:rPr>
          <w:rFonts w:ascii="Arial" w:eastAsia="Times New Roman" w:hAnsi="Arial" w:cs="Arial"/>
          <w:b/>
        </w:rPr>
        <w:lastRenderedPageBreak/>
        <w:t>Article 28- Garantie légale</w:t>
      </w:r>
      <w:bookmarkEnd w:id="311"/>
    </w:p>
    <w:p w:rsidR="00DA627B" w:rsidRPr="00DA627B" w:rsidRDefault="00DA627B" w:rsidP="00DA627B">
      <w:pPr>
        <w:keepNext/>
        <w:suppressAutoHyphens/>
        <w:autoSpaceDN w:val="0"/>
        <w:spacing w:after="0" w:line="240" w:lineRule="auto"/>
        <w:jc w:val="both"/>
        <w:textAlignment w:val="baseline"/>
        <w:outlineLvl w:val="1"/>
        <w:rPr>
          <w:rFonts w:ascii="Arial" w:hAnsi="Arial" w:cs="Arial"/>
        </w:rPr>
      </w:pPr>
      <w:bookmarkStart w:id="312" w:name="_Toc157306087"/>
      <w:bookmarkStart w:id="313" w:name="_Toc97557099"/>
      <w:bookmarkStart w:id="314" w:name="_Toc530307815"/>
      <w:r w:rsidRPr="00DA627B">
        <w:rPr>
          <w:rFonts w:ascii="Arial" w:hAnsi="Arial" w:cs="Arial"/>
        </w:rPr>
        <w:t>Le cocontractant est responsable de plein droit pendant dix (10) ans envers le Maître d’</w:t>
      </w:r>
      <w:r>
        <w:rPr>
          <w:rFonts w:ascii="Arial" w:hAnsi="Arial" w:cs="Arial"/>
        </w:rPr>
        <w:t>O</w:t>
      </w:r>
      <w:r w:rsidRPr="00DA627B">
        <w:rPr>
          <w:rFonts w:ascii="Arial" w:hAnsi="Arial" w:cs="Arial"/>
        </w:rPr>
        <w:t xml:space="preserve">uvrage ou le Maître d’Ouvrage délégué, à compter de la réception provisoire, des dommages qui compromettent la solidité de l’ouvrage ou qui l’affectent dans l’un de ses éléments constitutifs ou l’un de ses éléments d’équipement le rendant impropre à sa destination. A cette fin, il devra recruter un Bureau de Contrôle Technique (BCT) agréé chargé de l’expertise des travaux en vue d’une assurance décennale. </w:t>
      </w:r>
    </w:p>
    <w:p w:rsidR="00D31930" w:rsidRPr="00CF005D" w:rsidRDefault="00D31930" w:rsidP="00DA627B">
      <w:pPr>
        <w:keepNext/>
        <w:suppressAutoHyphens/>
        <w:autoSpaceDN w:val="0"/>
        <w:spacing w:before="240" w:after="0" w:line="240" w:lineRule="auto"/>
        <w:ind w:left="714" w:hanging="357"/>
        <w:jc w:val="center"/>
        <w:textAlignment w:val="baseline"/>
        <w:outlineLvl w:val="1"/>
        <w:rPr>
          <w:rFonts w:ascii="Arial" w:eastAsia="Times New Roman" w:hAnsi="Arial" w:cs="Arial"/>
          <w:b/>
          <w:iCs/>
          <w:caps/>
        </w:rPr>
      </w:pPr>
      <w:r w:rsidRPr="00CF005D">
        <w:rPr>
          <w:rFonts w:ascii="Arial" w:eastAsia="Times New Roman" w:hAnsi="Arial" w:cs="Arial"/>
          <w:b/>
          <w:iCs/>
          <w:caps/>
        </w:rPr>
        <w:t>Clauses financières</w:t>
      </w:r>
      <w:bookmarkEnd w:id="312"/>
      <w:bookmarkEnd w:id="313"/>
      <w:bookmarkEnd w:id="314"/>
    </w:p>
    <w:p w:rsidR="00D31930" w:rsidRPr="00CF005D" w:rsidRDefault="00D31930" w:rsidP="00D31930">
      <w:pPr>
        <w:keepNext/>
        <w:suppressAutoHyphens/>
        <w:autoSpaceDN w:val="0"/>
        <w:spacing w:after="0" w:line="240" w:lineRule="auto"/>
        <w:jc w:val="both"/>
        <w:textAlignment w:val="baseline"/>
        <w:outlineLvl w:val="2"/>
        <w:rPr>
          <w:rFonts w:ascii="Arial" w:eastAsia="Times New Roman" w:hAnsi="Arial" w:cs="Arial"/>
          <w:b/>
        </w:rPr>
      </w:pPr>
      <w:bookmarkStart w:id="315" w:name="_Toc157306088"/>
      <w:bookmarkStart w:id="316" w:name="_Toc97557100"/>
      <w:bookmarkStart w:id="317" w:name="_Toc530307816"/>
      <w:r w:rsidRPr="00CF005D">
        <w:rPr>
          <w:rFonts w:ascii="Arial" w:eastAsia="Times New Roman" w:hAnsi="Arial" w:cs="Arial"/>
          <w:b/>
        </w:rPr>
        <w:t>Article 29- Montant du marché</w:t>
      </w:r>
      <w:bookmarkEnd w:id="315"/>
      <w:bookmarkEnd w:id="316"/>
      <w:bookmarkEnd w:id="317"/>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montant du présent marché, tel qu’il ressort du [détail ou devis estimatif] est de : ______ (en chiffres)</w:t>
      </w:r>
      <w:r w:rsidRPr="00CF005D">
        <w:rPr>
          <w:rFonts w:ascii="Arial" w:eastAsia="Times New Roman" w:hAnsi="Arial" w:cs="Arial"/>
          <w:u w:val="single"/>
        </w:rPr>
        <w:tab/>
      </w:r>
      <w:r w:rsidRPr="00CF005D">
        <w:rPr>
          <w:rFonts w:ascii="Arial" w:eastAsia="Times New Roman" w:hAnsi="Arial" w:cs="Arial"/>
        </w:rPr>
        <w:t>(en lettres</w:t>
      </w:r>
      <w:r w:rsidRPr="00CF005D">
        <w:rPr>
          <w:rFonts w:ascii="Arial" w:eastAsia="Times New Roman" w:hAnsi="Arial" w:cs="Arial"/>
          <w:spacing w:val="3"/>
        </w:rPr>
        <w:t xml:space="preserve">) </w:t>
      </w:r>
      <w:r w:rsidRPr="00CF005D">
        <w:rPr>
          <w:rFonts w:ascii="Arial" w:eastAsia="Times New Roman" w:hAnsi="Arial" w:cs="Arial"/>
        </w:rPr>
        <w:t>francs CFA Toutes Taxes Comprises (TTC) ; soit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Montant HTVA : ________ (____) francs CFA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Montant de la TVA : ________ (___) francs CFA</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Montant de l’AIR : ____ (___) francs CFA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Net à percevoir = Montant net déduit de tous les impôts et taxes : ___ (___) francs CFA.</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18" w:name="_Toc157306089"/>
      <w:bookmarkStart w:id="319" w:name="_Toc97557101"/>
      <w:bookmarkStart w:id="320" w:name="_Toc530307817"/>
      <w:r w:rsidRPr="00CF005D">
        <w:rPr>
          <w:rFonts w:ascii="Arial" w:eastAsia="Times New Roman" w:hAnsi="Arial" w:cs="Arial"/>
          <w:b/>
        </w:rPr>
        <w:t>Article 30- Lieu et mode de paiement</w:t>
      </w:r>
      <w:bookmarkEnd w:id="318"/>
      <w:bookmarkEnd w:id="319"/>
      <w:bookmarkEnd w:id="320"/>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Maître d’Ouvrage Délégué se libérera des sommes dues, par virement bancaire au nom du cocontractant de la manière suivante : </w:t>
      </w:r>
    </w:p>
    <w:p w:rsidR="00D31930" w:rsidRPr="00CF005D" w:rsidRDefault="00D31930" w:rsidP="008F3678">
      <w:pPr>
        <w:widowControl w:val="0"/>
        <w:numPr>
          <w:ilvl w:val="0"/>
          <w:numId w:val="5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Pour les règlements en francs CFA, soit </w:t>
      </w:r>
      <w:r w:rsidRPr="00CF005D">
        <w:rPr>
          <w:rFonts w:ascii="Arial" w:eastAsia="Calibri" w:hAnsi="Arial" w:cs="Arial"/>
          <w:iCs/>
        </w:rPr>
        <w:t>(montant net à mandater en chiffres et en lettres</w:t>
      </w:r>
      <w:r w:rsidRPr="00CF005D">
        <w:rPr>
          <w:rFonts w:ascii="Arial" w:eastAsia="Calibri" w:hAnsi="Arial" w:cs="Arial"/>
          <w:i/>
          <w:iCs/>
        </w:rPr>
        <w:t>)</w:t>
      </w:r>
      <w:r w:rsidRPr="00CF005D">
        <w:rPr>
          <w:rFonts w:ascii="Arial" w:eastAsia="Calibri" w:hAnsi="Arial" w:cs="Arial"/>
        </w:rPr>
        <w:t>, par crédit au compte n° _________ ouvert au nom du co-contractant à la banque______________</w:t>
      </w:r>
    </w:p>
    <w:p w:rsidR="00D31930" w:rsidRPr="00CF005D" w:rsidRDefault="00D31930" w:rsidP="008F3678">
      <w:pPr>
        <w:widowControl w:val="0"/>
        <w:numPr>
          <w:ilvl w:val="0"/>
          <w:numId w:val="52"/>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Pour les règlements en devises, sans objet.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21" w:name="_Hlk159274155"/>
      <w:bookmarkStart w:id="322" w:name="_Toc157306090"/>
      <w:bookmarkStart w:id="323" w:name="_Toc97557102"/>
      <w:bookmarkStart w:id="324" w:name="_Toc530307818"/>
      <w:r w:rsidRPr="00CF005D">
        <w:rPr>
          <w:rFonts w:ascii="Arial" w:eastAsia="Times New Roman" w:hAnsi="Arial" w:cs="Arial"/>
          <w:b/>
        </w:rPr>
        <w:t xml:space="preserve">Article 31 </w:t>
      </w:r>
      <w:bookmarkEnd w:id="321"/>
      <w:r w:rsidRPr="00CF005D">
        <w:rPr>
          <w:rFonts w:ascii="Arial" w:eastAsia="Times New Roman" w:hAnsi="Arial" w:cs="Arial"/>
          <w:b/>
        </w:rPr>
        <w:t>Garanties et cautions</w:t>
      </w:r>
      <w:bookmarkEnd w:id="322"/>
      <w:r w:rsidRPr="00CF005D">
        <w:rPr>
          <w:rFonts w:ascii="Arial" w:eastAsia="Times New Roman" w:hAnsi="Arial" w:cs="Arial"/>
          <w:b/>
        </w:rPr>
        <w:t xml:space="preserve"> </w:t>
      </w:r>
      <w:bookmarkEnd w:id="323"/>
      <w:bookmarkEnd w:id="324"/>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 cocontractant devra fournir les garanties émanant des banques ou organismes financiers agréés par le Ministre chargé des finances ou ayant un correspondant local agréé.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Les garanties décrites ci-après en faveur du Maître d’Ouvrage</w:t>
      </w:r>
      <w:r w:rsidRPr="00CF005D">
        <w:rPr>
          <w:rFonts w:ascii="Arial" w:eastAsia="Times New Roman" w:hAnsi="Arial" w:cs="Arial"/>
          <w:iCs/>
        </w:rPr>
        <w:t xml:space="preserve"> sont exigées </w:t>
      </w:r>
      <w:r w:rsidRPr="00CF005D">
        <w:rPr>
          <w:rFonts w:ascii="Arial" w:eastAsia="Times New Roman" w:hAnsi="Arial" w:cs="Arial"/>
        </w:rPr>
        <w:t>dans les délais, pour le montant, selon la manière et sous la forme indiquée ci-après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i/>
          <w:iCs/>
        </w:rPr>
      </w:pPr>
      <w:r w:rsidRPr="00CF005D">
        <w:rPr>
          <w:rFonts w:ascii="Arial" w:eastAsia="Times New Roman" w:hAnsi="Arial" w:cs="Arial"/>
          <w:b/>
          <w:i/>
          <w:iCs/>
        </w:rPr>
        <w:t>31.1. Cautionnement définitif</w:t>
      </w:r>
    </w:p>
    <w:p w:rsidR="00D31930" w:rsidRPr="00CF005D" w:rsidRDefault="00D31930" w:rsidP="008F3678">
      <w:pPr>
        <w:widowControl w:val="0"/>
        <w:numPr>
          <w:ilvl w:val="0"/>
          <w:numId w:val="53"/>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Il est constitué </w:t>
      </w:r>
      <w:r w:rsidRPr="00CF005D">
        <w:rPr>
          <w:rFonts w:ascii="Arial" w:eastAsia="Calibri" w:hAnsi="Arial" w:cs="Arial"/>
          <w:lang w:val="fr-CM"/>
        </w:rPr>
        <w:t xml:space="preserve">par le titulaire du Marché </w:t>
      </w:r>
      <w:r w:rsidRPr="00CF005D">
        <w:rPr>
          <w:rFonts w:ascii="Arial" w:eastAsia="Calibri" w:hAnsi="Arial" w:cs="Arial"/>
        </w:rPr>
        <w:t>et transmis au Chef Service du marché dans un délai maximum de vingt (20) jours calendaires à compter de la date de notification du marché et en tout cas avant le premier paiement.</w:t>
      </w:r>
    </w:p>
    <w:p w:rsidR="00D31930" w:rsidRPr="00CF005D" w:rsidRDefault="00D31930" w:rsidP="008F3678">
      <w:pPr>
        <w:widowControl w:val="0"/>
        <w:numPr>
          <w:ilvl w:val="0"/>
          <w:numId w:val="53"/>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Son montant est fixé à : </w:t>
      </w:r>
      <w:r w:rsidRPr="00CF005D">
        <w:rPr>
          <w:rFonts w:ascii="Arial" w:eastAsia="Calibri" w:hAnsi="Arial" w:cs="Arial"/>
          <w:iCs/>
        </w:rPr>
        <w:t>2% du montant TTC du marché augmenté le cas échéant du montant des avenants</w:t>
      </w:r>
    </w:p>
    <w:p w:rsidR="00D31930" w:rsidRPr="00CF005D" w:rsidRDefault="00D31930" w:rsidP="008F3678">
      <w:pPr>
        <w:numPr>
          <w:ilvl w:val="0"/>
          <w:numId w:val="53"/>
        </w:numPr>
        <w:suppressAutoHyphens/>
        <w:autoSpaceDN w:val="0"/>
        <w:spacing w:after="0" w:line="240" w:lineRule="auto"/>
        <w:jc w:val="both"/>
        <w:textAlignment w:val="baseline"/>
        <w:rPr>
          <w:rFonts w:ascii="Arial" w:eastAsia="Calibri" w:hAnsi="Arial" w:cs="Arial"/>
        </w:rPr>
      </w:pPr>
      <w:r w:rsidRPr="00CF005D">
        <w:rPr>
          <w:rFonts w:ascii="Arial" w:eastAsia="Calibri" w:hAnsi="Arial" w:cs="Arial"/>
        </w:rPr>
        <w:t>La garantie sera libellée dans la monnaie du Marché, et devra suivre l’un des modèles fournis dans le Dossier d’appel d’offres, comme indiqué par le Maître d’Ouvrage Délégué dans le CCAP, ou tout autre document satisfaisant le Maître d’Ouvrage Délégué.</w:t>
      </w:r>
    </w:p>
    <w:p w:rsidR="00D31930" w:rsidRPr="00CF005D" w:rsidRDefault="00D31930" w:rsidP="008F3678">
      <w:pPr>
        <w:widowControl w:val="0"/>
        <w:numPr>
          <w:ilvl w:val="0"/>
          <w:numId w:val="53"/>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Les modes de substitution du cautionnement sont prévus à l’article 140 du code des marchés publics.</w:t>
      </w:r>
    </w:p>
    <w:p w:rsidR="00D31930" w:rsidRPr="00CF005D" w:rsidRDefault="00D31930" w:rsidP="008F3678">
      <w:pPr>
        <w:widowControl w:val="0"/>
        <w:numPr>
          <w:ilvl w:val="0"/>
          <w:numId w:val="53"/>
        </w:numPr>
        <w:suppressAutoHyphens/>
        <w:autoSpaceDE w:val="0"/>
        <w:autoSpaceDN w:val="0"/>
        <w:spacing w:after="0" w:line="240" w:lineRule="auto"/>
        <w:jc w:val="both"/>
        <w:textAlignment w:val="baseline"/>
        <w:rPr>
          <w:rFonts w:ascii="Arial" w:eastAsia="Calibri" w:hAnsi="Arial" w:cs="Arial"/>
        </w:rPr>
      </w:pPr>
      <w:bookmarkStart w:id="325" w:name="_Hlk163137509"/>
      <w:r w:rsidRPr="00CF005D">
        <w:rPr>
          <w:rFonts w:ascii="Arial" w:eastAsia="Calibri" w:hAnsi="Arial" w:cs="Arial"/>
        </w:rPr>
        <w:t xml:space="preserve">Le cautionnement définitif sera restitué consécutivement par le Maître d’Ouvrage Délégué, dans un délai d’un mois suivant la date de réception provisoire des travaux, à la suite d’une mainlevée délivrée par le Maître d’Ouvrage Délégué après demande du cocontractant. </w:t>
      </w:r>
    </w:p>
    <w:p w:rsidR="00D31930" w:rsidRPr="00CF005D" w:rsidRDefault="00D31930" w:rsidP="008F3678">
      <w:pPr>
        <w:widowControl w:val="0"/>
        <w:numPr>
          <w:ilvl w:val="0"/>
          <w:numId w:val="53"/>
        </w:numPr>
        <w:suppressAutoHyphens/>
        <w:autoSpaceDE w:val="0"/>
        <w:autoSpaceDN w:val="0"/>
        <w:spacing w:after="0" w:line="240" w:lineRule="auto"/>
        <w:jc w:val="both"/>
        <w:textAlignment w:val="baseline"/>
        <w:rPr>
          <w:rFonts w:ascii="Arial" w:eastAsia="Calibri" w:hAnsi="Arial" w:cs="Arial"/>
          <w:color w:val="C0504D" w:themeColor="accent2"/>
        </w:rPr>
      </w:pPr>
      <w:r w:rsidRPr="00CF005D">
        <w:rPr>
          <w:rFonts w:ascii="Arial" w:eastAsia="Calibri" w:hAnsi="Arial" w:cs="Arial"/>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r w:rsidRPr="00CF005D">
        <w:rPr>
          <w:rFonts w:ascii="Arial" w:eastAsia="Calibri" w:hAnsi="Arial" w:cs="Arial"/>
          <w:color w:val="C0504D" w:themeColor="accent2"/>
        </w:rPr>
        <w:t>.</w:t>
      </w:r>
    </w:p>
    <w:bookmarkEnd w:id="325"/>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i/>
          <w:iCs/>
        </w:rPr>
      </w:pPr>
      <w:r w:rsidRPr="00CF005D">
        <w:rPr>
          <w:rFonts w:ascii="Arial" w:eastAsia="Times New Roman" w:hAnsi="Arial" w:cs="Arial"/>
          <w:b/>
          <w:i/>
          <w:iCs/>
        </w:rPr>
        <w:t>31.2. Cautionnement d’avance de démarrage</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Il ne sera accordé aucune avance de démarrage dans le cadre du présent marché.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b/>
          <w:i/>
          <w:iCs/>
        </w:rPr>
        <w:t>31.3. Cautionnement de bonne exécution</w:t>
      </w:r>
      <w:r w:rsidRPr="00CF005D">
        <w:rPr>
          <w:rFonts w:ascii="Arial" w:eastAsia="Times New Roman" w:hAnsi="Arial" w:cs="Arial"/>
          <w:i/>
          <w:iCs/>
        </w:rPr>
        <w:t xml:space="preserve"> </w:t>
      </w:r>
      <w:r w:rsidRPr="00CF005D">
        <w:rPr>
          <w:rFonts w:ascii="Arial" w:eastAsia="Times New Roman" w:hAnsi="Arial" w:cs="Arial"/>
          <w:b/>
          <w:i/>
          <w:iCs/>
        </w:rPr>
        <w:t>(retenue de garantie)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La restitution de la retenue de garantie ou du cautionnement de bonne exécution sera effectuée à compter de la réception définitive des travaux sur mainlevée délivrée par le Maître d’Ouvrage Délégué.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w:t>
      </w:r>
      <w:r w:rsidRPr="00CF005D">
        <w:rPr>
          <w:rFonts w:ascii="Arial" w:eastAsia="Times New Roman" w:hAnsi="Arial" w:cs="Arial"/>
        </w:rPr>
        <w:lastRenderedPageBreak/>
        <w:t>sauf si le Maître d’Ouvrage Délégué a dûment signifié à la caution du cocontractant qu’il n’a pas honoré toutes ses obligations.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Dans ce cas, il ne peut être mis fin à l’engagement de la caution que par main levée délivrée par le Maître d’Ouvrage Délégué. Cette caution est de 10% du montant TTC du marché ajouté le cas échéant du montant des avenants.</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26" w:name="_Toc157306091"/>
      <w:bookmarkStart w:id="327" w:name="_Toc97557103"/>
      <w:bookmarkStart w:id="328" w:name="_Toc530307819"/>
      <w:r w:rsidRPr="00CF005D">
        <w:rPr>
          <w:rFonts w:ascii="Arial" w:eastAsia="Times New Roman" w:hAnsi="Arial" w:cs="Arial"/>
          <w:b/>
        </w:rPr>
        <w:t>Article 32 Variation des prix</w:t>
      </w:r>
      <w:bookmarkEnd w:id="326"/>
      <w:r w:rsidRPr="00CF005D">
        <w:rPr>
          <w:rFonts w:ascii="Arial" w:eastAsia="Times New Roman" w:hAnsi="Arial" w:cs="Arial"/>
          <w:b/>
        </w:rPr>
        <w:t xml:space="preserve"> </w:t>
      </w:r>
      <w:bookmarkEnd w:id="327"/>
      <w:bookmarkEnd w:id="328"/>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32.1. Les prix sont fermes</w:t>
      </w:r>
      <w:r w:rsidRPr="00CF005D">
        <w:rPr>
          <w:rFonts w:ascii="Arial" w:eastAsia="Times New Roman" w:hAnsi="Arial" w:cs="Arial"/>
          <w:i/>
          <w:iCs/>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Les acomptes payés au cocontractant au titre des avances ne sont pas révisables.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rPr>
        <w:t xml:space="preserve">32.2. </w:t>
      </w:r>
      <w:r w:rsidRPr="00CF005D">
        <w:rPr>
          <w:rFonts w:ascii="Arial" w:eastAsia="Times New Roman" w:hAnsi="Arial" w:cs="Arial"/>
          <w:spacing w:val="3"/>
        </w:rPr>
        <w:t>Modalité</w:t>
      </w:r>
      <w:r w:rsidRPr="00CF005D">
        <w:rPr>
          <w:rFonts w:ascii="Arial" w:eastAsia="Times New Roman" w:hAnsi="Arial" w:cs="Arial"/>
        </w:rPr>
        <w:t xml:space="preserve">s </w:t>
      </w:r>
      <w:r w:rsidRPr="00CF005D">
        <w:rPr>
          <w:rFonts w:ascii="Arial" w:eastAsia="Times New Roman" w:hAnsi="Arial" w:cs="Arial"/>
          <w:spacing w:val="3"/>
        </w:rPr>
        <w:t>d’actualisatio</w:t>
      </w:r>
      <w:r w:rsidRPr="00CF005D">
        <w:rPr>
          <w:rFonts w:ascii="Arial" w:eastAsia="Times New Roman" w:hAnsi="Arial" w:cs="Arial"/>
        </w:rPr>
        <w:t xml:space="preserve">n </w:t>
      </w:r>
      <w:r w:rsidRPr="00CF005D">
        <w:rPr>
          <w:rFonts w:ascii="Arial" w:eastAsia="Times New Roman" w:hAnsi="Arial" w:cs="Arial"/>
          <w:spacing w:val="3"/>
        </w:rPr>
        <w:t>de</w:t>
      </w:r>
      <w:r w:rsidRPr="00CF005D">
        <w:rPr>
          <w:rFonts w:ascii="Arial" w:eastAsia="Times New Roman" w:hAnsi="Arial" w:cs="Arial"/>
        </w:rPr>
        <w:t xml:space="preserve">s </w:t>
      </w:r>
      <w:r w:rsidRPr="00CF005D">
        <w:rPr>
          <w:rFonts w:ascii="Arial" w:eastAsia="Times New Roman" w:hAnsi="Arial" w:cs="Arial"/>
          <w:spacing w:val="3"/>
        </w:rPr>
        <w:t>pri</w:t>
      </w:r>
      <w:r w:rsidRPr="00CF005D">
        <w:rPr>
          <w:rFonts w:ascii="Arial" w:eastAsia="Times New Roman" w:hAnsi="Arial" w:cs="Arial"/>
        </w:rPr>
        <w:t>x : sans objet</w:t>
      </w:r>
      <w:r w:rsidRPr="00CF005D">
        <w:rPr>
          <w:rFonts w:ascii="Arial" w:eastAsia="Times New Roman" w:hAnsi="Arial" w:cs="Arial"/>
          <w:i/>
          <w:iCs/>
        </w:rPr>
        <w: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29" w:name="_Toc157306092"/>
      <w:bookmarkStart w:id="330" w:name="_Toc97557104"/>
      <w:bookmarkStart w:id="331" w:name="_Toc530307820"/>
      <w:bookmarkStart w:id="332" w:name="_Hlk163137604"/>
      <w:r w:rsidRPr="00CF005D">
        <w:rPr>
          <w:rFonts w:ascii="Arial" w:eastAsia="Times New Roman" w:hAnsi="Arial" w:cs="Arial"/>
          <w:b/>
        </w:rPr>
        <w:t>Article 33 Formules de révision des prix</w:t>
      </w:r>
      <w:bookmarkEnd w:id="329"/>
      <w:bookmarkEnd w:id="330"/>
      <w:bookmarkEnd w:id="331"/>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Sans objet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33" w:name="_Toc157306093"/>
      <w:bookmarkStart w:id="334" w:name="_Toc97557105"/>
      <w:bookmarkStart w:id="335" w:name="_Toc530307821"/>
      <w:r w:rsidRPr="00CF005D">
        <w:rPr>
          <w:rFonts w:ascii="Arial" w:eastAsia="Times New Roman" w:hAnsi="Arial" w:cs="Arial"/>
          <w:b/>
        </w:rPr>
        <w:t>Article 34 Formules d’actualisation des prix</w:t>
      </w:r>
      <w:bookmarkEnd w:id="333"/>
      <w:bookmarkEnd w:id="334"/>
      <w:bookmarkEnd w:id="335"/>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Sans objet.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36" w:name="_Toc157306094"/>
      <w:bookmarkStart w:id="337" w:name="_Toc97557106"/>
      <w:bookmarkStart w:id="338" w:name="_Toc530307822"/>
      <w:r w:rsidRPr="00CF005D">
        <w:rPr>
          <w:rFonts w:ascii="Arial" w:eastAsia="Times New Roman" w:hAnsi="Arial" w:cs="Arial"/>
          <w:b/>
        </w:rPr>
        <w:t>Article 35 Travaux en régie</w:t>
      </w:r>
      <w:bookmarkEnd w:id="336"/>
      <w:bookmarkEnd w:id="337"/>
      <w:bookmarkEnd w:id="338"/>
    </w:p>
    <w:p w:rsidR="00D31930" w:rsidRPr="00CF005D" w:rsidRDefault="00DA627B" w:rsidP="00D31930">
      <w:pPr>
        <w:widowControl w:val="0"/>
        <w:suppressAutoHyphens/>
        <w:autoSpaceDE w:val="0"/>
        <w:autoSpaceDN w:val="0"/>
        <w:spacing w:after="0" w:line="240" w:lineRule="auto"/>
        <w:jc w:val="both"/>
        <w:textAlignment w:val="baseline"/>
        <w:rPr>
          <w:rFonts w:ascii="Arial" w:eastAsia="Times New Roman" w:hAnsi="Arial" w:cs="Arial"/>
          <w:iCs/>
        </w:rPr>
      </w:pPr>
      <w:r>
        <w:rPr>
          <w:rFonts w:ascii="Arial" w:eastAsia="Times New Roman" w:hAnsi="Arial" w:cs="Arial"/>
        </w:rPr>
        <w:t>Sans objet</w:t>
      </w:r>
      <w:r w:rsidR="00D31930" w:rsidRPr="00CF005D">
        <w:rPr>
          <w:rFonts w:ascii="Arial" w:eastAsia="Times New Roman" w:hAnsi="Arial" w:cs="Arial"/>
          <w:iCs/>
        </w:rPr>
        <w:t xml:space="preserve">. </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39" w:name="_Toc157306095"/>
      <w:bookmarkStart w:id="340" w:name="_Toc97557107"/>
      <w:bookmarkStart w:id="341" w:name="_Toc530307823"/>
      <w:r w:rsidRPr="00CF005D">
        <w:rPr>
          <w:rFonts w:ascii="Arial" w:eastAsia="Times New Roman" w:hAnsi="Arial" w:cs="Arial"/>
          <w:b/>
        </w:rPr>
        <w:t>Article 36 Valorisation des approvisionnements</w:t>
      </w:r>
      <w:bookmarkEnd w:id="339"/>
      <w:bookmarkEnd w:id="340"/>
      <w:bookmarkEnd w:id="341"/>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Sans objet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42" w:name="_Toc157306096"/>
      <w:bookmarkStart w:id="343" w:name="_Toc97557108"/>
      <w:bookmarkStart w:id="344" w:name="_Toc530307824"/>
      <w:r w:rsidRPr="00CF005D">
        <w:rPr>
          <w:rFonts w:ascii="Arial" w:eastAsia="Times New Roman" w:hAnsi="Arial" w:cs="Arial"/>
          <w:b/>
        </w:rPr>
        <w:t>Article 37 Avances</w:t>
      </w:r>
      <w:bookmarkEnd w:id="342"/>
      <w:r w:rsidRPr="00CF005D">
        <w:rPr>
          <w:rFonts w:ascii="Arial" w:eastAsia="Times New Roman" w:hAnsi="Arial" w:cs="Arial"/>
          <w:b/>
        </w:rPr>
        <w:t xml:space="preserve"> </w:t>
      </w:r>
      <w:bookmarkEnd w:id="343"/>
      <w:bookmarkEnd w:id="344"/>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37.1. Le </w:t>
      </w:r>
      <w:r w:rsidRPr="00CF005D">
        <w:rPr>
          <w:rFonts w:ascii="Arial" w:eastAsia="Times New Roman" w:hAnsi="Arial" w:cs="Arial"/>
          <w:iCs/>
        </w:rPr>
        <w:t xml:space="preserve">Maître d’Ouvrage Délégué pourra accorder </w:t>
      </w:r>
      <w:r w:rsidRPr="00CF005D">
        <w:rPr>
          <w:rFonts w:ascii="Arial" w:eastAsia="Times New Roman" w:hAnsi="Arial" w:cs="Arial"/>
        </w:rPr>
        <w:t xml:space="preserve">une avance de démarrage </w:t>
      </w:r>
      <w:r w:rsidRPr="00CF005D">
        <w:rPr>
          <w:rFonts w:ascii="Arial" w:eastAsia="Times New Roman" w:hAnsi="Arial" w:cs="Arial"/>
          <w:iCs/>
        </w:rPr>
        <w:t>n’excédant pas 20% du montant TTC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rPr>
        <w:t xml:space="preserve">37.2 L’avance de démarrage peut être obtenue par le co-contractant de l’administration sur simple demande adressée au Maître d’ouvrage Délégué, </w:t>
      </w:r>
      <w:r w:rsidRPr="00CF005D">
        <w:rPr>
          <w:rFonts w:ascii="Arial" w:eastAsia="Times New Roman" w:hAnsi="Arial" w:cs="Arial"/>
          <w:iCs/>
        </w:rPr>
        <w:t>sans justificatif. Cette</w:t>
      </w:r>
      <w:r w:rsidRPr="00CF005D">
        <w:rPr>
          <w:rFonts w:ascii="Arial" w:eastAsia="Times New Roman" w:hAnsi="Arial" w:cs="Arial"/>
        </w:rPr>
        <w:t xml:space="preserve"> avance commence à être remboursée par déduction d’un pourcentage : 50%</w:t>
      </w:r>
      <w:r w:rsidRPr="00CF005D">
        <w:rPr>
          <w:rFonts w:ascii="Arial" w:eastAsia="Times New Roman" w:hAnsi="Arial" w:cs="Arial"/>
          <w:i/>
          <w:iCs/>
        </w:rPr>
        <w:t xml:space="preserve"> </w:t>
      </w:r>
      <w:r w:rsidRPr="00CF005D">
        <w:rPr>
          <w:rFonts w:ascii="Arial" w:eastAsia="Times New Roman" w:hAnsi="Arial" w:cs="Arial"/>
          <w:iCs/>
        </w:rPr>
        <w:t>sur chaque décompte dès lors que le cumul des travaux atteint 40% du montant du marché</w:t>
      </w:r>
      <w:r w:rsidRPr="00CF005D">
        <w:rPr>
          <w:rFonts w:ascii="Arial" w:eastAsia="Times New Roman" w:hAnsi="Arial" w:cs="Arial"/>
          <w:i/>
          <w:iCs/>
        </w:rPr>
        <w:t xml:space="preserve">. </w:t>
      </w:r>
      <w:r w:rsidRPr="00CF005D">
        <w:rPr>
          <w:rFonts w:ascii="Arial" w:eastAsia="Times New Roman" w:hAnsi="Arial" w:cs="Arial"/>
          <w:iCs/>
        </w:rPr>
        <w:t>Le versement de l'avance de</w:t>
      </w:r>
      <w:r w:rsidRPr="00CF005D">
        <w:rPr>
          <w:rFonts w:ascii="Arial" w:eastAsia="Times New Roman" w:hAnsi="Arial" w:cs="Arial"/>
          <w:i/>
          <w:iCs/>
        </w:rPr>
        <w:t xml:space="preserve"> </w:t>
      </w:r>
      <w:r w:rsidRPr="00CF005D">
        <w:rPr>
          <w:rFonts w:ascii="Arial" w:eastAsia="Times New Roman" w:hAnsi="Arial" w:cs="Arial"/>
          <w:iCs/>
        </w:rPr>
        <w:t xml:space="preserve">démarrage intervient postérieurement à la mise en place des cautions exigibles, conformément aux dispositions du code des marchés publics.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bCs/>
        </w:rPr>
        <w:t>37.3</w:t>
      </w:r>
      <w:r w:rsidRPr="00CF005D">
        <w:rPr>
          <w:rFonts w:ascii="Arial" w:eastAsia="Times New Roman" w:hAnsi="Arial" w:cs="Arial"/>
          <w:bCs/>
        </w:rPr>
        <w:tab/>
      </w:r>
      <w:r w:rsidRPr="00CF005D">
        <w:rPr>
          <w:rFonts w:ascii="Arial" w:eastAsia="Times New Roman" w:hAnsi="Arial" w:cs="Arial"/>
        </w:rPr>
        <w:t>La totalité de l’avance doit être remboursée au plus tard dès le moment où la valeur en prix de base des prestations réalisées atteint quatre-vingt pour cent (80%) du montant du marché.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37.4</w:t>
      </w:r>
      <w:r w:rsidRPr="00CF005D">
        <w:rPr>
          <w:rFonts w:ascii="Arial" w:eastAsia="Times New Roman" w:hAnsi="Arial" w:cs="Arial"/>
        </w:rPr>
        <w:tab/>
        <w:t>Au fur et à mesure du remboursement des avances, le Maître d’Ouvrage Délégué donnera la mainlevée de la partie de la caution correspondante, sur demande expresse du cocontractant de l’administration.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37.5. Le cocontractant de l’administration utilisera exclusivement l’avance de démarrage pour les acquisitions de Matériels, d’équipements, de matériaux et les dépenses de mobilisation spécialement nécessaires pour les besoins de l’exécution du Marché spécifiés dans sa demande.</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45" w:name="_Toc157306097"/>
      <w:bookmarkStart w:id="346" w:name="_Toc97557109"/>
      <w:bookmarkStart w:id="347" w:name="_Toc530307825"/>
      <w:r w:rsidRPr="00CF005D">
        <w:rPr>
          <w:rFonts w:ascii="Arial" w:eastAsia="Times New Roman" w:hAnsi="Arial" w:cs="Arial"/>
          <w:b/>
        </w:rPr>
        <w:t>Article 38 Règlement des travaux</w:t>
      </w:r>
      <w:bookmarkEnd w:id="345"/>
      <w:bookmarkEnd w:id="346"/>
      <w:bookmarkEnd w:id="347"/>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bCs/>
        </w:rPr>
      </w:pPr>
      <w:r w:rsidRPr="00CF005D">
        <w:rPr>
          <w:rFonts w:ascii="Arial" w:eastAsia="Times New Roman" w:hAnsi="Arial" w:cs="Arial"/>
          <w:b/>
          <w:bCs/>
        </w:rPr>
        <w:t>38.1. Constatation des travaux exécutés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Avant la fin de chaque mois</w:t>
      </w:r>
      <w:r w:rsidRPr="00CF005D">
        <w:rPr>
          <w:rFonts w:ascii="Arial" w:eastAsia="Times New Roman" w:hAnsi="Arial" w:cs="Arial"/>
          <w:i/>
          <w:iCs/>
        </w:rPr>
        <w:t xml:space="preserve">, </w:t>
      </w:r>
      <w:r w:rsidRPr="00CF005D">
        <w:rPr>
          <w:rFonts w:ascii="Arial" w:eastAsia="Times New Roman" w:hAnsi="Arial" w:cs="Arial"/>
        </w:rPr>
        <w:t xml:space="preserve">le cocontractant de l’administration </w:t>
      </w:r>
      <w:r w:rsidRPr="00CF005D">
        <w:rPr>
          <w:rFonts w:ascii="Arial" w:eastAsia="Times New Roman" w:hAnsi="Arial" w:cs="Arial"/>
          <w:iCs/>
        </w:rPr>
        <w:t>et l’Ingénieur</w:t>
      </w:r>
      <w:r w:rsidRPr="00CF005D">
        <w:rPr>
          <w:rFonts w:ascii="Arial" w:eastAsia="Times New Roman" w:hAnsi="Arial" w:cs="Arial"/>
          <w:i/>
          <w:iCs/>
        </w:rPr>
        <w:t xml:space="preserve">, </w:t>
      </w:r>
      <w:r w:rsidRPr="00CF005D">
        <w:rPr>
          <w:rFonts w:ascii="Arial" w:eastAsia="Times New Roman" w:hAnsi="Arial" w:cs="Arial"/>
          <w:iCs/>
        </w:rPr>
        <w:t>établissent un attachement contradictoire qui récapitule et fixe les quantités réalisées et constatées pour chaque poste du bordereau au cours du mois et pouvant donner droit au paiement.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bCs/>
        </w:rPr>
      </w:pPr>
      <w:r w:rsidRPr="00CF005D">
        <w:rPr>
          <w:rFonts w:ascii="Arial" w:eastAsia="Times New Roman" w:hAnsi="Arial" w:cs="Arial"/>
          <w:b/>
          <w:bCs/>
          <w:iCs/>
        </w:rPr>
        <w:t>38.2. Décomptes provisoires</w:t>
      </w:r>
      <w:r w:rsidRPr="00CF005D">
        <w:rPr>
          <w:rFonts w:ascii="Arial" w:eastAsia="Times New Roman" w:hAnsi="Arial" w:cs="Arial"/>
          <w:b/>
          <w:bCs/>
          <w:i/>
          <w:iCs/>
        </w:rPr>
        <w:t xml:space="preserve">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Au plus tard le cinq (5) du mois suivant le mois des travaux, l’entrepreneur remettra en sept (07) exemplaires au chef de service du marché, deux projets de décompte provisoire mensuel (un décompte hors TVA et un décompte du montant des taxes), selon le modèle agréé et établissant le montant total des sommes auxquelles il peut prétendre du fait de l’exécution du marché, depuis le début de celui-ci.</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Seul le décompte hors TVA sera réglé à l’entrepreneur. Le décompte du montant des taxes fera l’objet d’une écriture d’ordre entre les budgets du Maitre d’Ouvrage et celui du Ministère en charge des finances.</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montant HTVA de l’acompte à payer à l’entrepreneur sera mandaté comme suit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- 97,8% (94,5 %) versé directement au compte de l’entrepreneur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lastRenderedPageBreak/>
        <w:t>-  2,2% ou (5,5%) versé au Trésor public au titre de l’AIR dû par l’entrepreneur ;</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Chef de service du marché disposera d’un délai de sept (7) jours pour transmettre au Maitre d’Ouvrage Délégué, les décomptes qu’il a approuvés.</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Les paiements seront effectués dans un délai maximum de vingt un (21) jours calendaires à compter de la date de transmission du décompte, à l’organisme payeur.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bCs/>
          <w:iCs/>
        </w:rPr>
      </w:pPr>
      <w:r w:rsidRPr="00CF005D">
        <w:rPr>
          <w:rFonts w:ascii="Arial" w:eastAsia="Times New Roman" w:hAnsi="Arial" w:cs="Arial"/>
          <w:b/>
          <w:bCs/>
          <w:iCs/>
        </w:rPr>
        <w:t xml:space="preserve">38.3. Décompte final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rPr>
        <w:t xml:space="preserve">Après achèvement des travaux et dans un délai maximum de trente (30) </w:t>
      </w:r>
      <w:r w:rsidRPr="00CF005D">
        <w:rPr>
          <w:rFonts w:ascii="Arial" w:eastAsia="Times New Roman" w:hAnsi="Arial" w:cs="Arial"/>
          <w:iCs/>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Ce projet de décompte final, une fois rectifié par l’ingénieur du marché et accepté par le Chef de service du marché devient final. Il sert à l’établissement de l’acompte pour solde du marché, établi dans les mêmes conditions que celles définies pour l’établissement des décomptes mensuels.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b/>
        </w:rPr>
        <w:t>38.3.2</w:t>
      </w:r>
      <w:r w:rsidRPr="00CF005D">
        <w:rPr>
          <w:rFonts w:ascii="Arial" w:eastAsia="Times New Roman" w:hAnsi="Arial" w:cs="Arial"/>
        </w:rPr>
        <w:t xml:space="preserve">. Le </w:t>
      </w:r>
      <w:r w:rsidRPr="00CF005D">
        <w:rPr>
          <w:rFonts w:ascii="Arial" w:eastAsia="Times New Roman" w:hAnsi="Arial" w:cs="Arial"/>
          <w:iCs/>
        </w:rPr>
        <w:t>Chef de service du marché dispose d’un délai maximal de quinze (15) jours, pour notifier le projet rectifié et accepté à l’ingénieur du marché.</w:t>
      </w:r>
      <w:r w:rsidRPr="00CF005D">
        <w:rPr>
          <w:rFonts w:ascii="Arial" w:eastAsia="Times New Roman" w:hAnsi="Arial" w:cs="Arial"/>
          <w:i/>
          <w:iCs/>
        </w:rPr>
        <w:t xml:space="preserv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b/>
        </w:rPr>
        <w:t>38.3.3.</w:t>
      </w:r>
      <w:r w:rsidRPr="00CF005D">
        <w:rPr>
          <w:rFonts w:ascii="Arial" w:eastAsia="Times New Roman" w:hAnsi="Arial" w:cs="Arial"/>
        </w:rPr>
        <w:t xml:space="preserve"> Le</w:t>
      </w:r>
      <w:r w:rsidRPr="00CF005D">
        <w:rPr>
          <w:rFonts w:ascii="Arial" w:eastAsia="Times New Roman" w:hAnsi="Arial" w:cs="Arial"/>
          <w:iCs/>
        </w:rPr>
        <w:t xml:space="preserve"> cocontractant de l’administration doit dans un délai maximal de quinze (15) jours, suivant la date de cette notification, renvoyer le décompte final revêtu de sa signature sans ou avec réserves, ou faire connaître les raisons pour lesquelles il refuse de signer</w:t>
      </w:r>
      <w:r w:rsidRPr="00CF005D">
        <w:rPr>
          <w:rFonts w:ascii="Arial" w:eastAsia="Times New Roman" w:hAnsi="Arial" w:cs="Arial"/>
          <w:i/>
          <w:iCs/>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à l’ingénieur, dans le même délai que ci-dessus, sous peine de forclusion.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iCs/>
        </w:rPr>
        <w:t>Le règlement du différend intervient alors selon les dispositions du code des marchés publics en vigueur et du CCAG applicable</w:t>
      </w:r>
      <w:r w:rsidRPr="00CF005D">
        <w:rPr>
          <w:rFonts w:ascii="Arial" w:eastAsia="Times New Roman" w:hAnsi="Arial" w:cs="Arial"/>
          <w:i/>
          <w:iCs/>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b/>
        </w:rPr>
      </w:pPr>
      <w:r w:rsidRPr="00CF005D">
        <w:rPr>
          <w:rFonts w:ascii="Arial" w:eastAsia="Times New Roman" w:hAnsi="Arial" w:cs="Arial"/>
          <w:b/>
        </w:rPr>
        <w:t xml:space="preserve">38.4. Décompte général et définitif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bookmarkStart w:id="348" w:name="_Toc157306098"/>
      <w:bookmarkStart w:id="349" w:name="_Toc97557110"/>
      <w:bookmarkStart w:id="350" w:name="_Toc530307826"/>
      <w:r w:rsidRPr="00CF005D">
        <w:rPr>
          <w:rFonts w:ascii="Arial" w:eastAsia="Times New Roman" w:hAnsi="Arial" w:cs="Arial"/>
          <w:b/>
        </w:rPr>
        <w:t xml:space="preserve">38.4.1 </w:t>
      </w:r>
      <w:r w:rsidRPr="00CF005D">
        <w:rPr>
          <w:rFonts w:ascii="Arial" w:eastAsia="Times New Roman" w:hAnsi="Arial" w:cs="Arial"/>
        </w:rPr>
        <w:t>A la fin de la période de garantie qui donne lieu à la réception définitive des travaux, le Chef de service dresse le décompte général et définitif du marché qu’il fait signer contradictoirement par le cocontractant et le Maître d’Ouvrage Délégué. Ce décompte comprend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Le décompte final,</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Le solde,</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iCs/>
        </w:rPr>
        <w:t>La récapitulation des acomptes mensuels</w:t>
      </w:r>
      <w:r w:rsidRPr="00CF005D">
        <w:rPr>
          <w:rFonts w:ascii="Arial" w:eastAsia="Times New Roman" w:hAnsi="Arial" w:cs="Arial"/>
        </w:rPr>
        <w: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La signature du décompte général et définitif sans réserve par le cocontractant, lie définitivement les </w:t>
      </w:r>
      <w:r w:rsidRPr="00CF005D">
        <w:rPr>
          <w:rFonts w:ascii="Arial" w:eastAsia="Times New Roman" w:hAnsi="Arial" w:cs="Arial"/>
          <w:spacing w:val="1"/>
        </w:rPr>
        <w:t>partie</w:t>
      </w:r>
      <w:r w:rsidRPr="00CF005D">
        <w:rPr>
          <w:rFonts w:ascii="Arial" w:eastAsia="Times New Roman" w:hAnsi="Arial" w:cs="Arial"/>
        </w:rPr>
        <w:t xml:space="preserve">s </w:t>
      </w:r>
      <w:r w:rsidRPr="00CF005D">
        <w:rPr>
          <w:rFonts w:ascii="Arial" w:eastAsia="Times New Roman" w:hAnsi="Arial" w:cs="Arial"/>
          <w:spacing w:val="1"/>
        </w:rPr>
        <w:t>e</w:t>
      </w:r>
      <w:r w:rsidRPr="00CF005D">
        <w:rPr>
          <w:rFonts w:ascii="Arial" w:eastAsia="Times New Roman" w:hAnsi="Arial" w:cs="Arial"/>
        </w:rPr>
        <w:t xml:space="preserve">t </w:t>
      </w:r>
      <w:r w:rsidRPr="00CF005D">
        <w:rPr>
          <w:rFonts w:ascii="Arial" w:eastAsia="Times New Roman" w:hAnsi="Arial" w:cs="Arial"/>
          <w:spacing w:val="1"/>
        </w:rPr>
        <w:t>me</w:t>
      </w:r>
      <w:r w:rsidRPr="00CF005D">
        <w:rPr>
          <w:rFonts w:ascii="Arial" w:eastAsia="Times New Roman" w:hAnsi="Arial" w:cs="Arial"/>
        </w:rPr>
        <w:t xml:space="preserve">t </w:t>
      </w:r>
      <w:r w:rsidRPr="00CF005D">
        <w:rPr>
          <w:rFonts w:ascii="Arial" w:eastAsia="Times New Roman" w:hAnsi="Arial" w:cs="Arial"/>
          <w:spacing w:val="1"/>
        </w:rPr>
        <w:t>fi</w:t>
      </w:r>
      <w:r w:rsidRPr="00CF005D">
        <w:rPr>
          <w:rFonts w:ascii="Arial" w:eastAsia="Times New Roman" w:hAnsi="Arial" w:cs="Arial"/>
        </w:rPr>
        <w:t xml:space="preserve">n </w:t>
      </w:r>
      <w:r w:rsidRPr="00CF005D">
        <w:rPr>
          <w:rFonts w:ascii="Arial" w:eastAsia="Times New Roman" w:hAnsi="Arial" w:cs="Arial"/>
          <w:spacing w:val="1"/>
        </w:rPr>
        <w:t>a</w:t>
      </w:r>
      <w:r w:rsidRPr="00CF005D">
        <w:rPr>
          <w:rFonts w:ascii="Arial" w:eastAsia="Times New Roman" w:hAnsi="Arial" w:cs="Arial"/>
        </w:rPr>
        <w:t xml:space="preserve">u </w:t>
      </w:r>
      <w:r w:rsidRPr="00CF005D">
        <w:rPr>
          <w:rFonts w:ascii="Arial" w:eastAsia="Times New Roman" w:hAnsi="Arial" w:cs="Arial"/>
          <w:spacing w:val="1"/>
        </w:rPr>
        <w:t>marché</w:t>
      </w:r>
      <w:r w:rsidRPr="00CF005D">
        <w:rPr>
          <w:rFonts w:ascii="Arial" w:eastAsia="Times New Roman" w:hAnsi="Arial" w:cs="Arial"/>
        </w:rPr>
        <w:t xml:space="preserve">, </w:t>
      </w:r>
      <w:r w:rsidRPr="00CF005D">
        <w:rPr>
          <w:rFonts w:ascii="Arial" w:eastAsia="Times New Roman" w:hAnsi="Arial" w:cs="Arial"/>
          <w:spacing w:val="1"/>
        </w:rPr>
        <w:t xml:space="preserve">et libère le cocontractant et le Maitre d’Ouvrage </w:t>
      </w:r>
      <w:r w:rsidRPr="00CF005D">
        <w:rPr>
          <w:rFonts w:ascii="Arial" w:eastAsia="Times New Roman" w:hAnsi="Arial" w:cs="Arial"/>
        </w:rPr>
        <w:t>Délégué</w:t>
      </w:r>
      <w:r w:rsidRPr="00CF005D">
        <w:rPr>
          <w:rFonts w:ascii="Arial" w:eastAsia="Times New Roman" w:hAnsi="Arial" w:cs="Arial"/>
          <w:spacing w:val="1"/>
        </w:rPr>
        <w:t xml:space="preserve"> de toutes leurs obligations</w:t>
      </w:r>
      <w:r w:rsidRPr="00CF005D">
        <w:rPr>
          <w:rFonts w:ascii="Arial" w:eastAsia="Times New Roman" w:hAnsi="Arial" w:cs="Arial"/>
        </w:rPr>
        <w:t xml:space="preserve">, </w:t>
      </w:r>
      <w:r w:rsidRPr="00CF005D">
        <w:rPr>
          <w:rFonts w:ascii="Arial" w:eastAsia="Times New Roman" w:hAnsi="Arial" w:cs="Arial"/>
          <w:spacing w:val="1"/>
        </w:rPr>
        <w:t>sau</w:t>
      </w:r>
      <w:r w:rsidRPr="00CF005D">
        <w:rPr>
          <w:rFonts w:ascii="Arial" w:eastAsia="Times New Roman" w:hAnsi="Arial" w:cs="Arial"/>
        </w:rPr>
        <w:t xml:space="preserve">f </w:t>
      </w:r>
      <w:r w:rsidRPr="00CF005D">
        <w:rPr>
          <w:rFonts w:ascii="Arial" w:eastAsia="Times New Roman" w:hAnsi="Arial" w:cs="Arial"/>
          <w:spacing w:val="1"/>
        </w:rPr>
        <w:t>e</w:t>
      </w:r>
      <w:r w:rsidRPr="00CF005D">
        <w:rPr>
          <w:rFonts w:ascii="Arial" w:eastAsia="Times New Roman" w:hAnsi="Arial" w:cs="Arial"/>
        </w:rPr>
        <w:t xml:space="preserve">n </w:t>
      </w:r>
      <w:r w:rsidRPr="00CF005D">
        <w:rPr>
          <w:rFonts w:ascii="Arial" w:eastAsia="Times New Roman" w:hAnsi="Arial" w:cs="Arial"/>
          <w:spacing w:val="1"/>
        </w:rPr>
        <w:t>c</w:t>
      </w:r>
      <w:r w:rsidRPr="00CF005D">
        <w:rPr>
          <w:rFonts w:ascii="Arial" w:eastAsia="Times New Roman" w:hAnsi="Arial" w:cs="Arial"/>
        </w:rPr>
        <w:t xml:space="preserve">e </w:t>
      </w:r>
      <w:r w:rsidRPr="00CF005D">
        <w:rPr>
          <w:rFonts w:ascii="Arial" w:eastAsia="Times New Roman" w:hAnsi="Arial" w:cs="Arial"/>
          <w:spacing w:val="1"/>
        </w:rPr>
        <w:t xml:space="preserve">qui </w:t>
      </w:r>
      <w:r w:rsidRPr="00CF005D">
        <w:rPr>
          <w:rFonts w:ascii="Arial" w:eastAsia="Times New Roman" w:hAnsi="Arial" w:cs="Arial"/>
        </w:rPr>
        <w:t>concerne les intérêts moratoires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b/>
        </w:rPr>
        <w:t>38.4.2</w:t>
      </w:r>
      <w:r w:rsidRPr="00CF005D">
        <w:rPr>
          <w:rFonts w:ascii="Arial" w:eastAsia="Times New Roman" w:hAnsi="Arial" w:cs="Arial"/>
        </w:rPr>
        <w:t xml:space="preserve">. Le cocontractant dispose d’un délai de trente (30) </w:t>
      </w:r>
      <w:proofErr w:type="gramStart"/>
      <w:r w:rsidRPr="00CF005D">
        <w:rPr>
          <w:rFonts w:ascii="Arial" w:eastAsia="Times New Roman" w:hAnsi="Arial" w:cs="Arial"/>
        </w:rPr>
        <w:t>jours maximum</w:t>
      </w:r>
      <w:proofErr w:type="gramEnd"/>
      <w:r w:rsidRPr="00CF005D">
        <w:rPr>
          <w:rFonts w:ascii="Arial" w:eastAsia="Times New Roman" w:hAnsi="Arial" w:cs="Arial"/>
        </w:rPr>
        <w:t xml:space="preserve">, </w:t>
      </w:r>
      <w:r w:rsidRPr="00CF005D">
        <w:rPr>
          <w:rFonts w:ascii="Arial" w:eastAsia="Times New Roman" w:hAnsi="Arial" w:cs="Arial"/>
          <w:iCs/>
          <w:spacing w:val="1"/>
        </w:rPr>
        <w:t xml:space="preserve">pour </w:t>
      </w:r>
      <w:r w:rsidRPr="00CF005D">
        <w:rPr>
          <w:rFonts w:ascii="Arial" w:eastAsia="Times New Roman" w:hAnsi="Arial" w:cs="Arial"/>
          <w:iCs/>
        </w:rPr>
        <w:t>renvoyer le décompte général et définitif revêtu de sa signature.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iCs/>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Les délais et les modalités de signature ainsi que de gestion des désaccords sont les mêmes que ceux du décompte final.</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r w:rsidRPr="00CF005D">
        <w:rPr>
          <w:rFonts w:ascii="Arial" w:eastAsia="Times New Roman" w:hAnsi="Arial" w:cs="Arial"/>
          <w:b/>
        </w:rPr>
        <w:t>Article 39 Intérêts moratoires</w:t>
      </w:r>
      <w:bookmarkEnd w:id="348"/>
      <w:r w:rsidRPr="00CF005D">
        <w:rPr>
          <w:rFonts w:ascii="Arial" w:eastAsia="Times New Roman" w:hAnsi="Arial" w:cs="Arial"/>
          <w:b/>
        </w:rPr>
        <w:t xml:space="preserve"> </w:t>
      </w:r>
      <w:bookmarkEnd w:id="349"/>
      <w:bookmarkEnd w:id="350"/>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Les intérêts moratoires éventuels sont payés par état des sommes dues et calculés conformément aux dispositions </w:t>
      </w:r>
      <w:r w:rsidRPr="00CF005D">
        <w:rPr>
          <w:rFonts w:ascii="Arial" w:eastAsia="Times New Roman" w:hAnsi="Arial" w:cs="Arial"/>
          <w:color w:val="000000" w:themeColor="text1"/>
        </w:rPr>
        <w:t xml:space="preserve">des articles 166 et 167 du décret n° 2018/366 du 20Juin 2018 portant Code des Marchés Publics </w:t>
      </w:r>
      <w:r w:rsidRPr="00CF005D">
        <w:rPr>
          <w:rFonts w:ascii="Arial" w:eastAsia="Times New Roman" w:hAnsi="Arial" w:cs="Arial"/>
        </w:rPr>
        <w:t xml:space="preserve">et par application de la formule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 = M x (n/360) x (i) dans laquelle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M = Montant TTC des sommes dues au titulaire ; N = Nombre de jours calendaires de retard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proofErr w:type="gramStart"/>
      <w:r w:rsidRPr="00CF005D">
        <w:rPr>
          <w:rFonts w:ascii="Arial" w:eastAsia="Times New Roman" w:hAnsi="Arial" w:cs="Arial"/>
        </w:rPr>
        <w:t>i</w:t>
      </w:r>
      <w:proofErr w:type="gramEnd"/>
      <w:r w:rsidRPr="00CF005D">
        <w:rPr>
          <w:rFonts w:ascii="Arial" w:eastAsia="Times New Roman" w:hAnsi="Arial" w:cs="Arial"/>
        </w:rPr>
        <w:t xml:space="preserve"> = Taux débiteurs des entreprises à la BEAC majoré d’un (01) point ou taux d’escompte pratiqué par la Banque d’émission de la monnaie considérée majoré au plus d’un (01) point, selon le cas.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p>
    <w:p w:rsidR="00D31930" w:rsidRPr="00CF005D" w:rsidRDefault="00D31930" w:rsidP="00D31930">
      <w:pPr>
        <w:keepNext/>
        <w:suppressAutoHyphens/>
        <w:autoSpaceDN w:val="0"/>
        <w:spacing w:after="0" w:line="240" w:lineRule="auto"/>
        <w:jc w:val="both"/>
        <w:textAlignment w:val="baseline"/>
        <w:outlineLvl w:val="2"/>
        <w:rPr>
          <w:rFonts w:ascii="Arial" w:eastAsia="Times New Roman" w:hAnsi="Arial" w:cs="Arial"/>
          <w:b/>
        </w:rPr>
      </w:pPr>
      <w:bookmarkStart w:id="351" w:name="_Toc157306099"/>
      <w:bookmarkStart w:id="352" w:name="_Toc97557111"/>
      <w:bookmarkStart w:id="353" w:name="_Toc530307827"/>
      <w:r w:rsidRPr="00CF005D">
        <w:rPr>
          <w:rFonts w:ascii="Arial" w:eastAsia="Times New Roman" w:hAnsi="Arial" w:cs="Arial"/>
          <w:b/>
        </w:rPr>
        <w:t xml:space="preserve">Article </w:t>
      </w:r>
      <w:bookmarkEnd w:id="351"/>
      <w:bookmarkEnd w:id="352"/>
      <w:bookmarkEnd w:id="353"/>
      <w:r w:rsidRPr="00CF005D">
        <w:rPr>
          <w:rFonts w:ascii="Arial" w:eastAsia="Times New Roman" w:hAnsi="Arial" w:cs="Arial"/>
          <w:b/>
        </w:rPr>
        <w:t>40 Pénalités</w:t>
      </w:r>
    </w:p>
    <w:p w:rsidR="00D31930" w:rsidRPr="00CF005D" w:rsidRDefault="00D31930" w:rsidP="008F3678">
      <w:pPr>
        <w:widowControl w:val="0"/>
        <w:numPr>
          <w:ilvl w:val="0"/>
          <w:numId w:val="54"/>
        </w:numPr>
        <w:suppressAutoHyphens/>
        <w:autoSpaceDE w:val="0"/>
        <w:autoSpaceDN w:val="0"/>
        <w:spacing w:after="0" w:line="240" w:lineRule="auto"/>
        <w:jc w:val="both"/>
        <w:textAlignment w:val="baseline"/>
        <w:rPr>
          <w:rFonts w:ascii="Arial" w:eastAsia="Times New Roman" w:hAnsi="Arial" w:cs="Arial"/>
          <w:bCs/>
          <w:u w:val="single"/>
        </w:rPr>
      </w:pPr>
      <w:r w:rsidRPr="00CF005D">
        <w:rPr>
          <w:rFonts w:ascii="Arial" w:eastAsia="Times New Roman" w:hAnsi="Arial" w:cs="Arial"/>
          <w:bCs/>
          <w:u w:val="single"/>
        </w:rPr>
        <w:t>Pénalités de retard</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 40.1 En cas de dépassement du délai contractuel imputable au titulaire du marché, il lui est appliqué après mise en demeure préalable, une pénalité de retard, dont le montant est fixé comme suit :</w:t>
      </w:r>
    </w:p>
    <w:p w:rsidR="00D31930" w:rsidRPr="00CF005D" w:rsidRDefault="00D31930" w:rsidP="008F3678">
      <w:pPr>
        <w:widowControl w:val="0"/>
        <w:numPr>
          <w:ilvl w:val="0"/>
          <w:numId w:val="55"/>
        </w:numPr>
        <w:suppressAutoHyphens/>
        <w:autoSpaceDE w:val="0"/>
        <w:autoSpaceDN w:val="0"/>
        <w:spacing w:after="0" w:line="240" w:lineRule="auto"/>
        <w:jc w:val="both"/>
        <w:textAlignment w:val="baseline"/>
        <w:rPr>
          <w:rFonts w:ascii="Arial" w:eastAsia="Times New Roman" w:hAnsi="Arial" w:cs="Arial"/>
          <w:spacing w:val="3"/>
        </w:rPr>
      </w:pPr>
      <w:r w:rsidRPr="00CF005D">
        <w:rPr>
          <w:rFonts w:ascii="Arial" w:eastAsia="Times New Roman" w:hAnsi="Arial" w:cs="Arial"/>
          <w:spacing w:val="3"/>
        </w:rPr>
        <w:lastRenderedPageBreak/>
        <w:t>Un deux millième (1/2000ème) du montant TTC du marché de base par jour calendaire de retard du premier au trentième jour au-delà du délai contractuel fixé par le marché ;</w:t>
      </w:r>
    </w:p>
    <w:p w:rsidR="00D31930" w:rsidRPr="00CF005D" w:rsidRDefault="00D31930" w:rsidP="008F3678">
      <w:pPr>
        <w:widowControl w:val="0"/>
        <w:numPr>
          <w:ilvl w:val="0"/>
          <w:numId w:val="55"/>
        </w:numPr>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spacing w:val="3"/>
        </w:rPr>
        <w:t>U</w:t>
      </w:r>
      <w:r w:rsidRPr="00CF005D">
        <w:rPr>
          <w:rFonts w:ascii="Arial" w:eastAsia="Times New Roman" w:hAnsi="Arial" w:cs="Arial"/>
        </w:rPr>
        <w:t xml:space="preserve">n </w:t>
      </w:r>
      <w:r w:rsidRPr="00CF005D">
        <w:rPr>
          <w:rFonts w:ascii="Arial" w:eastAsia="Times New Roman" w:hAnsi="Arial" w:cs="Arial"/>
          <w:spacing w:val="3"/>
        </w:rPr>
        <w:t>millièm</w:t>
      </w:r>
      <w:r w:rsidRPr="00CF005D">
        <w:rPr>
          <w:rFonts w:ascii="Arial" w:eastAsia="Times New Roman" w:hAnsi="Arial" w:cs="Arial"/>
        </w:rPr>
        <w:t xml:space="preserve">e </w:t>
      </w:r>
      <w:r w:rsidRPr="00CF005D">
        <w:rPr>
          <w:rFonts w:ascii="Arial" w:eastAsia="Times New Roman" w:hAnsi="Arial" w:cs="Arial"/>
          <w:spacing w:val="3"/>
        </w:rPr>
        <w:t>(1/1000</w:t>
      </w:r>
      <w:r w:rsidRPr="00CF005D">
        <w:rPr>
          <w:rFonts w:ascii="Arial" w:eastAsia="Times New Roman" w:hAnsi="Arial" w:cs="Arial"/>
          <w:spacing w:val="3"/>
          <w:vertAlign w:val="superscript"/>
        </w:rPr>
        <w:t>ème</w:t>
      </w:r>
      <w:r w:rsidRPr="00CF005D">
        <w:rPr>
          <w:rFonts w:ascii="Arial" w:eastAsia="Times New Roman" w:hAnsi="Arial" w:cs="Arial"/>
        </w:rPr>
        <w:t xml:space="preserve">) </w:t>
      </w:r>
      <w:r w:rsidRPr="00CF005D">
        <w:rPr>
          <w:rFonts w:ascii="Arial" w:eastAsia="Times New Roman" w:hAnsi="Arial" w:cs="Arial"/>
          <w:spacing w:val="3"/>
        </w:rPr>
        <w:t>d</w:t>
      </w:r>
      <w:r w:rsidRPr="00CF005D">
        <w:rPr>
          <w:rFonts w:ascii="Arial" w:eastAsia="Times New Roman" w:hAnsi="Arial" w:cs="Arial"/>
        </w:rPr>
        <w:t xml:space="preserve">u </w:t>
      </w:r>
      <w:r w:rsidRPr="00CF005D">
        <w:rPr>
          <w:rFonts w:ascii="Arial" w:eastAsia="Times New Roman" w:hAnsi="Arial" w:cs="Arial"/>
          <w:spacing w:val="3"/>
        </w:rPr>
        <w:t>montan</w:t>
      </w:r>
      <w:r w:rsidRPr="00CF005D">
        <w:rPr>
          <w:rFonts w:ascii="Arial" w:eastAsia="Times New Roman" w:hAnsi="Arial" w:cs="Arial"/>
        </w:rPr>
        <w:t xml:space="preserve">t </w:t>
      </w:r>
      <w:r w:rsidRPr="00CF005D">
        <w:rPr>
          <w:rFonts w:ascii="Arial" w:eastAsia="Times New Roman" w:hAnsi="Arial" w:cs="Arial"/>
          <w:spacing w:val="3"/>
        </w:rPr>
        <w:t>TT</w:t>
      </w:r>
      <w:r w:rsidRPr="00CF005D">
        <w:rPr>
          <w:rFonts w:ascii="Arial" w:eastAsia="Times New Roman" w:hAnsi="Arial" w:cs="Arial"/>
        </w:rPr>
        <w:t xml:space="preserve">C </w:t>
      </w:r>
      <w:r w:rsidRPr="00CF005D">
        <w:rPr>
          <w:rFonts w:ascii="Arial" w:eastAsia="Times New Roman" w:hAnsi="Arial" w:cs="Arial"/>
          <w:spacing w:val="3"/>
        </w:rPr>
        <w:t xml:space="preserve">du </w:t>
      </w:r>
      <w:r w:rsidRPr="00CF005D">
        <w:rPr>
          <w:rFonts w:ascii="Arial" w:eastAsia="Times New Roman" w:hAnsi="Arial" w:cs="Arial"/>
        </w:rPr>
        <w:t>marché de base par jour calendaire de retard au-delà du trentième jour.</w:t>
      </w:r>
    </w:p>
    <w:p w:rsidR="00D31930" w:rsidRPr="00CF005D" w:rsidRDefault="00D31930" w:rsidP="008F3678">
      <w:pPr>
        <w:widowControl w:val="0"/>
        <w:numPr>
          <w:ilvl w:val="1"/>
          <w:numId w:val="56"/>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Pour les marchés à tranche conditionnelle, les délais et montants à prendre en compte sont ceux de la tranche considérée.</w:t>
      </w:r>
    </w:p>
    <w:p w:rsidR="00D31930" w:rsidRPr="00CF005D" w:rsidRDefault="00D31930" w:rsidP="008F3678">
      <w:pPr>
        <w:widowControl w:val="0"/>
        <w:numPr>
          <w:ilvl w:val="0"/>
          <w:numId w:val="54"/>
        </w:numPr>
        <w:suppressAutoHyphens/>
        <w:autoSpaceDE w:val="0"/>
        <w:autoSpaceDN w:val="0"/>
        <w:spacing w:after="0" w:line="240" w:lineRule="auto"/>
        <w:jc w:val="both"/>
        <w:textAlignment w:val="baseline"/>
        <w:rPr>
          <w:rFonts w:ascii="Arial" w:eastAsia="Times New Roman" w:hAnsi="Arial" w:cs="Arial"/>
          <w:bCs/>
          <w:u w:val="single"/>
        </w:rPr>
      </w:pPr>
      <w:r w:rsidRPr="00CF005D">
        <w:rPr>
          <w:rFonts w:ascii="Arial" w:eastAsia="Times New Roman" w:hAnsi="Arial" w:cs="Arial"/>
          <w:bCs/>
          <w:u w:val="single"/>
        </w:rPr>
        <w:t xml:space="preserve">Pénalités particulières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40.3 Indépendamment des pénalités pour dépassement du délai contractuel, le cocontractant est passible des pénalités particulières suivantes pour inobservation des dispositions du contrat, notamment :</w:t>
      </w:r>
    </w:p>
    <w:p w:rsidR="00D31930" w:rsidRPr="00CF005D" w:rsidRDefault="00D31930" w:rsidP="00D31930">
      <w:pPr>
        <w:suppressAutoHyphens/>
        <w:autoSpaceDN w:val="0"/>
        <w:spacing w:after="0" w:line="240" w:lineRule="auto"/>
        <w:textAlignment w:val="baseline"/>
        <w:rPr>
          <w:rFonts w:ascii="Arial" w:eastAsia="Times New Roman" w:hAnsi="Arial" w:cs="Arial"/>
        </w:rPr>
      </w:pPr>
      <w:r w:rsidRPr="00CF005D">
        <w:rPr>
          <w:rFonts w:ascii="Arial" w:eastAsia="Times New Roman" w:hAnsi="Arial" w:cs="Arial"/>
        </w:rPr>
        <w:t>- Remise tardive du cautionnement définitif après un délai maximum de vingt (20) jours à compter de la date de notification du marché : Dix mille (50 000) Francs CFA par jour calendaire de retard ;</w:t>
      </w:r>
    </w:p>
    <w:p w:rsidR="00D31930" w:rsidRPr="00CF005D" w:rsidRDefault="00D31930" w:rsidP="00D31930">
      <w:pPr>
        <w:suppressAutoHyphens/>
        <w:autoSpaceDN w:val="0"/>
        <w:spacing w:after="0" w:line="240" w:lineRule="auto"/>
        <w:textAlignment w:val="baseline"/>
        <w:rPr>
          <w:rFonts w:ascii="Arial" w:eastAsia="Times New Roman" w:hAnsi="Arial" w:cs="Arial"/>
        </w:rPr>
      </w:pPr>
      <w:r w:rsidRPr="00CF005D">
        <w:rPr>
          <w:rFonts w:ascii="Arial" w:eastAsia="Times New Roman" w:hAnsi="Arial" w:cs="Arial"/>
        </w:rPr>
        <w:t>- Remise tardive des assurances après un délai de quinze (15) jours à compter de la notification du marché : Dix mille (50 000) Francs CFA par jour calendaire de retard ;</w:t>
      </w:r>
    </w:p>
    <w:p w:rsidR="00D31930" w:rsidRPr="00CF005D" w:rsidRDefault="00D31930" w:rsidP="00D31930">
      <w:pPr>
        <w:suppressAutoHyphens/>
        <w:autoSpaceDN w:val="0"/>
        <w:spacing w:after="0" w:line="240" w:lineRule="auto"/>
        <w:textAlignment w:val="baseline"/>
        <w:rPr>
          <w:rFonts w:ascii="Arial" w:eastAsia="Times New Roman" w:hAnsi="Arial" w:cs="Arial"/>
        </w:rPr>
      </w:pPr>
      <w:r w:rsidRPr="00CF005D">
        <w:rPr>
          <w:rFonts w:ascii="Arial" w:eastAsia="Times New Roman" w:hAnsi="Arial" w:cs="Arial"/>
        </w:rPr>
        <w:t>- Remise tardive du projet d’exécution pour autant que le retard soit du fait de l’entrepreneur. Après un délai maximum de trente (30) jours à compter de la notification de l’ordre de service de commencer les travaux : Dix mille (50 000) Francs CFA par jour calendaire de retard.</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r w:rsidRPr="00CF005D">
        <w:rPr>
          <w:rFonts w:ascii="Arial" w:eastAsia="Times New Roman" w:hAnsi="Arial" w:cs="Arial"/>
        </w:rPr>
        <w:t>Il appartient au Cocontractant de rassembler au fur et à mesure de l’exécution des travaux, les pièces justificatives d’un dossier éventuel de demande de remise de pénalités qui ne pourra être prononcée par l’Autorité Contractante qu’après avis technique de l’organisme de la Régulation des Marchés Publics sur proposition du Maître d’Ouvrage Délégué</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40.4. En tout état de cause, le montant cumulé des pénalités ne saurait excéder dix pour cent (10%) du montant TTC du marché de base et de ses avenants le cas échéant, sous peine de résiliation.</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Toute remise de pénalités ne peut intervenir qu’après avis de l’organisme chargé de la régulation des marchés publics requis par le Maître d’Ouvrage Délégué.</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54" w:name="_Toc157306100"/>
      <w:bookmarkStart w:id="355" w:name="_Toc97557112"/>
      <w:bookmarkStart w:id="356" w:name="_Toc530307828"/>
      <w:r w:rsidRPr="00CF005D">
        <w:rPr>
          <w:rFonts w:ascii="Arial" w:eastAsia="Times New Roman" w:hAnsi="Arial" w:cs="Arial"/>
          <w:b/>
        </w:rPr>
        <w:t>Article 41 Règlement en cas de groupement d’entreprises et de sous-traitance</w:t>
      </w:r>
      <w:bookmarkEnd w:id="354"/>
      <w:r w:rsidRPr="00CF005D">
        <w:rPr>
          <w:rFonts w:ascii="Arial" w:eastAsia="Times New Roman" w:hAnsi="Arial" w:cs="Arial"/>
          <w:b/>
        </w:rPr>
        <w:t xml:space="preserve"> </w:t>
      </w:r>
      <w:bookmarkEnd w:id="355"/>
      <w:bookmarkEnd w:id="356"/>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C0504D" w:themeColor="accent2"/>
        </w:rPr>
      </w:pPr>
      <w:r w:rsidRPr="00CF005D">
        <w:rPr>
          <w:rFonts w:ascii="Arial" w:eastAsia="Times New Roman" w:hAnsi="Arial" w:cs="Arial"/>
        </w:rPr>
        <w:t>41.1. En cas de groupement solidaire d’entreprises les paiements sont effectués dans le compte indiqué dans la soumission, au nom du mandataire.</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41.2.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rsidR="00D31930" w:rsidRPr="00CF005D" w:rsidRDefault="00D31930" w:rsidP="00D31930">
      <w:pPr>
        <w:suppressAutoHyphens/>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L’Entreprise principale dispose d’un délai maximal de trente (30) jours ouvrables à compter de la date de rémunération de la facture des prestations exécutées et réceptionnées pour effectuer le paiement du sous-traitant.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C0504D" w:themeColor="accent2"/>
        </w:rPr>
      </w:pPr>
      <w:r w:rsidRPr="00CF005D">
        <w:rPr>
          <w:rFonts w:ascii="Arial" w:eastAsia="Times New Roman" w:hAnsi="Arial" w:cs="Arial"/>
        </w:rPr>
        <w:t>En cas de non-paiement d’un sous-traitant pour des prestations déjà rémunérées par le Maître d’Ouvrage Délégué, ce dernier peut prendre à l’encontre du titulaire du marché des mesures coercitives, notamment le paiement direct du sous-traitant</w:t>
      </w:r>
      <w:r w:rsidRPr="00CF005D">
        <w:rPr>
          <w:rFonts w:ascii="Arial" w:eastAsia="Times New Roman" w:hAnsi="Arial" w:cs="Arial"/>
          <w:color w:val="C0504D" w:themeColor="accent2"/>
        </w:rPr>
        <w:t>.</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57" w:name="_Toc157306101"/>
      <w:bookmarkStart w:id="358" w:name="_Toc97557113"/>
      <w:bookmarkStart w:id="359" w:name="_Toc530307829"/>
      <w:r w:rsidRPr="00CF005D">
        <w:rPr>
          <w:rFonts w:ascii="Arial" w:eastAsia="Times New Roman" w:hAnsi="Arial" w:cs="Arial"/>
          <w:b/>
        </w:rPr>
        <w:t>Article 42 Régime fiscal et douanier</w:t>
      </w:r>
      <w:bookmarkEnd w:id="357"/>
      <w:r w:rsidRPr="00CF005D">
        <w:rPr>
          <w:rFonts w:ascii="Arial" w:eastAsia="Times New Roman" w:hAnsi="Arial" w:cs="Arial"/>
          <w:b/>
        </w:rPr>
        <w:t xml:space="preserve"> </w:t>
      </w:r>
      <w:bookmarkEnd w:id="358"/>
      <w:bookmarkEnd w:id="359"/>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Le marché est soumis au régime fiscal et douanier en vigueur en République du Cameroun. Le marché est conclu tout taxes comprises, conformément à la loi n°2024/013 du 23 Décembre 2024 portant Loi des Finances de la République du Cameroun pour l’Exercice 2025, au Code Général des Impôts qui définissent les modalités de mise en œuvre du régime fiscal des Marchés Publics.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La fiscalité applicable au présent marché comporte notamment :</w:t>
      </w:r>
    </w:p>
    <w:p w:rsidR="00D31930" w:rsidRPr="00CF005D" w:rsidRDefault="00D31930" w:rsidP="008F3678">
      <w:pPr>
        <w:widowControl w:val="0"/>
        <w:numPr>
          <w:ilvl w:val="0"/>
          <w:numId w:val="57"/>
        </w:numPr>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Des impôts et taxes relatifs aux bénéfices industriels et commerciaux, y compris l’AIR qui constitue un précompte sur l’impôt des sociétés ;</w:t>
      </w:r>
    </w:p>
    <w:p w:rsidR="00D31930" w:rsidRPr="00CF005D" w:rsidRDefault="00D31930" w:rsidP="008F3678">
      <w:pPr>
        <w:widowControl w:val="0"/>
        <w:numPr>
          <w:ilvl w:val="0"/>
          <w:numId w:val="57"/>
        </w:numPr>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Des droits d’enregistrement calculés conformément aux stipulations du code des impôts ;</w:t>
      </w:r>
    </w:p>
    <w:p w:rsidR="00D31930" w:rsidRPr="00CF005D" w:rsidRDefault="00D31930" w:rsidP="008F3678">
      <w:pPr>
        <w:widowControl w:val="0"/>
        <w:numPr>
          <w:ilvl w:val="0"/>
          <w:numId w:val="57"/>
        </w:numPr>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Des droits et taxes attachés à la réalisation des prestations prévues par le marché :</w:t>
      </w:r>
    </w:p>
    <w:p w:rsidR="00D31930" w:rsidRPr="00CF005D" w:rsidRDefault="00D31930" w:rsidP="008F3678">
      <w:pPr>
        <w:widowControl w:val="0"/>
        <w:numPr>
          <w:ilvl w:val="3"/>
          <w:numId w:val="58"/>
        </w:numPr>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Des droits et taxes d’entrée sur le territoire camerounais (droits de douanes, TVA, taxe informatique) ;</w:t>
      </w:r>
    </w:p>
    <w:p w:rsidR="00D31930" w:rsidRPr="00CF005D" w:rsidRDefault="00D31930" w:rsidP="008F3678">
      <w:pPr>
        <w:widowControl w:val="0"/>
        <w:numPr>
          <w:ilvl w:val="3"/>
          <w:numId w:val="58"/>
        </w:numPr>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Des droits et taxes communaux,</w:t>
      </w:r>
    </w:p>
    <w:p w:rsidR="00D31930" w:rsidRPr="00CF005D" w:rsidRDefault="00D31930" w:rsidP="008F3678">
      <w:pPr>
        <w:widowControl w:val="0"/>
        <w:numPr>
          <w:ilvl w:val="3"/>
          <w:numId w:val="58"/>
        </w:numPr>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Des droits et taxes relatifs aux prélèvements des matériaux et d’eau.</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Ces éléments doivent être intégrés dans les charges que le cocontractant impute sur ses coûts d’intervention et constituer l’un des éléments des sous-détails des prix hors taxes.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lastRenderedPageBreak/>
        <w:t>Le prix TTC s’entend TVA incluse.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color w:val="000000" w:themeColor="text1"/>
        </w:rPr>
      </w:pPr>
      <w:r w:rsidRPr="00CF005D">
        <w:rPr>
          <w:rFonts w:ascii="Arial" w:eastAsia="Times New Roman" w:hAnsi="Arial" w:cs="Arial"/>
          <w:color w:val="000000" w:themeColor="text1"/>
        </w:rPr>
        <w:t>Sauf mention spécifique contraire figurant au Marché, le cocontractant devra supporter et payer tous droits, taxes, impôts et charges lui incombant ainsi qu’à ses sous-traitants.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p>
    <w:p w:rsidR="00D31930" w:rsidRPr="00CF005D" w:rsidRDefault="00D31930" w:rsidP="00D31930">
      <w:pPr>
        <w:keepNext/>
        <w:suppressAutoHyphens/>
        <w:autoSpaceDN w:val="0"/>
        <w:spacing w:after="0" w:line="240" w:lineRule="auto"/>
        <w:jc w:val="both"/>
        <w:textAlignment w:val="baseline"/>
        <w:outlineLvl w:val="2"/>
        <w:rPr>
          <w:rFonts w:ascii="Arial" w:eastAsia="Times New Roman" w:hAnsi="Arial" w:cs="Arial"/>
          <w:b/>
        </w:rPr>
      </w:pPr>
      <w:bookmarkStart w:id="360" w:name="_Toc157306102"/>
      <w:bookmarkStart w:id="361" w:name="_Toc97557114"/>
      <w:bookmarkStart w:id="362" w:name="_Toc530307830"/>
      <w:r w:rsidRPr="00CF005D">
        <w:rPr>
          <w:rFonts w:ascii="Arial" w:eastAsia="Times New Roman" w:hAnsi="Arial" w:cs="Arial"/>
          <w:b/>
        </w:rPr>
        <w:t>Article 43 Timbres et enregistrement des marchés</w:t>
      </w:r>
      <w:bookmarkEnd w:id="360"/>
      <w:r w:rsidRPr="00CF005D">
        <w:rPr>
          <w:rFonts w:ascii="Arial" w:eastAsia="Times New Roman" w:hAnsi="Arial" w:cs="Arial"/>
          <w:b/>
        </w:rPr>
        <w:t xml:space="preserve"> </w:t>
      </w:r>
      <w:bookmarkEnd w:id="361"/>
      <w:bookmarkEnd w:id="362"/>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Sept (07) exemplaires originaux du marché seront timbrés et enregistrés par les soins et aux frais du co-contractant de l’administration, conformément à la règlementation en vigueur.</w:t>
      </w:r>
    </w:p>
    <w:p w:rsidR="00D31930" w:rsidRPr="00CF005D" w:rsidRDefault="00D31930" w:rsidP="00D31930">
      <w:pPr>
        <w:suppressAutoHyphens/>
        <w:autoSpaceDN w:val="0"/>
        <w:spacing w:after="0" w:line="240" w:lineRule="auto"/>
        <w:textAlignment w:val="baseline"/>
        <w:rPr>
          <w:rFonts w:ascii="Arial" w:eastAsia="Times New Roman" w:hAnsi="Arial" w:cs="Arial"/>
        </w:rPr>
      </w:pPr>
      <w:bookmarkStart w:id="363" w:name="_Toc157306103"/>
      <w:bookmarkStart w:id="364" w:name="_Toc97557115"/>
      <w:bookmarkStart w:id="365" w:name="_Toc530307831"/>
      <w:bookmarkEnd w:id="332"/>
      <w:r w:rsidRPr="00CF005D">
        <w:rPr>
          <w:rFonts w:ascii="Arial" w:eastAsia="Times New Roman" w:hAnsi="Arial" w:cs="Arial"/>
          <w:b/>
        </w:rPr>
        <w:t>Dispositions diverses</w:t>
      </w:r>
      <w:bookmarkEnd w:id="363"/>
      <w:bookmarkEnd w:id="364"/>
      <w:bookmarkEnd w:id="365"/>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66" w:name="_Toc157306104"/>
      <w:bookmarkStart w:id="367" w:name="_Toc97557116"/>
      <w:bookmarkStart w:id="368" w:name="_Toc530307832"/>
      <w:bookmarkStart w:id="369" w:name="_Hlk163137673"/>
      <w:r w:rsidRPr="00CF005D">
        <w:rPr>
          <w:rFonts w:ascii="Arial" w:eastAsia="Times New Roman" w:hAnsi="Arial" w:cs="Arial"/>
          <w:b/>
        </w:rPr>
        <w:t>Article 44</w:t>
      </w:r>
      <w:r w:rsidR="00DA627B">
        <w:rPr>
          <w:rFonts w:ascii="Arial" w:eastAsia="Times New Roman" w:hAnsi="Arial" w:cs="Arial"/>
          <w:b/>
        </w:rPr>
        <w:t xml:space="preserve"> </w:t>
      </w:r>
      <w:r w:rsidRPr="00CF005D">
        <w:rPr>
          <w:rFonts w:ascii="Arial" w:eastAsia="Times New Roman" w:hAnsi="Arial" w:cs="Arial"/>
          <w:b/>
        </w:rPr>
        <w:t>Résiliation du marché</w:t>
      </w:r>
      <w:bookmarkEnd w:id="366"/>
      <w:r w:rsidRPr="00CF005D">
        <w:rPr>
          <w:rFonts w:ascii="Arial" w:eastAsia="Times New Roman" w:hAnsi="Arial" w:cs="Arial"/>
          <w:b/>
        </w:rPr>
        <w:t xml:space="preserve"> </w:t>
      </w:r>
      <w:bookmarkEnd w:id="367"/>
      <w:bookmarkEnd w:id="368"/>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bookmarkStart w:id="370" w:name="_Hlk163153001"/>
      <w:r w:rsidRPr="00CF005D">
        <w:rPr>
          <w:rFonts w:ascii="Arial" w:eastAsia="Times New Roman" w:hAnsi="Arial" w:cs="Arial"/>
        </w:rPr>
        <w:t>44.1 Le marché est résilié de plein droit dans l’un des cas suivants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Décès du titulaire du marché. Dans ce cas, le Maître d’Ouvrage Délégué peut, s’il y a lieu, autoriser que soient acceptées les propositions présentées par les ayant droits pour la continuation des prestations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Faillite du titulaire du marché. Dans ce cas, le Maître d’Ouvrage Délégué peut accepter s’il y a lieu, des propositions qui peuvent être présentées par les créanciers pour la continuation des prestations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Liquidation judiciaire, si le co-contractant de l’Administration n’est pas autorisé par le tribunal à continuer l’exploitation de son entreprise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En cas de sous-traitance, de co-traitance ou de sous-commande sans autorisation préalable du Maître d’Ouvrage Délégué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Défaillance du cocontractant de l’Administration dûment notifiée à ce dernier par le Maître d’Ouvrage Délégué par ordre de service valant mise en demeure et après évaluation et constat de la carence :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Non-respect de la législation ou de la réglementation du travail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Variation importante des prix dans les conditions définies par le cahier des clauses administratives générales, suite à la modification des conditions économiques ou des quantités initiales du marché ;</w:t>
      </w:r>
    </w:p>
    <w:p w:rsidR="00D31930" w:rsidRPr="00CF005D" w:rsidRDefault="00D31930" w:rsidP="008F3678">
      <w:pPr>
        <w:widowControl w:val="0"/>
        <w:numPr>
          <w:ilvl w:val="0"/>
          <w:numId w:val="59"/>
        </w:numPr>
        <w:suppressAutoHyphens/>
        <w:autoSpaceDE w:val="0"/>
        <w:autoSpaceDN w:val="0"/>
        <w:spacing w:after="0" w:line="240" w:lineRule="auto"/>
        <w:jc w:val="both"/>
        <w:textAlignment w:val="baseline"/>
        <w:rPr>
          <w:rFonts w:ascii="Arial" w:eastAsia="Calibri" w:hAnsi="Arial" w:cs="Arial"/>
        </w:rPr>
      </w:pPr>
      <w:r w:rsidRPr="00CF005D">
        <w:rPr>
          <w:rFonts w:ascii="Arial" w:eastAsia="Calibri" w:hAnsi="Arial" w:cs="Arial"/>
        </w:rPr>
        <w:t xml:space="preserve">Manœuvres frauduleuses et corruption dûment constatées. </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44.2 Le marché peut également être résilié dans les conditions stipulées dans le CCAG, notamment dans l’un des cas suivants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Retard dans les travaux entraînant des pénalités au-delà de 10% du montant du marché TTC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 xml:space="preserve">Ajournement ou interruption prolongée décidée par le Maitre d’Ouvrage ;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Non-paiement persistant des prestations </w:t>
      </w:r>
      <w:r w:rsidRPr="00CF005D">
        <w:rPr>
          <w:rFonts w:ascii="Arial" w:eastAsia="Times New Roman" w:hAnsi="Arial" w:cs="Arial"/>
        </w:rPr>
        <w:t>;</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Refus de la reprise des travaux mal exécutés.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44.3 Le marché peut également être résilié </w:t>
      </w:r>
      <w:r w:rsidRPr="00CF005D">
        <w:rPr>
          <w:rFonts w:ascii="Arial" w:eastAsia="Times New Roman" w:hAnsi="Arial" w:cs="Arial"/>
          <w:bCs/>
          <w:lang w:val="fr-CM"/>
        </w:rPr>
        <w:t>sans tort des titulaires</w:t>
      </w:r>
      <w:r w:rsidRPr="00CF005D">
        <w:rPr>
          <w:rFonts w:ascii="Arial" w:eastAsia="Times New Roman" w:hAnsi="Arial" w:cs="Arial"/>
        </w:rPr>
        <w:t>, notamment dans l’un des cas suivants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iCs/>
        </w:rPr>
      </w:pPr>
      <w:r w:rsidRPr="00CF005D">
        <w:rPr>
          <w:rFonts w:ascii="Arial" w:eastAsia="Times New Roman" w:hAnsi="Arial" w:cs="Arial"/>
          <w:iCs/>
        </w:rPr>
        <w:t>Force majeure et après avis de l’Autorité chargée des marchés publics en l’absence de toute responsabilité du cocontractant de l’administration sans préjudice des indemnités auxquels ce dernier peut prétendre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iCs/>
        </w:rPr>
        <w:t>Non-paiement persistant des prestations</w:t>
      </w:r>
      <w:r w:rsidRPr="00CF005D">
        <w:rPr>
          <w:rFonts w:ascii="Arial" w:eastAsia="Times New Roman" w:hAnsi="Arial" w:cs="Arial"/>
        </w:rPr>
        <w:t>.</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rPr>
        <w:t>Motif d’intérêt général.</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71" w:name="_Toc157306105"/>
      <w:bookmarkStart w:id="372" w:name="_Toc97557117"/>
      <w:bookmarkStart w:id="373" w:name="_Toc530307833"/>
      <w:bookmarkEnd w:id="369"/>
      <w:r w:rsidRPr="00CF005D">
        <w:rPr>
          <w:rFonts w:ascii="Arial" w:eastAsia="Times New Roman" w:hAnsi="Arial" w:cs="Arial"/>
          <w:b/>
        </w:rPr>
        <w:t>Article 45 Cas de force majeure</w:t>
      </w:r>
      <w:bookmarkEnd w:id="371"/>
      <w:bookmarkEnd w:id="372"/>
      <w:bookmarkEnd w:id="373"/>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Cs/>
        </w:rPr>
      </w:pPr>
      <w:bookmarkStart w:id="374" w:name="_Hlk163137692"/>
      <w:r w:rsidRPr="00CF005D">
        <w:rPr>
          <w:rFonts w:ascii="Arial" w:eastAsia="Times New Roman" w:hAnsi="Arial" w:cs="Arial"/>
          <w:iCs/>
        </w:rPr>
        <w:t xml:space="preserve"> </w:t>
      </w:r>
      <w:bookmarkStart w:id="375" w:name="_Hlk163221945"/>
      <w:r w:rsidRPr="00CF005D">
        <w:rPr>
          <w:rFonts w:ascii="Arial" w:eastAsia="Times New Roman" w:hAnsi="Arial" w:cs="Arial"/>
          <w:iCs/>
        </w:rPr>
        <w:t xml:space="preserve">Le titulaire du marché ne sera pas tenu responsable des retards imputables à un cas de force majeure. Dans un tel cas, le titulaire du marché avertira le Maître d’ouvrage </w:t>
      </w:r>
      <w:r w:rsidRPr="00CF005D">
        <w:rPr>
          <w:rFonts w:ascii="Arial" w:eastAsia="Times New Roman" w:hAnsi="Arial" w:cs="Arial"/>
        </w:rPr>
        <w:t>Délégué</w:t>
      </w:r>
      <w:r w:rsidRPr="00CF005D">
        <w:rPr>
          <w:rFonts w:ascii="Arial" w:eastAsia="Times New Roman" w:hAnsi="Arial" w:cs="Arial"/>
          <w:iCs/>
        </w:rPr>
        <w:t xml:space="preserve"> par écrit, dans les dix (10) jours suivant l’apparition du cas de force majeure et il donnera une estimation des retards en résultant. Chaque fois qu’un cas de force majeure provoquera un retard, le titulaire du marché aura droit, si le Maître d’ouvrage </w:t>
      </w:r>
      <w:r w:rsidRPr="00CF005D">
        <w:rPr>
          <w:rFonts w:ascii="Arial" w:eastAsia="Times New Roman" w:hAnsi="Arial" w:cs="Arial"/>
        </w:rPr>
        <w:t>Délégué</w:t>
      </w:r>
      <w:r w:rsidRPr="00CF005D">
        <w:rPr>
          <w:rFonts w:ascii="Arial" w:eastAsia="Times New Roman" w:hAnsi="Arial" w:cs="Arial"/>
          <w:iCs/>
        </w:rPr>
        <w:t xml:space="preserve"> le juge réel, à une prorogation des délais</w:t>
      </w:r>
    </w:p>
    <w:bookmarkEnd w:id="375"/>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 xml:space="preserve">Aux fins du présent marché, </w:t>
      </w:r>
      <w:bookmarkEnd w:id="374"/>
      <w:r w:rsidRPr="00CF005D">
        <w:rPr>
          <w:rFonts w:ascii="Arial" w:eastAsia="Times New Roman" w:hAnsi="Arial" w:cs="Arial"/>
        </w:rPr>
        <w:t>les cas de force majeure seront constatés conformément aux dispositions du CCAG. Il appartient au Maître d’Ouvrage Délégué d’apprécier le caractère de force majeure et les justificatifs fournis.</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Dans le cas où le cocontractant invoquerait le cas de force majeure relevant des conditions météorologiques, les seuils en deçà desquels aucune réclamation ne sera admise sont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i/>
          <w:iCs/>
        </w:rPr>
        <w:lastRenderedPageBreak/>
        <w:t>Pluie : 200 millimètres en 24 heures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i/>
          <w:iCs/>
        </w:rPr>
        <w:t>Vent : 40 mètres par seconde ;</w:t>
      </w:r>
    </w:p>
    <w:p w:rsidR="00D31930" w:rsidRPr="00CF005D" w:rsidRDefault="00D31930" w:rsidP="008F3678">
      <w:pPr>
        <w:widowControl w:val="0"/>
        <w:numPr>
          <w:ilvl w:val="0"/>
          <w:numId w:val="40"/>
        </w:numPr>
        <w:suppressAutoHyphens/>
        <w:autoSpaceDE w:val="0"/>
        <w:autoSpaceDN w:val="0"/>
        <w:spacing w:after="0" w:line="240" w:lineRule="auto"/>
        <w:ind w:left="567" w:hanging="283"/>
        <w:jc w:val="both"/>
        <w:textAlignment w:val="baseline"/>
        <w:rPr>
          <w:rFonts w:ascii="Arial" w:eastAsia="Times New Roman" w:hAnsi="Arial" w:cs="Arial"/>
        </w:rPr>
      </w:pPr>
      <w:r w:rsidRPr="00CF005D">
        <w:rPr>
          <w:rFonts w:ascii="Arial" w:eastAsia="Times New Roman" w:hAnsi="Arial" w:cs="Arial"/>
          <w:i/>
          <w:iCs/>
        </w:rPr>
        <w:t>Crue : la crue de fréquence décennale.</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76" w:name="_Toc157306106"/>
      <w:bookmarkStart w:id="377" w:name="_Toc97557118"/>
      <w:bookmarkStart w:id="378" w:name="_Toc530307834"/>
      <w:bookmarkEnd w:id="370"/>
      <w:r w:rsidRPr="00CF005D">
        <w:rPr>
          <w:rFonts w:ascii="Arial" w:eastAsia="Times New Roman" w:hAnsi="Arial" w:cs="Arial"/>
          <w:b/>
        </w:rPr>
        <w:t>Article 46- Différends et litiges</w:t>
      </w:r>
      <w:bookmarkEnd w:id="376"/>
      <w:r w:rsidRPr="00CF005D">
        <w:rPr>
          <w:rFonts w:ascii="Arial" w:eastAsia="Times New Roman" w:hAnsi="Arial" w:cs="Arial"/>
          <w:b/>
        </w:rPr>
        <w:t xml:space="preserve"> </w:t>
      </w:r>
      <w:bookmarkEnd w:id="377"/>
      <w:bookmarkEnd w:id="378"/>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spacing w:val="5"/>
        </w:rPr>
      </w:pPr>
      <w:r w:rsidRPr="00CF005D">
        <w:rPr>
          <w:rFonts w:ascii="Arial" w:eastAsia="Times New Roman" w:hAnsi="Arial" w:cs="Arial"/>
          <w:spacing w:val="5"/>
        </w:rPr>
        <w:t>Les différends ou litiges nés de l’exécution du présent marché peuvent faire l’objet d’un règlement à l’amiable.</w:t>
      </w:r>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i/>
          <w:iCs/>
        </w:rPr>
      </w:pPr>
      <w:r w:rsidRPr="00CF005D">
        <w:rPr>
          <w:rFonts w:ascii="Arial" w:eastAsia="Times New Roman" w:hAnsi="Arial" w:cs="Arial"/>
          <w:spacing w:val="5"/>
        </w:rPr>
        <w:t>Lorsqu’aucun</w:t>
      </w:r>
      <w:r w:rsidRPr="00CF005D">
        <w:rPr>
          <w:rFonts w:ascii="Arial" w:eastAsia="Times New Roman" w:hAnsi="Arial" w:cs="Arial"/>
        </w:rPr>
        <w:t xml:space="preserve">e </w:t>
      </w:r>
      <w:r w:rsidRPr="00CF005D">
        <w:rPr>
          <w:rFonts w:ascii="Arial" w:eastAsia="Times New Roman" w:hAnsi="Arial" w:cs="Arial"/>
          <w:spacing w:val="5"/>
        </w:rPr>
        <w:t>solutio</w:t>
      </w:r>
      <w:r w:rsidRPr="00CF005D">
        <w:rPr>
          <w:rFonts w:ascii="Arial" w:eastAsia="Times New Roman" w:hAnsi="Arial" w:cs="Arial"/>
        </w:rPr>
        <w:t xml:space="preserve">n </w:t>
      </w:r>
      <w:r w:rsidRPr="00CF005D">
        <w:rPr>
          <w:rFonts w:ascii="Arial" w:eastAsia="Times New Roman" w:hAnsi="Arial" w:cs="Arial"/>
          <w:spacing w:val="5"/>
        </w:rPr>
        <w:t>amiabl</w:t>
      </w:r>
      <w:r w:rsidRPr="00CF005D">
        <w:rPr>
          <w:rFonts w:ascii="Arial" w:eastAsia="Times New Roman" w:hAnsi="Arial" w:cs="Arial"/>
        </w:rPr>
        <w:t xml:space="preserve">e </w:t>
      </w:r>
      <w:r w:rsidRPr="00CF005D">
        <w:rPr>
          <w:rFonts w:ascii="Arial" w:eastAsia="Times New Roman" w:hAnsi="Arial" w:cs="Arial"/>
          <w:spacing w:val="5"/>
        </w:rPr>
        <w:t>n</w:t>
      </w:r>
      <w:r w:rsidRPr="00CF005D">
        <w:rPr>
          <w:rFonts w:ascii="Arial" w:eastAsia="Times New Roman" w:hAnsi="Arial" w:cs="Arial"/>
        </w:rPr>
        <w:t xml:space="preserve">e </w:t>
      </w:r>
      <w:r w:rsidRPr="00CF005D">
        <w:rPr>
          <w:rFonts w:ascii="Arial" w:eastAsia="Times New Roman" w:hAnsi="Arial" w:cs="Arial"/>
          <w:spacing w:val="5"/>
        </w:rPr>
        <w:t>peu</w:t>
      </w:r>
      <w:r w:rsidRPr="00CF005D">
        <w:rPr>
          <w:rFonts w:ascii="Arial" w:eastAsia="Times New Roman" w:hAnsi="Arial" w:cs="Arial"/>
        </w:rPr>
        <w:t xml:space="preserve">t </w:t>
      </w:r>
      <w:r w:rsidRPr="00CF005D">
        <w:rPr>
          <w:rFonts w:ascii="Arial" w:eastAsia="Times New Roman" w:hAnsi="Arial" w:cs="Arial"/>
          <w:spacing w:val="5"/>
        </w:rPr>
        <w:t xml:space="preserve">être </w:t>
      </w:r>
      <w:r w:rsidRPr="00CF005D">
        <w:rPr>
          <w:rFonts w:ascii="Arial" w:eastAsia="Times New Roman" w:hAnsi="Arial" w:cs="Arial"/>
        </w:rPr>
        <w:t>apportée au différend, celui-ci est porté devant la juridiction camerounaise compétente.</w:t>
      </w:r>
    </w:p>
    <w:p w:rsidR="00D31930" w:rsidRPr="00CF005D" w:rsidRDefault="00D31930" w:rsidP="00D31930">
      <w:pPr>
        <w:keepNext/>
        <w:suppressAutoHyphens/>
        <w:autoSpaceDN w:val="0"/>
        <w:spacing w:before="240" w:after="0" w:line="240" w:lineRule="auto"/>
        <w:jc w:val="both"/>
        <w:textAlignment w:val="baseline"/>
        <w:outlineLvl w:val="2"/>
        <w:rPr>
          <w:rFonts w:ascii="Arial" w:eastAsia="Times New Roman" w:hAnsi="Arial" w:cs="Arial"/>
          <w:b/>
        </w:rPr>
      </w:pPr>
      <w:bookmarkStart w:id="379" w:name="_Toc157306107"/>
      <w:bookmarkStart w:id="380" w:name="_Toc97557119"/>
      <w:bookmarkStart w:id="381" w:name="_Toc530307835"/>
      <w:r w:rsidRPr="00CF005D">
        <w:rPr>
          <w:rFonts w:ascii="Arial" w:eastAsia="Times New Roman" w:hAnsi="Arial" w:cs="Arial"/>
          <w:b/>
        </w:rPr>
        <w:t>Article 47- Edition et diffusion du présent marché</w:t>
      </w:r>
      <w:bookmarkEnd w:id="379"/>
      <w:bookmarkEnd w:id="380"/>
      <w:bookmarkEnd w:id="381"/>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La rédaction ou la mise en forme des documents constitutifs du marché sont assurées par le Maître d’Ouvrage Délégué. La reproduction de quinze</w:t>
      </w:r>
      <w:r w:rsidRPr="00CF005D">
        <w:rPr>
          <w:rFonts w:ascii="Arial" w:eastAsia="Times New Roman" w:hAnsi="Arial" w:cs="Arial"/>
          <w:i/>
          <w:iCs/>
        </w:rPr>
        <w:t xml:space="preserve"> (15)] </w:t>
      </w:r>
      <w:r w:rsidRPr="00CF005D">
        <w:rPr>
          <w:rFonts w:ascii="Arial" w:eastAsia="Times New Roman" w:hAnsi="Arial" w:cs="Arial"/>
        </w:rPr>
        <w:t xml:space="preserve">exemplaires du présent marché à faire souscrire par le cocontractant est </w:t>
      </w:r>
      <w:bookmarkStart w:id="382" w:name="_Toc157306108"/>
      <w:bookmarkStart w:id="383" w:name="_Toc97557120"/>
      <w:bookmarkStart w:id="384" w:name="_Toc530307836"/>
      <w:r w:rsidRPr="00CF005D">
        <w:rPr>
          <w:rFonts w:ascii="Arial" w:eastAsia="Times New Roman" w:hAnsi="Arial" w:cs="Arial"/>
        </w:rPr>
        <w:t xml:space="preserve">à la charge de ce dernier. </w:t>
      </w:r>
    </w:p>
    <w:p w:rsidR="00D31930" w:rsidRPr="00CF005D" w:rsidRDefault="00D31930" w:rsidP="00D31930">
      <w:pPr>
        <w:widowControl w:val="0"/>
        <w:suppressAutoHyphens/>
        <w:autoSpaceDE w:val="0"/>
        <w:autoSpaceDN w:val="0"/>
        <w:spacing w:before="240" w:after="0" w:line="240" w:lineRule="auto"/>
        <w:jc w:val="both"/>
        <w:textAlignment w:val="baseline"/>
        <w:rPr>
          <w:rFonts w:ascii="Arial" w:eastAsia="Times New Roman" w:hAnsi="Arial" w:cs="Arial"/>
        </w:rPr>
      </w:pPr>
      <w:r w:rsidRPr="00CF005D">
        <w:rPr>
          <w:rFonts w:ascii="Arial" w:eastAsia="Times New Roman" w:hAnsi="Arial" w:cs="Arial"/>
          <w:b/>
        </w:rPr>
        <w:t>Article 48- et dernier</w:t>
      </w:r>
      <w:r w:rsidRPr="00CF005D">
        <w:rPr>
          <w:rFonts w:ascii="Arial" w:eastAsia="Times New Roman" w:hAnsi="Arial" w:cs="Arial"/>
        </w:rPr>
        <w:t xml:space="preserve"> : Validité et entrée en vigueur du marché</w:t>
      </w:r>
      <w:bookmarkEnd w:id="382"/>
      <w:bookmarkEnd w:id="383"/>
      <w:bookmarkEnd w:id="384"/>
    </w:p>
    <w:p w:rsidR="00D31930" w:rsidRPr="00CF005D" w:rsidRDefault="00D31930" w:rsidP="00D31930">
      <w:pPr>
        <w:widowControl w:val="0"/>
        <w:suppressAutoHyphens/>
        <w:autoSpaceDE w:val="0"/>
        <w:autoSpaceDN w:val="0"/>
        <w:spacing w:after="0" w:line="240" w:lineRule="auto"/>
        <w:jc w:val="both"/>
        <w:textAlignment w:val="baseline"/>
        <w:rPr>
          <w:rFonts w:ascii="Arial" w:eastAsia="Times New Roman" w:hAnsi="Arial" w:cs="Arial"/>
        </w:rPr>
      </w:pPr>
      <w:r w:rsidRPr="00CF005D">
        <w:rPr>
          <w:rFonts w:ascii="Arial" w:eastAsia="Times New Roman" w:hAnsi="Arial" w:cs="Arial"/>
        </w:rPr>
        <w:t>Le présent marché ne deviendra définitif qu’après sa signature par le Maître d’Ouvrage Délégué, Autorité contractante. Il entrera en vigueur dès sa notification au cocontractant de l’administration.</w:t>
      </w: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r w:rsidRPr="001C1E06">
        <w:rPr>
          <w:rFonts w:ascii="Century" w:hAnsi="Century"/>
          <w:noProof/>
        </w:rPr>
        <mc:AlternateContent>
          <mc:Choice Requires="wps">
            <w:drawing>
              <wp:anchor distT="0" distB="0" distL="114300" distR="114300" simplePos="0" relativeHeight="251667456" behindDoc="0" locked="0" layoutInCell="1" allowOverlap="1" wp14:anchorId="07125C30" wp14:editId="66675FBF">
                <wp:simplePos x="0" y="0"/>
                <wp:positionH relativeFrom="margin">
                  <wp:posOffset>-186690</wp:posOffset>
                </wp:positionH>
                <wp:positionV relativeFrom="paragraph">
                  <wp:posOffset>205740</wp:posOffset>
                </wp:positionV>
                <wp:extent cx="6438900" cy="5810250"/>
                <wp:effectExtent l="0" t="0" r="19050" b="19050"/>
                <wp:wrapNone/>
                <wp:docPr id="17" name="Connecteur droit 17"/>
                <wp:cNvGraphicFramePr/>
                <a:graphic xmlns:a="http://schemas.openxmlformats.org/drawingml/2006/main">
                  <a:graphicData uri="http://schemas.microsoft.com/office/word/2010/wordprocessingShape">
                    <wps:wsp>
                      <wps:cNvCnPr/>
                      <wps:spPr>
                        <a:xfrm flipV="1">
                          <a:off x="0" y="0"/>
                          <a:ext cx="6438900" cy="5810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3F6DE1" id="Connecteur droit 17"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pt,16.2pt" to="492.3pt,4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" strokecolor="windowText" strokeweight=".5pt">
                <v:stroke joinstyle="miter"/>
                <w10:wrap anchorx="margin"/>
              </v:line>
            </w:pict>
          </mc:Fallback>
        </mc:AlternateContent>
      </w:r>
      <w:r w:rsidRPr="001C1E06">
        <w:rPr>
          <w:rFonts w:ascii="Century" w:hAnsi="Century"/>
          <w:noProof/>
        </w:rPr>
        <mc:AlternateContent>
          <mc:Choice Requires="wps">
            <w:drawing>
              <wp:anchor distT="0" distB="0" distL="114300" distR="114300" simplePos="0" relativeHeight="251665408" behindDoc="0" locked="0" layoutInCell="1" allowOverlap="1" wp14:anchorId="26D11913" wp14:editId="3EBBBCF4">
                <wp:simplePos x="0" y="0"/>
                <wp:positionH relativeFrom="column">
                  <wp:posOffset>-34290</wp:posOffset>
                </wp:positionH>
                <wp:positionV relativeFrom="paragraph">
                  <wp:posOffset>193675</wp:posOffset>
                </wp:positionV>
                <wp:extent cx="6257925" cy="19050"/>
                <wp:effectExtent l="0" t="0" r="28575" b="19050"/>
                <wp:wrapNone/>
                <wp:docPr id="18" name="Connecteur droit 18"/>
                <wp:cNvGraphicFramePr/>
                <a:graphic xmlns:a="http://schemas.openxmlformats.org/drawingml/2006/main">
                  <a:graphicData uri="http://schemas.microsoft.com/office/word/2010/wordprocessingShape">
                    <wps:wsp>
                      <wps:cNvCnPr/>
                      <wps:spPr>
                        <a:xfrm>
                          <a:off x="0" y="0"/>
                          <a:ext cx="6257925" cy="190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B82EF2" id="Connecteur droit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25pt" to="490.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" strokecolor="windowText" strokeweight=".5pt">
                <v:stroke joinstyle="miter"/>
              </v:line>
            </w:pict>
          </mc:Fallback>
        </mc:AlternateContent>
      </w: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360" w:lineRule="auto"/>
        <w:jc w:val="both"/>
        <w:textAlignment w:val="baseline"/>
        <w:rPr>
          <w:rFonts w:ascii="Century" w:eastAsia="Times New Roman" w:hAnsi="Century" w:cs="Times New Roman"/>
          <w:sz w:val="24"/>
          <w:szCs w:val="24"/>
        </w:rPr>
      </w:pPr>
    </w:p>
    <w:p w:rsidR="00D31930" w:rsidRPr="001C1E06" w:rsidRDefault="00D31930" w:rsidP="00D31930">
      <w:pPr>
        <w:widowControl w:val="0"/>
        <w:suppressAutoHyphens/>
        <w:autoSpaceDE w:val="0"/>
        <w:autoSpaceDN w:val="0"/>
        <w:spacing w:after="0" w:line="240" w:lineRule="auto"/>
        <w:ind w:left="851"/>
        <w:jc w:val="center"/>
        <w:textAlignment w:val="baseline"/>
        <w:outlineLvl w:val="0"/>
        <w:rPr>
          <w:rFonts w:ascii="Century" w:eastAsia="Calibri" w:hAnsi="Century" w:cs="Times New Roman"/>
          <w:b/>
          <w:caps/>
          <w:spacing w:val="45"/>
          <w:sz w:val="36"/>
          <w:szCs w:val="36"/>
        </w:rPr>
      </w:pPr>
    </w:p>
    <w:p w:rsidR="00D31930" w:rsidRPr="001C1E06" w:rsidRDefault="00D31930" w:rsidP="00D31930">
      <w:pPr>
        <w:widowControl w:val="0"/>
        <w:suppressAutoHyphens/>
        <w:autoSpaceDE w:val="0"/>
        <w:autoSpaceDN w:val="0"/>
        <w:spacing w:after="0" w:line="240" w:lineRule="auto"/>
        <w:ind w:left="851"/>
        <w:jc w:val="center"/>
        <w:textAlignment w:val="baseline"/>
        <w:outlineLvl w:val="0"/>
        <w:rPr>
          <w:rFonts w:ascii="Century" w:eastAsia="Calibri" w:hAnsi="Century" w:cs="Times New Roman"/>
          <w:b/>
          <w:caps/>
          <w:spacing w:val="45"/>
          <w:sz w:val="36"/>
          <w:szCs w:val="36"/>
        </w:rPr>
      </w:pPr>
    </w:p>
    <w:p w:rsidR="00D31930" w:rsidRDefault="00D31930" w:rsidP="00D31930">
      <w:pPr>
        <w:rPr>
          <w:rFonts w:ascii="Century" w:hAnsi="Century" w:cs="Arial"/>
          <w:sz w:val="20"/>
          <w:szCs w:val="20"/>
        </w:rPr>
      </w:pPr>
      <w:r w:rsidRPr="001C1E06">
        <w:rPr>
          <w:rFonts w:ascii="Century" w:hAnsi="Century"/>
          <w:noProof/>
        </w:rPr>
        <mc:AlternateContent>
          <mc:Choice Requires="wps">
            <w:drawing>
              <wp:anchor distT="0" distB="0" distL="114300" distR="114300" simplePos="0" relativeHeight="251666432" behindDoc="0" locked="0" layoutInCell="1" allowOverlap="1" wp14:anchorId="7291751C" wp14:editId="5146ADAE">
                <wp:simplePos x="0" y="0"/>
                <wp:positionH relativeFrom="margin">
                  <wp:posOffset>187325</wp:posOffset>
                </wp:positionH>
                <wp:positionV relativeFrom="paragraph">
                  <wp:posOffset>4210685</wp:posOffset>
                </wp:positionV>
                <wp:extent cx="6384925" cy="32385"/>
                <wp:effectExtent l="0" t="0" r="15875" b="24765"/>
                <wp:wrapNone/>
                <wp:docPr id="19" name="Connecteur droit 19"/>
                <wp:cNvGraphicFramePr/>
                <a:graphic xmlns:a="http://schemas.openxmlformats.org/drawingml/2006/main">
                  <a:graphicData uri="http://schemas.microsoft.com/office/word/2010/wordprocessingShape">
                    <wps:wsp>
                      <wps:cNvCnPr/>
                      <wps:spPr>
                        <a:xfrm flipH="1" flipV="1">
                          <a:off x="0" y="0"/>
                          <a:ext cx="6384925" cy="323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FFEA4E" id="Connecteur droit 19" o:spid="_x0000_s1026" style="position:absolute;flip:x 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5pt,331.55pt" to="517.5pt,3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" strokecolor="windowText" strokeweight=".5pt">
                <v:stroke joinstyle="miter"/>
                <w10:wrap anchorx="margin"/>
              </v:line>
            </w:pict>
          </mc:Fallback>
        </mc:AlternateContent>
      </w:r>
    </w:p>
    <w:p w:rsidR="003A1110" w:rsidRPr="00D3385D" w:rsidRDefault="00DA627B" w:rsidP="00D3385D">
      <w:pPr>
        <w:spacing w:after="0"/>
        <w:jc w:val="both"/>
        <w:rPr>
          <w:rFonts w:ascii="Arial" w:eastAsia="Times New Roman" w:hAnsi="Arial" w:cs="Arial"/>
        </w:rPr>
      </w:pPr>
      <w:r w:rsidRPr="001C1E06">
        <w:rPr>
          <w:rFonts w:ascii="Century" w:hAnsi="Century"/>
          <w:noProof/>
        </w:rPr>
        <mc:AlternateContent>
          <mc:Choice Requires="wps">
            <w:drawing>
              <wp:anchor distT="0" distB="0" distL="114300" distR="114300" simplePos="0" relativeHeight="251668480" behindDoc="0" locked="0" layoutInCell="1" allowOverlap="1" wp14:anchorId="434CA851" wp14:editId="6EE216CC">
                <wp:simplePos x="0" y="0"/>
                <wp:positionH relativeFrom="margin">
                  <wp:align>center</wp:align>
                </wp:positionH>
                <wp:positionV relativeFrom="paragraph">
                  <wp:posOffset>615315</wp:posOffset>
                </wp:positionV>
                <wp:extent cx="6467475" cy="76200"/>
                <wp:effectExtent l="0" t="0" r="28575" b="19050"/>
                <wp:wrapNone/>
                <wp:docPr id="21" name="Connecteur droit 21"/>
                <wp:cNvGraphicFramePr/>
                <a:graphic xmlns:a="http://schemas.openxmlformats.org/drawingml/2006/main">
                  <a:graphicData uri="http://schemas.microsoft.com/office/word/2010/wordprocessingShape">
                    <wps:wsp>
                      <wps:cNvCnPr/>
                      <wps:spPr>
                        <a:xfrm flipV="1">
                          <a:off x="0" y="0"/>
                          <a:ext cx="6467475" cy="762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5A7496" id="Connecteur droit 21"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8.45pt" to="509.2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" strokecolor="windowText" strokeweight=".5pt">
                <v:stroke joinstyle="miter"/>
                <w10:wrap anchorx="margin"/>
              </v:line>
            </w:pict>
          </mc:Fallback>
        </mc:AlternateContent>
      </w:r>
      <w:r w:rsidR="003A1110" w:rsidRPr="00D3385D">
        <w:rPr>
          <w:rFonts w:ascii="Arial" w:eastAsia="Times New Roman" w:hAnsi="Arial" w:cs="Arial"/>
        </w:rPr>
        <w:br w:type="page"/>
      </w: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b/>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F51289" w:rsidRDefault="003A1110" w:rsidP="00F51289">
      <w:pPr>
        <w:spacing w:after="0" w:line="360" w:lineRule="auto"/>
        <w:jc w:val="both"/>
        <w:rPr>
          <w:rFonts w:ascii="Arial" w:eastAsia="Times New Roman" w:hAnsi="Arial" w:cs="Arial"/>
          <w:sz w:val="24"/>
          <w:szCs w:val="24"/>
        </w:rPr>
      </w:pPr>
    </w:p>
    <w:p w:rsidR="003A1110" w:rsidRPr="00550971" w:rsidRDefault="003A1110" w:rsidP="00F51289">
      <w:pPr>
        <w:spacing w:after="0" w:line="360" w:lineRule="auto"/>
        <w:jc w:val="both"/>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bookmarkStart w:id="385" w:name="_Toc343672299"/>
      <w:r w:rsidRPr="00550971">
        <w:rPr>
          <w:rFonts w:ascii="Arial" w:eastAsia="Times New Roman" w:hAnsi="Arial" w:cs="Arial"/>
          <w:b/>
          <w:sz w:val="36"/>
          <w:szCs w:val="24"/>
        </w:rPr>
        <w:t>PIECE N° 5 :</w:t>
      </w:r>
    </w:p>
    <w:p w:rsidR="003A1110" w:rsidRPr="00550971" w:rsidRDefault="003A1110"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sectPr w:rsidR="003A1110" w:rsidRPr="00550971" w:rsidSect="00D31930">
          <w:footerReference w:type="even" r:id="rId119"/>
          <w:footerReference w:type="default" r:id="rId120"/>
          <w:pgSz w:w="11906" w:h="16838"/>
          <w:pgMar w:top="794" w:right="1134" w:bottom="794" w:left="1134" w:header="709" w:footer="709" w:gutter="0"/>
          <w:cols w:space="708"/>
          <w:titlePg/>
          <w:docGrid w:linePitch="360"/>
        </w:sectPr>
      </w:pPr>
      <w:r w:rsidRPr="00550971">
        <w:rPr>
          <w:rFonts w:ascii="Arial" w:eastAsia="Times New Roman" w:hAnsi="Arial" w:cs="Arial"/>
          <w:b/>
          <w:sz w:val="36"/>
          <w:szCs w:val="24"/>
        </w:rPr>
        <w:t>CAHIER DES CLAUSES TECHNIQUES PARTICULIERES</w:t>
      </w:r>
      <w:bookmarkEnd w:id="385"/>
      <w:r w:rsidRPr="00550971">
        <w:rPr>
          <w:rFonts w:ascii="Arial" w:eastAsia="Times New Roman" w:hAnsi="Arial" w:cs="Arial"/>
          <w:b/>
          <w:sz w:val="36"/>
          <w:szCs w:val="24"/>
        </w:rPr>
        <w:t xml:space="preserve"> (CCTP)</w:t>
      </w:r>
    </w:p>
    <w:p w:rsidR="003A1110" w:rsidRPr="00DA627B" w:rsidRDefault="003A1110" w:rsidP="00F51289">
      <w:pPr>
        <w:spacing w:after="0" w:line="360" w:lineRule="auto"/>
        <w:jc w:val="both"/>
        <w:rPr>
          <w:rFonts w:ascii="Arial" w:eastAsia="Times New Roman" w:hAnsi="Arial" w:cs="Arial"/>
          <w:b/>
          <w:sz w:val="24"/>
          <w:szCs w:val="24"/>
        </w:rPr>
      </w:pPr>
      <w:r w:rsidRPr="00F51289">
        <w:rPr>
          <w:rFonts w:ascii="Arial" w:eastAsia="Times New Roman" w:hAnsi="Arial" w:cs="Arial"/>
          <w:b/>
          <w:sz w:val="24"/>
          <w:szCs w:val="24"/>
        </w:rPr>
        <w:lastRenderedPageBreak/>
        <w:t>SOMMAIRE</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 xml:space="preserve">ARTICLE B 100 – GENERALITES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101 – Objet du présent cahier des prescriptions techniques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102 – Abréviations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103 – Normes et règlements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104 – Descriptions des études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105 – Descriptions des travaux</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 200 – QUALITES ET PREPARATIONS DES MATERIAUX MIS EN ŒUVRE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 201 – Granulats pour mortier et bétons </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202 – Liants hydrauliques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203 – Adjuvants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204 – Produits de cure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 205 – Composition des bétons et mortiers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207 – Eau de compactage et de gâchage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207 – Aciers pour armatures de béton armé</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208 – Profilés et aciers divers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209 – Coffrage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210 – Parpaings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 211 – Façonnage des armatures pour béton armé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212 – Matériaux pour remblais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213 – Matériaux pour couche de fondation et de base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214 – Matériaux pour imprégnation de couche de base, couche d'accrochage et revêtements de chaussée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215 – Matériaux pour remblais sous fondation</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 216 – Matériaux pour dispositifs filtrants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217 – Dispositifs d'étanchéité</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218 – Tuyaux en béton</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219 – Tuyaux en pvc</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220 – Fontes de voirie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221 – Enrochements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222 – Peintures routières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 223 – Hydrofuges</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B300 – MODE D'EXECUTION DES TRAVAUX</w:t>
      </w:r>
      <w:r w:rsidRPr="00D3385D">
        <w:rPr>
          <w:rFonts w:ascii="Arial" w:eastAsia="Times New Roman" w:hAnsi="Arial" w:cs="Arial"/>
          <w:b/>
        </w:rPr>
        <w:tab/>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TRAVAUX PRELIMINAIRES – TERRASSEMENTS – VOIRIE</w:t>
      </w:r>
      <w:r w:rsidRPr="00D3385D">
        <w:rPr>
          <w:rFonts w:ascii="Arial" w:eastAsia="Times New Roman" w:hAnsi="Arial" w:cs="Arial"/>
          <w:b/>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B301 – Dispositions d'ordre général</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B302 – Implantation générale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 xml:space="preserve">ARTICLE B310 – TRAVAUX PRELIMINAIRES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B311 – Débroussaillement</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B312 – Vides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B313 – </w:t>
      </w:r>
      <w:r w:rsidR="00FF4464" w:rsidRPr="00D3385D">
        <w:rPr>
          <w:rFonts w:ascii="Arial" w:eastAsia="Times New Roman" w:hAnsi="Arial" w:cs="Arial"/>
        </w:rPr>
        <w:t>reprofilage</w:t>
      </w:r>
      <w:r w:rsidRPr="00D3385D">
        <w:rPr>
          <w:rFonts w:ascii="Arial" w:eastAsia="Times New Roman" w:hAnsi="Arial" w:cs="Arial"/>
        </w:rPr>
        <w:t xml:space="preserve"> des chaussées existantes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B314 – Démolition</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B315 – Décharges </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 320 – TERRASSEMENTS</w:t>
      </w:r>
      <w:r w:rsidRPr="00D3385D">
        <w:rPr>
          <w:rFonts w:ascii="Arial" w:eastAsia="Times New Roman" w:hAnsi="Arial" w:cs="Arial"/>
          <w:b/>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B321 – Décapage de la terre végétale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B322 – Mouvements des terres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B323 – Purge des terres de mauvaise tenue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B324 – Prescriptions applicables aux terrassements en déblais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B325 – Carrières et emprunts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B326 – Prescriptions applicables aux terrassements en remblais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B327 – Tolérance sur les terrassements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B328 – Compactage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B329 – Réglage des plates-formes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B330 – Voiries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B331 – Finition des fonds de forme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B332 – Exécution de la couche de fondation</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B333 – Exécution de la couche de base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lastRenderedPageBreak/>
        <w:t xml:space="preserve">Article B334 – Essais de contrôle de mise en œuvre de la couche de fondation et de la couche de base </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B340 – REVETEMENTS DE CHAUSSEES ET TROTTOIRS</w:t>
      </w:r>
      <w:r w:rsidRPr="00D3385D">
        <w:rPr>
          <w:rFonts w:ascii="Arial" w:eastAsia="Times New Roman" w:hAnsi="Arial" w:cs="Arial"/>
          <w:b/>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B341 – Mode d'exécution des revêtements multicouches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 xml:space="preserve">Article B342 – Revêtements en  </w:t>
      </w:r>
      <w:r w:rsidR="004D25E5" w:rsidRPr="00D3385D">
        <w:rPr>
          <w:rFonts w:ascii="Arial" w:eastAsia="Times New Roman" w:hAnsi="Arial" w:cs="Arial"/>
        </w:rPr>
        <w:t xml:space="preserve">enduit </w:t>
      </w:r>
      <w:r w:rsidR="00FF4464" w:rsidRPr="00D3385D">
        <w:rPr>
          <w:rFonts w:ascii="Arial" w:eastAsia="Times New Roman" w:hAnsi="Arial" w:cs="Arial"/>
        </w:rPr>
        <w:t>bitumineux</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B343 – Contrôle du profilage et des épaisseurs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B344 – Modalités du contrôle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B345 – Obligation du cocontractant vis-à-vis du contrôle.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B346 – Moins-values éventuelles pour non-respect des clauses techniques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b/>
        </w:rPr>
        <w:t xml:space="preserve">ARTICLE B400 – MODE D'EXECUTION DES TRAVAUX D'ASSAINISSEMENT DES </w:t>
      </w:r>
      <w:r w:rsidR="002D3415" w:rsidRPr="00D3385D">
        <w:rPr>
          <w:rFonts w:ascii="Arial" w:eastAsia="Times New Roman" w:hAnsi="Arial" w:cs="Arial"/>
          <w:b/>
        </w:rPr>
        <w:t>EAUX FLUVIALES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B401 – Indications générales</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B410 – TERRASSEMENTS</w:t>
      </w:r>
      <w:r w:rsidRPr="00D3385D">
        <w:rPr>
          <w:rFonts w:ascii="Arial" w:eastAsia="Times New Roman" w:hAnsi="Arial" w:cs="Arial"/>
          <w:b/>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B411 – Exécution des tranchées et fouilles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B412 – Exécution des tranchées à l'aide d'engins mécaniques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B413 – Etaiement et blindages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B414 – Drainage sous canalisation et ouvrage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B415 – Remblaiement des tranchées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B416 – Mise hors d'eau des travaux</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B417 – Mise en œuvre des dispositifs filtrants</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B420 – RESEAUX DE DRAINAGE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w:t>
      </w:r>
      <w:r w:rsidR="004D25E5" w:rsidRPr="00D3385D">
        <w:rPr>
          <w:rFonts w:ascii="Arial" w:eastAsia="Times New Roman" w:hAnsi="Arial" w:cs="Arial"/>
        </w:rPr>
        <w:t>19</w:t>
      </w:r>
      <w:r w:rsidRPr="00D3385D">
        <w:rPr>
          <w:rFonts w:ascii="Arial" w:eastAsia="Times New Roman" w:hAnsi="Arial" w:cs="Arial"/>
        </w:rPr>
        <w:t xml:space="preserve"> – Regards de visites et avaloirs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B42</w:t>
      </w:r>
      <w:r w:rsidR="004D25E5" w:rsidRPr="00D3385D">
        <w:rPr>
          <w:rFonts w:ascii="Arial" w:eastAsia="Times New Roman" w:hAnsi="Arial" w:cs="Arial"/>
        </w:rPr>
        <w:t>0</w:t>
      </w:r>
      <w:r w:rsidRPr="00D3385D">
        <w:rPr>
          <w:rFonts w:ascii="Arial" w:eastAsia="Times New Roman" w:hAnsi="Arial" w:cs="Arial"/>
        </w:rPr>
        <w:t xml:space="preserve"> – Epreuves des canalisations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B42</w:t>
      </w:r>
      <w:r w:rsidR="004D25E5" w:rsidRPr="00D3385D">
        <w:rPr>
          <w:rFonts w:ascii="Arial" w:eastAsia="Times New Roman" w:hAnsi="Arial" w:cs="Arial"/>
        </w:rPr>
        <w:t>1</w:t>
      </w:r>
      <w:r w:rsidRPr="00D3385D">
        <w:rPr>
          <w:rFonts w:ascii="Arial" w:eastAsia="Times New Roman" w:hAnsi="Arial" w:cs="Arial"/>
        </w:rPr>
        <w:t xml:space="preserve"> – Construction des caniveaux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B42</w:t>
      </w:r>
      <w:r w:rsidR="004D25E5" w:rsidRPr="00D3385D">
        <w:rPr>
          <w:rFonts w:ascii="Arial" w:eastAsia="Times New Roman" w:hAnsi="Arial" w:cs="Arial"/>
        </w:rPr>
        <w:t>2</w:t>
      </w:r>
      <w:r w:rsidRPr="00D3385D">
        <w:rPr>
          <w:rFonts w:ascii="Arial" w:eastAsia="Times New Roman" w:hAnsi="Arial" w:cs="Arial"/>
        </w:rPr>
        <w:t xml:space="preserve"> – Entretien pendant le délai de garantie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 xml:space="preserve">ARTICLE B500 – MODE D'EXECUTION DES OUVRAGES D'ART </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B501 – Terrassement</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B502 – Fabrication et transport des bétons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B503 – Mise en œuvre et durcissement des bétons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B50</w:t>
      </w:r>
      <w:r w:rsidR="00751E89" w:rsidRPr="00D3385D">
        <w:rPr>
          <w:rFonts w:ascii="Arial" w:eastAsia="Times New Roman" w:hAnsi="Arial" w:cs="Arial"/>
        </w:rPr>
        <w:t>4</w:t>
      </w:r>
      <w:r w:rsidRPr="00D3385D">
        <w:rPr>
          <w:rFonts w:ascii="Arial" w:eastAsia="Times New Roman" w:hAnsi="Arial" w:cs="Arial"/>
        </w:rPr>
        <w:t xml:space="preserve"> – Ouvrages en béton armé</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B600 – MODE D'EXECUTION DES AMENAGEMENTS PARTICULIERS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B601 – Dispositif de sécurité pour les piétons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B602 – Dispositif anti-stationnement</w:t>
      </w:r>
      <w:r w:rsidRPr="00D3385D">
        <w:rPr>
          <w:rFonts w:ascii="Arial" w:eastAsia="Times New Roman" w:hAnsi="Arial" w:cs="Arial"/>
        </w:rPr>
        <w:tab/>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B609 – MASSIF D'ANCRAGE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B610 – Bordures</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B700 – SIGNALISATION HORIZONTALE</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B709 – Travaux de nettoyage</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B710 – Mode d'exécution des travaux</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B711 – Conditions d'exécution</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ARTICLE B800 – MODES D'EXECUTION DE DEPLACEMENTS DES RESEAUX</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B801 – Généralités</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rPr>
        <w:t>Article B80</w:t>
      </w:r>
      <w:r w:rsidR="00751E89" w:rsidRPr="00D3385D">
        <w:rPr>
          <w:rFonts w:ascii="Arial" w:eastAsia="Times New Roman" w:hAnsi="Arial" w:cs="Arial"/>
        </w:rPr>
        <w:t>2</w:t>
      </w:r>
      <w:r w:rsidRPr="00D3385D">
        <w:rPr>
          <w:rFonts w:ascii="Arial" w:eastAsia="Times New Roman" w:hAnsi="Arial" w:cs="Arial"/>
        </w:rPr>
        <w:t xml:space="preserve"> – Exécution des travaux</w:t>
      </w:r>
      <w:r w:rsidRPr="00D3385D">
        <w:rPr>
          <w:rFonts w:ascii="Arial" w:eastAsia="Times New Roman" w:hAnsi="Arial" w:cs="Arial"/>
        </w:rPr>
        <w:tab/>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 xml:space="preserve">ARTICLE B1000 </w:t>
      </w:r>
      <w:r w:rsidR="002D3415" w:rsidRPr="00D3385D">
        <w:rPr>
          <w:rFonts w:ascii="Arial" w:eastAsia="Times New Roman" w:hAnsi="Arial" w:cs="Arial"/>
          <w:b/>
        </w:rPr>
        <w:t>– DIRECTIVES ENVIRONNEMENTALES</w:t>
      </w:r>
      <w:r w:rsidRPr="00D3385D">
        <w:rPr>
          <w:rFonts w:ascii="Arial" w:eastAsia="Times New Roman" w:hAnsi="Arial" w:cs="Arial"/>
          <w:b/>
        </w:rPr>
        <w:t>.</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b/>
        </w:rPr>
        <w:t xml:space="preserve">ARTICLE B1100 </w:t>
      </w:r>
      <w:r w:rsidR="002D3415" w:rsidRPr="00D3385D">
        <w:rPr>
          <w:rFonts w:ascii="Arial" w:eastAsia="Times New Roman" w:hAnsi="Arial" w:cs="Arial"/>
          <w:b/>
        </w:rPr>
        <w:t>– DIRECTIVES POUR</w:t>
      </w:r>
      <w:r w:rsidRPr="00D3385D">
        <w:rPr>
          <w:rFonts w:ascii="Arial" w:eastAsia="Times New Roman" w:hAnsi="Arial" w:cs="Arial"/>
          <w:b/>
        </w:rPr>
        <w:t xml:space="preserve"> L’UTILISATION DU </w:t>
      </w:r>
      <w:r w:rsidRPr="00D3385D">
        <w:rPr>
          <w:rFonts w:ascii="Arial" w:eastAsia="MS Mincho" w:hAnsi="Arial" w:cs="Arial"/>
          <w:b/>
          <w:i/>
        </w:rPr>
        <w:t>CON AID/CBR PLUS</w:t>
      </w:r>
    </w:p>
    <w:p w:rsidR="003A1110" w:rsidRPr="00D3385D" w:rsidRDefault="003A1110" w:rsidP="005050A4">
      <w:pPr>
        <w:spacing w:after="0" w:line="240" w:lineRule="auto"/>
        <w:jc w:val="both"/>
        <w:rPr>
          <w:rFonts w:ascii="Arial" w:eastAsia="Times New Roman" w:hAnsi="Arial" w:cs="Arial"/>
        </w:rPr>
      </w:pPr>
      <w:r w:rsidRPr="00D3385D">
        <w:rPr>
          <w:rFonts w:ascii="Arial" w:eastAsia="Times New Roman" w:hAnsi="Arial" w:cs="Arial"/>
          <w:b/>
        </w:rPr>
        <w:t>ARTICLE B 100 – GENERALITES</w:t>
      </w:r>
    </w:p>
    <w:p w:rsidR="003A1110" w:rsidRPr="00D3385D" w:rsidRDefault="003A1110" w:rsidP="005050A4">
      <w:pPr>
        <w:spacing w:after="0" w:line="240" w:lineRule="auto"/>
        <w:jc w:val="both"/>
        <w:rPr>
          <w:rFonts w:ascii="Arial" w:eastAsia="Times New Roman" w:hAnsi="Arial" w:cs="Arial"/>
          <w:b/>
        </w:rPr>
      </w:pPr>
      <w:r w:rsidRPr="00D3385D">
        <w:rPr>
          <w:rFonts w:ascii="Arial" w:eastAsia="Times New Roman" w:hAnsi="Arial" w:cs="Arial"/>
          <w:b/>
        </w:rPr>
        <w:t xml:space="preserve">ARTICLE B 101 – OBJET DU PRESENT CAHIER DES </w:t>
      </w:r>
      <w:r w:rsidR="002D3415" w:rsidRPr="00D3385D">
        <w:rPr>
          <w:rFonts w:ascii="Arial" w:eastAsia="Times New Roman" w:hAnsi="Arial" w:cs="Arial"/>
          <w:b/>
        </w:rPr>
        <w:t>CLAUSES TECHNIQUES</w:t>
      </w:r>
      <w:r w:rsidRPr="00D3385D">
        <w:rPr>
          <w:rFonts w:ascii="Arial" w:eastAsia="Times New Roman" w:hAnsi="Arial" w:cs="Arial"/>
          <w:b/>
        </w:rPr>
        <w:t xml:space="preserve"> PARTICULIERES</w:t>
      </w:r>
    </w:p>
    <w:p w:rsidR="003A1110" w:rsidRPr="00D3385D" w:rsidRDefault="003A1110" w:rsidP="002D3415">
      <w:pPr>
        <w:widowControl w:val="0"/>
        <w:autoSpaceDE w:val="0"/>
        <w:autoSpaceDN w:val="0"/>
        <w:adjustRightInd w:val="0"/>
        <w:spacing w:before="66" w:after="0"/>
        <w:ind w:right="-7"/>
        <w:jc w:val="both"/>
        <w:rPr>
          <w:rFonts w:ascii="Arial" w:eastAsia="Times New Roman" w:hAnsi="Arial" w:cs="Arial"/>
        </w:rPr>
      </w:pPr>
      <w:r w:rsidRPr="00D3385D">
        <w:rPr>
          <w:rFonts w:ascii="Arial" w:eastAsia="Times New Roman" w:hAnsi="Arial" w:cs="Arial"/>
        </w:rPr>
        <w:t xml:space="preserve">Le présent Cahier des Clauses Techniques Particulières a pour but de spécifier les normes applicables aux matériels et matériaux incorporés dans les travaux </w:t>
      </w:r>
      <w:r w:rsidR="00FF4464" w:rsidRPr="00D3385D">
        <w:rPr>
          <w:rFonts w:ascii="Arial" w:eastAsia="Times New Roman" w:hAnsi="Arial" w:cs="Arial"/>
        </w:rPr>
        <w:t>d</w:t>
      </w:r>
      <w:r w:rsidR="002D3415">
        <w:rPr>
          <w:rFonts w:ascii="Arial" w:eastAsia="Times New Roman" w:hAnsi="Arial" w:cs="Arial"/>
        </w:rPr>
        <w:t>’</w:t>
      </w:r>
      <w:r w:rsidR="00FF4464" w:rsidRPr="00D3385D">
        <w:rPr>
          <w:rFonts w:ascii="Arial" w:eastAsia="Times New Roman" w:hAnsi="Arial" w:cs="Arial"/>
        </w:rPr>
        <w:t>e</w:t>
      </w:r>
      <w:r w:rsidR="002D3415">
        <w:rPr>
          <w:rFonts w:ascii="Arial" w:eastAsia="Times New Roman" w:hAnsi="Arial" w:cs="Arial"/>
        </w:rPr>
        <w:t>ntretien du tronçon résidence présidentielle – Lycée Classique de Sangmélima.</w:t>
      </w:r>
    </w:p>
    <w:p w:rsidR="003A1110" w:rsidRPr="00D3385D" w:rsidRDefault="003A1110" w:rsidP="002D3415">
      <w:pPr>
        <w:spacing w:before="240" w:after="0"/>
        <w:jc w:val="both"/>
        <w:rPr>
          <w:rFonts w:ascii="Arial" w:eastAsia="Times New Roman" w:hAnsi="Arial" w:cs="Arial"/>
          <w:b/>
        </w:rPr>
      </w:pPr>
      <w:r w:rsidRPr="00D3385D">
        <w:rPr>
          <w:rFonts w:ascii="Arial" w:eastAsia="Times New Roman" w:hAnsi="Arial" w:cs="Arial"/>
          <w:b/>
        </w:rPr>
        <w:t xml:space="preserve">ARTICLE B 102 - ABREVIATIONS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abréviations employées dans le présent Cahier des Prescriptions Techniques ont les significations suivantes :</w:t>
      </w:r>
    </w:p>
    <w:tbl>
      <w:tblPr>
        <w:tblW w:w="0" w:type="auto"/>
        <w:tblInd w:w="108" w:type="dxa"/>
        <w:tblLook w:val="01E0" w:firstRow="1" w:lastRow="1" w:firstColumn="1" w:lastColumn="1" w:noHBand="0" w:noVBand="0"/>
      </w:tblPr>
      <w:tblGrid>
        <w:gridCol w:w="1888"/>
        <w:gridCol w:w="7468"/>
      </w:tblGrid>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C.P.S ou C.C.A.G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Cahier des Prescriptions Spéciales ou Cahier des Clauses Administratives Générales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C.P.T ou C.C.T.P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Cahier des Prescriptions Techniques ou Cahier des Clauses Techniques  Particulières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C.P.C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Cahier des Prescriptions Communes ;</w:t>
            </w:r>
          </w:p>
        </w:tc>
      </w:tr>
      <w:tr w:rsidR="003A1110" w:rsidRPr="00E51E9B"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A.S.T.M :</w:t>
            </w:r>
          </w:p>
        </w:tc>
        <w:tc>
          <w:tcPr>
            <w:tcW w:w="7468" w:type="dxa"/>
          </w:tcPr>
          <w:p w:rsidR="003A1110" w:rsidRPr="00D3385D" w:rsidRDefault="003A1110" w:rsidP="00D3385D">
            <w:pPr>
              <w:spacing w:after="0"/>
              <w:jc w:val="both"/>
              <w:rPr>
                <w:rFonts w:ascii="Arial" w:eastAsia="Times New Roman" w:hAnsi="Arial" w:cs="Arial"/>
                <w:lang w:val="en-GB"/>
              </w:rPr>
            </w:pPr>
            <w:r w:rsidRPr="00D3385D">
              <w:rPr>
                <w:rFonts w:ascii="Arial" w:eastAsia="Times New Roman" w:hAnsi="Arial" w:cs="Arial"/>
                <w:lang w:val="en-GB"/>
              </w:rPr>
              <w:t>American  Society  for Testing Materials;</w:t>
            </w:r>
          </w:p>
        </w:tc>
      </w:tr>
      <w:tr w:rsidR="003A1110" w:rsidRPr="00E51E9B"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A.A.S.H.O :</w:t>
            </w:r>
          </w:p>
        </w:tc>
        <w:tc>
          <w:tcPr>
            <w:tcW w:w="7468" w:type="dxa"/>
          </w:tcPr>
          <w:p w:rsidR="003A1110" w:rsidRPr="00D3385D" w:rsidRDefault="003A1110" w:rsidP="00D3385D">
            <w:pPr>
              <w:spacing w:after="0"/>
              <w:jc w:val="both"/>
              <w:rPr>
                <w:rFonts w:ascii="Arial" w:eastAsia="Times New Roman" w:hAnsi="Arial" w:cs="Arial"/>
                <w:lang w:val="en-GB"/>
              </w:rPr>
            </w:pPr>
            <w:r w:rsidRPr="00D3385D">
              <w:rPr>
                <w:rFonts w:ascii="Arial" w:eastAsia="Times New Roman" w:hAnsi="Arial" w:cs="Arial"/>
                <w:lang w:val="en-GB"/>
              </w:rPr>
              <w:t>American Association of States Highway Official;</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O.P.N.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Optimum Proctor Normal;</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O.P.M.</w:t>
            </w:r>
            <w:r w:rsidRPr="00D3385D">
              <w:rPr>
                <w:rFonts w:ascii="Arial" w:eastAsia="Times New Roman" w:hAnsi="Arial" w:cs="Arial"/>
              </w:rPr>
              <w:tab/>
              <w:t xml:space="preserve">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Optimum Proctor Modifié;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C.B.R.</w:t>
            </w:r>
            <w:r w:rsidRPr="00D3385D">
              <w:rPr>
                <w:rFonts w:ascii="Arial" w:eastAsia="Times New Roman" w:hAnsi="Arial" w:cs="Arial"/>
              </w:rPr>
              <w:tab/>
              <w:t xml:space="preserve">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Californian </w:t>
            </w:r>
            <w:proofErr w:type="spellStart"/>
            <w:r w:rsidRPr="00D3385D">
              <w:rPr>
                <w:rFonts w:ascii="Arial" w:eastAsia="Times New Roman" w:hAnsi="Arial" w:cs="Arial"/>
              </w:rPr>
              <w:t>Bearing</w:t>
            </w:r>
            <w:proofErr w:type="spellEnd"/>
            <w:r w:rsidRPr="00D3385D">
              <w:rPr>
                <w:rFonts w:ascii="Arial" w:eastAsia="Times New Roman" w:hAnsi="Arial" w:cs="Arial"/>
              </w:rPr>
              <w:t xml:space="preserve"> Ratio;</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LABOGENIE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Laboratoire National de Génie Civil du Cameroun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L.C.P.C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Laboratoire Central des Ponts et Chaussées de France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C.E.B.T.P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Centre Expérimental du Bâtiment et des Travaux Publics, Manuel édition 1980, Ministère Français de la Coopération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CDE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Camerounaise des Eaux ;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AES/SONEL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Société Nationale d’électricité du Cameroun ; </w:t>
            </w:r>
          </w:p>
        </w:tc>
      </w:tr>
      <w:tr w:rsidR="003A1110" w:rsidRPr="00D3385D" w:rsidTr="00AA4403">
        <w:tc>
          <w:tcPr>
            <w:tcW w:w="188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C.U :</w:t>
            </w:r>
          </w:p>
        </w:tc>
        <w:tc>
          <w:tcPr>
            <w:tcW w:w="746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Communauté Urbaine</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B103 – NORMES ET REGLEMENTS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normes applicables sont celles en vigueur dans la République du Cameroun ou à défaut, les normes </w:t>
      </w:r>
      <w:r w:rsidR="002D3415" w:rsidRPr="00D3385D">
        <w:rPr>
          <w:rFonts w:ascii="Arial" w:eastAsia="Times New Roman" w:hAnsi="Arial" w:cs="Arial"/>
        </w:rPr>
        <w:t>françaises en</w:t>
      </w:r>
      <w:r w:rsidRPr="00D3385D">
        <w:rPr>
          <w:rFonts w:ascii="Arial" w:eastAsia="Times New Roman" w:hAnsi="Arial" w:cs="Arial"/>
        </w:rPr>
        <w:t xml:space="preserve"> vigueur dans le domaine du BTP.</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D'autres normes seront acceptées si leur qualité est équivalente ou supérieure à la norme spécifiée après soumission à l'approbation de l'Ingénieur de Contrôle.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provenances, qualités, types, dimensions, poids, et caractéristiques, ainsi que les modalités d'essais, de marquage, de contrôle et de réception des matériaux et de fournitures, </w:t>
      </w:r>
      <w:r w:rsidR="002D3415" w:rsidRPr="00D3385D">
        <w:rPr>
          <w:rFonts w:ascii="Arial" w:eastAsia="Times New Roman" w:hAnsi="Arial" w:cs="Arial"/>
        </w:rPr>
        <w:t>devront répondre</w:t>
      </w:r>
      <w:r w:rsidRPr="00D3385D">
        <w:rPr>
          <w:rFonts w:ascii="Arial" w:eastAsia="Times New Roman" w:hAnsi="Arial" w:cs="Arial"/>
        </w:rPr>
        <w:t xml:space="preserve"> aux normes en vigueur au moment de la signature du Marché.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est réputé connaître ces normes et en particulier les documents suivants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B103.1 Cahier des Clauses Techniques (C.C.T. ex-C.P.C) </w:t>
      </w:r>
    </w:p>
    <w:tbl>
      <w:tblPr>
        <w:tblW w:w="10188" w:type="dxa"/>
        <w:tblLook w:val="01E0" w:firstRow="1" w:lastRow="1" w:firstColumn="1" w:lastColumn="1" w:noHBand="0" w:noVBand="0"/>
      </w:tblPr>
      <w:tblGrid>
        <w:gridCol w:w="2504"/>
        <w:gridCol w:w="7684"/>
      </w:tblGrid>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1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Dispositions générales et communes aux diverses natures de travaux</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2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Terrassements généraux</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3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Fourniture de liants hydrauliques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4  (Titre 1):</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Acier pour béton armé</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7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Reconnaissance des sols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23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Granulats routiers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24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29:</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Fourniture de liants hydrocarbonés employés à la construction et à l'entretien des chaussées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Travaux, construction, entretien des voies places et espaces publics, pavés et dallés en béton ou en roche naturelle</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26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Exécution des enduits superficiels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31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Bordures et caniveaux en pierres naturelles ou en béton et dispositifs de retenue des bétons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32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Construction de trottoirs.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35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Travaux d'espaces verts, d'aires de sport et loisirs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50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Travaux topographiques, plans à grande échelle</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61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Titre 4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Titre 5   :</w:t>
            </w:r>
          </w:p>
        </w:tc>
        <w:tc>
          <w:tcPr>
            <w:tcW w:w="7684" w:type="dxa"/>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Actions climatiques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Conception et calculs des ponts et constructions métalliques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xml:space="preserve">- Fascicule N° 62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(Titre 1 – Section 2)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Règles techniques de conception et de calculs des ouvrages et constructions en béton armé suivant la méthode des états limites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63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Exécution et mise en œuvre des bétons non armés, confection des mortiers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64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Travaux de maçonnerie d'ouvrage de génie civil</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65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Exécution des ouvrages de génie civil en béton armé ou précontraint</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66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Exécution des ponts et autres ossatures métalliques de technique analogues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67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Etanchéité des ouvrages d'art</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68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Titre 1   :</w:t>
            </w:r>
          </w:p>
        </w:tc>
        <w:tc>
          <w:tcPr>
            <w:tcW w:w="7684" w:type="dxa"/>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Exécution des travaux de fondation d'ouvrages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70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Canalisations d'assainissement et ouvrages annexes</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Fascicule N° 71 :</w:t>
            </w: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Fourniture et pose de canalisations d'eau, accessoires et branchement</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Cahier des Prescriptions Communes applicables à la réalisation d'un réseau d'éclairage public de Mars 1974.</w:t>
            </w:r>
          </w:p>
        </w:tc>
      </w:tr>
      <w:tr w:rsidR="003A1110" w:rsidRPr="00D3385D" w:rsidTr="00AA4403">
        <w:tc>
          <w:tcPr>
            <w:tcW w:w="2504" w:type="dxa"/>
          </w:tcPr>
          <w:p w:rsidR="003A1110" w:rsidRPr="00D3385D" w:rsidRDefault="003A1110" w:rsidP="00D3385D">
            <w:pPr>
              <w:spacing w:after="0"/>
              <w:jc w:val="both"/>
              <w:rPr>
                <w:rFonts w:ascii="Arial" w:eastAsia="Times New Roman" w:hAnsi="Arial" w:cs="Arial"/>
              </w:rPr>
            </w:pPr>
          </w:p>
        </w:tc>
        <w:tc>
          <w:tcPr>
            <w:tcW w:w="768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Toutes les règles techniques éditées par l'UTE dans leur édition à jour pour les installations électriques.</w:t>
            </w:r>
          </w:p>
        </w:tc>
      </w:tr>
    </w:tbl>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B104 – DESCRIPTIONS DES ETUDES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Immédiatement après notification de l’ordre de service de démarrage des travaux, le Cocontractant délimitera l'emprise des travaux et entreprendra la délimitation des constructions à l'intérieur de ces emprises après accord ou selon les instructions du Maître d’Œuvre. Ensuite, il établira à partir des plans et documents d'appel d'offres le projet d'exécution complet définissant l'adaptation des ouvrages aux conditions réelles d'exécution.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projet d'exécution comprendra toutes les modifications ou variantes proposées par le Cocontractant ainsi que les notes de calcul et dessins visés à l'article A 327.3   du Cahier des Prescriptions Spéciales.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projet d'exécution devra être remis au Maitre d’œuvre avec copie à l'Ingénieur du marché dans un délai de sept (07</w:t>
      </w:r>
      <w:r w:rsidR="002D3415" w:rsidRPr="00D3385D">
        <w:rPr>
          <w:rFonts w:ascii="Arial" w:eastAsia="Times New Roman" w:hAnsi="Arial" w:cs="Arial"/>
        </w:rPr>
        <w:t>) jours</w:t>
      </w:r>
      <w:r w:rsidRPr="00D3385D">
        <w:rPr>
          <w:rFonts w:ascii="Arial" w:eastAsia="Times New Roman" w:hAnsi="Arial" w:cs="Arial"/>
        </w:rPr>
        <w:t xml:space="preserve"> avant la date de début de la partie des travaux correspondante.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Maître d’</w:t>
      </w:r>
      <w:r w:rsidR="00C52D11" w:rsidRPr="00D3385D">
        <w:rPr>
          <w:rFonts w:ascii="Arial" w:eastAsia="Times New Roman" w:hAnsi="Arial" w:cs="Arial"/>
        </w:rPr>
        <w:t>Œuvre</w:t>
      </w:r>
      <w:r w:rsidRPr="00D3385D">
        <w:rPr>
          <w:rFonts w:ascii="Arial" w:eastAsia="Times New Roman" w:hAnsi="Arial" w:cs="Arial"/>
        </w:rPr>
        <w:t xml:space="preserve"> disposera d'un délai de quinze jours pour approuver le projet d'exécution ou pour faire connaître ses observations dans les conditions définies dans le Cahier des Prescriptions Spéciales. Le projet d'exécution comprendra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Plans de situations au 1/500</w:t>
      </w:r>
      <w:r w:rsidRPr="00D3385D">
        <w:rPr>
          <w:rFonts w:ascii="Arial" w:eastAsia="Times New Roman" w:hAnsi="Arial" w:cs="Arial"/>
          <w:vertAlign w:val="superscript"/>
        </w:rPr>
        <w:t>è</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Tracé des emprises au 1/500</w:t>
      </w:r>
      <w:r w:rsidRPr="00D3385D">
        <w:rPr>
          <w:rFonts w:ascii="Arial" w:eastAsia="Times New Roman" w:hAnsi="Arial" w:cs="Arial"/>
          <w:vertAlign w:val="superscript"/>
        </w:rPr>
        <w:t>è</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Plans d'implantation au 1/500</w:t>
      </w:r>
      <w:r w:rsidRPr="00D3385D">
        <w:rPr>
          <w:rFonts w:ascii="Arial" w:eastAsia="Times New Roman" w:hAnsi="Arial" w:cs="Arial"/>
          <w:vertAlign w:val="superscript"/>
        </w:rPr>
        <w:t>è</w:t>
      </w:r>
      <w:r w:rsidRPr="00D3385D">
        <w:rPr>
          <w:rFonts w:ascii="Arial" w:eastAsia="Times New Roman" w:hAnsi="Arial" w:cs="Arial"/>
        </w:rPr>
        <w:t xml:space="preserve"> des voies et ouvrages avec l'assainissement eaux pluviales,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Projets et plans des déplacements des réseaux (CDE, AES-SONEL, CAMTEL) au 1/500</w:t>
      </w:r>
      <w:r w:rsidRPr="00D3385D">
        <w:rPr>
          <w:rFonts w:ascii="Arial" w:eastAsia="Times New Roman" w:hAnsi="Arial" w:cs="Arial"/>
          <w:vertAlign w:val="superscript"/>
        </w:rPr>
        <w:t>è</w:t>
      </w:r>
      <w:r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Cahier des profils en travers au 1/100</w:t>
      </w:r>
      <w:r w:rsidRPr="00D3385D">
        <w:rPr>
          <w:rFonts w:ascii="Arial" w:eastAsia="Times New Roman" w:hAnsi="Arial" w:cs="Arial"/>
          <w:vertAlign w:val="superscript"/>
        </w:rPr>
        <w:t>è</w:t>
      </w:r>
      <w:r w:rsidRPr="00D3385D">
        <w:rPr>
          <w:rFonts w:ascii="Arial" w:eastAsia="Times New Roman" w:hAnsi="Arial" w:cs="Arial"/>
        </w:rPr>
        <w:t xml:space="preserve"> (un profil tous les 10 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Profils en travers type au 1/50</w:t>
      </w:r>
      <w:r w:rsidRPr="00D3385D">
        <w:rPr>
          <w:rFonts w:ascii="Arial" w:eastAsia="Times New Roman" w:hAnsi="Arial" w:cs="Arial"/>
          <w:vertAlign w:val="superscript"/>
        </w:rPr>
        <w:t>è</w:t>
      </w:r>
      <w:r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Plans des carrefours au 1/200</w:t>
      </w:r>
      <w:r w:rsidRPr="00D3385D">
        <w:rPr>
          <w:rFonts w:ascii="Arial" w:eastAsia="Times New Roman" w:hAnsi="Arial" w:cs="Arial"/>
          <w:vertAlign w:val="superscript"/>
        </w:rPr>
        <w:t>è</w:t>
      </w:r>
      <w:r w:rsidRPr="00D3385D">
        <w:rPr>
          <w:rFonts w:ascii="Arial" w:eastAsia="Times New Roman" w:hAnsi="Arial" w:cs="Arial"/>
        </w:rPr>
        <w:t xml:space="preserve"> avec l'assainissement,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Plans de coffrage et de ferraillage des ouvrages d'assainissement au 1/20</w:t>
      </w:r>
      <w:r w:rsidRPr="00D3385D">
        <w:rPr>
          <w:rFonts w:ascii="Arial" w:eastAsia="Times New Roman" w:hAnsi="Arial" w:cs="Arial"/>
          <w:vertAlign w:val="superscript"/>
        </w:rPr>
        <w:t>è</w:t>
      </w:r>
      <w:r w:rsidRPr="00D3385D">
        <w:rPr>
          <w:rFonts w:ascii="Arial" w:eastAsia="Times New Roman" w:hAnsi="Arial" w:cs="Arial"/>
        </w:rPr>
        <w:t xml:space="preserve"> (dalots, regards, têtes d'ouvrages, etc.),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Plans de détail au 1:50</w:t>
      </w:r>
      <w:r w:rsidRPr="00D3385D">
        <w:rPr>
          <w:rFonts w:ascii="Arial" w:eastAsia="Times New Roman" w:hAnsi="Arial" w:cs="Arial"/>
          <w:vertAlign w:val="superscript"/>
        </w:rPr>
        <w:t>è</w:t>
      </w:r>
      <w:r w:rsidRPr="00D3385D">
        <w:rPr>
          <w:rFonts w:ascii="Arial" w:eastAsia="Times New Roman" w:hAnsi="Arial" w:cs="Arial"/>
        </w:rPr>
        <w:t xml:space="preserve"> (bordures de trottoirs, etc.),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Toutes notes de calcul des ouvrages d'assainissement,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Notes de calcul de l'assainissement et débouché des ouvrages,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Programme, plan et résultat des essais géotechniques (sols de fondation, déblais réutilisables en remblais, purges, niveau de la nappe phréatique, essais de déflexion, etc.),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Avant-métré détaillé par section et ouvrages.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B105 – DESCRIPTION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travaux à réaliser comprennent les opérations suivantes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b/>
        </w:rPr>
        <w:t>a) Travaux préparatoires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Installation du chantier</w:t>
      </w:r>
    </w:p>
    <w:p w:rsidR="004900CC" w:rsidRPr="00D3385D" w:rsidRDefault="004900CC" w:rsidP="00D3385D">
      <w:pPr>
        <w:spacing w:after="0"/>
        <w:jc w:val="both"/>
        <w:rPr>
          <w:rFonts w:ascii="Arial" w:eastAsia="Times New Roman" w:hAnsi="Arial" w:cs="Arial"/>
        </w:rPr>
      </w:pPr>
      <w:r w:rsidRPr="00D3385D">
        <w:rPr>
          <w:rFonts w:ascii="Arial" w:eastAsia="Times New Roman" w:hAnsi="Arial" w:cs="Arial"/>
        </w:rPr>
        <w:t xml:space="preserve">- Amené et repli du matériel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Projet d’exécution</w:t>
      </w:r>
      <w:r w:rsidR="004900CC" w:rsidRPr="00D3385D">
        <w:rPr>
          <w:rFonts w:ascii="Arial" w:eastAsia="Times New Roman" w:hAnsi="Arial" w:cs="Arial"/>
        </w:rPr>
        <w:t xml:space="preserve"> et plan de recollement</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b) Travaux </w:t>
      </w:r>
      <w:r w:rsidR="004900CC" w:rsidRPr="00D3385D">
        <w:rPr>
          <w:rFonts w:ascii="Arial" w:eastAsia="Times New Roman" w:hAnsi="Arial" w:cs="Arial"/>
          <w:b/>
        </w:rPr>
        <w:t>de la chaussée</w:t>
      </w:r>
    </w:p>
    <w:p w:rsidR="006B6047" w:rsidRPr="00D3385D" w:rsidRDefault="006B6047" w:rsidP="00D3385D">
      <w:pPr>
        <w:spacing w:after="0"/>
        <w:jc w:val="both"/>
        <w:rPr>
          <w:rFonts w:ascii="Arial" w:eastAsia="Times New Roman" w:hAnsi="Arial" w:cs="Arial"/>
        </w:rPr>
      </w:pPr>
      <w:r w:rsidRPr="00D3385D">
        <w:rPr>
          <w:rFonts w:ascii="Arial" w:eastAsia="Times New Roman" w:hAnsi="Arial" w:cs="Arial"/>
        </w:rPr>
        <w:t>- couche de fondation en graveleux latéritique ;</w:t>
      </w:r>
    </w:p>
    <w:p w:rsidR="006B6047" w:rsidRPr="00D3385D" w:rsidRDefault="003C0D6B" w:rsidP="00D3385D">
      <w:pPr>
        <w:spacing w:after="0"/>
        <w:jc w:val="both"/>
        <w:rPr>
          <w:rFonts w:ascii="Arial" w:eastAsia="Times New Roman" w:hAnsi="Arial" w:cs="Arial"/>
        </w:rPr>
      </w:pPr>
      <w:r w:rsidRPr="00D3385D">
        <w:rPr>
          <w:rFonts w:ascii="Arial" w:eastAsia="Times New Roman" w:hAnsi="Arial" w:cs="Arial"/>
        </w:rPr>
        <w:t xml:space="preserve">- Couche de base en </w:t>
      </w:r>
      <w:r w:rsidR="006B6047" w:rsidRPr="00D3385D">
        <w:rPr>
          <w:rFonts w:ascii="Arial" w:eastAsia="Times New Roman" w:hAnsi="Arial" w:cs="Arial"/>
        </w:rPr>
        <w:t>grave concassés</w:t>
      </w:r>
      <w:r w:rsidR="004900CC" w:rsidRPr="00D3385D">
        <w:rPr>
          <w:rFonts w:ascii="Arial" w:eastAsia="Times New Roman" w:hAnsi="Arial" w:cs="Arial"/>
        </w:rPr>
        <w:t>,</w:t>
      </w:r>
    </w:p>
    <w:p w:rsidR="003A1110" w:rsidRPr="00D3385D" w:rsidRDefault="004900CC" w:rsidP="00D3385D">
      <w:pPr>
        <w:spacing w:after="0"/>
        <w:jc w:val="both"/>
        <w:rPr>
          <w:rFonts w:ascii="Arial" w:eastAsia="Times New Roman" w:hAnsi="Arial" w:cs="Arial"/>
        </w:rPr>
      </w:pPr>
      <w:r w:rsidRPr="00D3385D">
        <w:rPr>
          <w:rFonts w:ascii="Arial" w:eastAsia="Times New Roman" w:hAnsi="Arial" w:cs="Arial"/>
        </w:rPr>
        <w:t>- Imprégnation sablée</w:t>
      </w:r>
      <w:r w:rsidR="003A1110" w:rsidRPr="00D3385D">
        <w:rPr>
          <w:rFonts w:ascii="Arial" w:eastAsia="Times New Roman" w:hAnsi="Arial" w:cs="Arial"/>
        </w:rPr>
        <w:t>,</w:t>
      </w:r>
    </w:p>
    <w:p w:rsidR="003A1110" w:rsidRPr="00D3385D" w:rsidRDefault="004900CC" w:rsidP="00D3385D">
      <w:pPr>
        <w:spacing w:after="0"/>
        <w:jc w:val="both"/>
        <w:rPr>
          <w:rFonts w:ascii="Arial" w:eastAsia="Times New Roman" w:hAnsi="Arial" w:cs="Arial"/>
        </w:rPr>
      </w:pPr>
      <w:r w:rsidRPr="00D3385D">
        <w:rPr>
          <w:rFonts w:ascii="Arial" w:eastAsia="Times New Roman" w:hAnsi="Arial" w:cs="Arial"/>
        </w:rPr>
        <w:t>- Couche d’accrochage</w:t>
      </w:r>
      <w:r w:rsidR="003A1110" w:rsidRPr="00D3385D">
        <w:rPr>
          <w:rFonts w:ascii="Arial" w:eastAsia="Times New Roman" w:hAnsi="Arial" w:cs="Arial"/>
        </w:rPr>
        <w:t>,</w:t>
      </w:r>
    </w:p>
    <w:p w:rsidR="003A1110" w:rsidRPr="00D3385D" w:rsidRDefault="006B6047" w:rsidP="00D3385D">
      <w:pPr>
        <w:spacing w:after="0"/>
        <w:jc w:val="both"/>
        <w:rPr>
          <w:rFonts w:ascii="Arial" w:eastAsia="Times New Roman" w:hAnsi="Arial" w:cs="Arial"/>
        </w:rPr>
      </w:pPr>
      <w:r w:rsidRPr="00D3385D">
        <w:rPr>
          <w:rFonts w:ascii="Arial" w:eastAsia="Times New Roman" w:hAnsi="Arial" w:cs="Arial"/>
        </w:rPr>
        <w:t>-revêtement en béton bitumineux</w:t>
      </w:r>
      <w:r w:rsidR="004900CC"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f) Les déplacements (ou le rétablissement des branchements) des réseaux des concessionnaires (ENEO, CAMTEL et CAMWATER), le cas échéant.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 200 – QUALITES ET PREPARATION DES MATERIAUX MIS EN ŒUVRE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b/>
        </w:rPr>
        <w:t>GENERALITES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essais de contrôle et études d'exécution prescrits dans le présent CCTP seront à la charge du Cocontractant qui est tenu d’en soumettre les résultats à l'approbation du Maître d’Œuvre. Des échantillons des matériaux et équipements qui auront été retenus par le Maître d’Œuvre seront conservés dans les locaux du maître d'œuvre sur le chantier.</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B201 – GRANULATS POUR MORTIERS ET BETONS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granulats pour mortiers et bétons devront répondre aux prescriptions des normes françaises citées dans les fascicules 65 du C.C.T.G. (voir B103.1). Les granulats seront d'une qualité uniforme et sans excès de morceaux plats ou allongés, de  poussière ou d’impuretés.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 outre, il est précisé que la dimension des gravillons pour bétons sera au plus égale à 25 </w:t>
      </w:r>
      <w:proofErr w:type="spellStart"/>
      <w:r w:rsidRPr="00D3385D">
        <w:rPr>
          <w:rFonts w:ascii="Arial" w:eastAsia="Times New Roman" w:hAnsi="Arial" w:cs="Arial"/>
        </w:rPr>
        <w:t>mm.</w:t>
      </w:r>
      <w:proofErr w:type="spellEnd"/>
      <w:r w:rsidRPr="00D3385D">
        <w:rPr>
          <w:rFonts w:ascii="Arial" w:eastAsia="Times New Roman" w:hAnsi="Arial" w:cs="Arial"/>
        </w:rPr>
        <w:t xml:space="preserve"> Cette grosseur maximale sera réduite à 15 mm dans les zones frottées.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Toutefois dans les ouvrages massifs et sur accord expresse du Maître d’œuvre la grosseur maximale pourra être portée à 40 </w:t>
      </w:r>
      <w:proofErr w:type="spellStart"/>
      <w:r w:rsidRPr="00D3385D">
        <w:rPr>
          <w:rFonts w:ascii="Arial" w:eastAsia="Times New Roman" w:hAnsi="Arial" w:cs="Arial"/>
        </w:rPr>
        <w:t>mm.</w:t>
      </w:r>
      <w:proofErr w:type="spellEnd"/>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béton 0/25 sera constitué d'au moins trois classes de granulats, les courbes granulométriques étant prises dans les séries suivantes de dimensions de passoires, exprimées en millimètres : 2 – </w:t>
      </w:r>
      <w:proofErr w:type="gramStart"/>
      <w:r w:rsidRPr="00D3385D">
        <w:rPr>
          <w:rFonts w:ascii="Arial" w:eastAsia="Times New Roman" w:hAnsi="Arial" w:cs="Arial"/>
        </w:rPr>
        <w:t>4  -</w:t>
      </w:r>
      <w:proofErr w:type="gramEnd"/>
      <w:r w:rsidRPr="00D3385D">
        <w:rPr>
          <w:rFonts w:ascii="Arial" w:eastAsia="Times New Roman" w:hAnsi="Arial" w:cs="Arial"/>
        </w:rPr>
        <w:t xml:space="preserve"> 6,3 – 10 – 20 ou 3 – 5 – 8 – 12,5 – 15 – 25.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sables seront de bonnes qualités, stables, propres et exemptes de poussière, de débris schisteux, argileux ou organiques. Ils ne devront pas contenir plus de 5 % d'éléments fins passant au tamis de 80 microns.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Aucun grain ne devra être de dimension supérieure à 6,3 </w:t>
      </w:r>
      <w:proofErr w:type="spellStart"/>
      <w:r w:rsidRPr="00D3385D">
        <w:rPr>
          <w:rFonts w:ascii="Arial" w:eastAsia="Times New Roman" w:hAnsi="Arial" w:cs="Arial"/>
        </w:rPr>
        <w:t>mm.</w:t>
      </w:r>
      <w:proofErr w:type="spellEnd"/>
      <w:r w:rsidRPr="00D3385D">
        <w:rPr>
          <w:rFonts w:ascii="Arial" w:eastAsia="Times New Roman" w:hAnsi="Arial" w:cs="Arial"/>
        </w:rPr>
        <w:t xml:space="preserve"> L'équivalent de sable sera obligatoirement supérieur à 70.</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stockage des granulats se fera de façon à ce que les différentes classes ne puissent se mélanger. La contamination par boue et poussière devra être évitée. Un bon drainage des stocks devra être assuré.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qualité et la granulométrie des granulats devront être soumises à l'agrément du Maître d’</w:t>
      </w:r>
      <w:r w:rsidR="00C52D11" w:rsidRPr="00D3385D">
        <w:rPr>
          <w:rFonts w:ascii="Arial" w:eastAsia="Times New Roman" w:hAnsi="Arial" w:cs="Arial"/>
        </w:rPr>
        <w:t>Œuvre</w:t>
      </w:r>
      <w:r w:rsidRPr="00D3385D">
        <w:rPr>
          <w:rFonts w:ascii="Arial" w:eastAsia="Times New Roman" w:hAnsi="Arial" w:cs="Arial"/>
        </w:rPr>
        <w:t>. Cet agrément ne sera acquis qu'après que les essais de résistance sur des éprouvettes de béton réalisées avec les granulats proposés  se seront révélés satisfaisants.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B202-LIANTS HYDRAULIQUES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ciment entrant dans la composition des bétons ordinaires ou armés et des mortiers sera de la classe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CPA 325 ou CPJ 35.  L'utilisation de ciment d'aluminium ne sera pas autorisée de même que le mélange de ciment.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ciment devra être emmagasiné dans les locaux secs, bien aérés et efficacement protégés contre les intempéries. Le radier des locaux en bois ou en béton se trouvera à au moins 20 cm au-dessus </w:t>
      </w:r>
      <w:r w:rsidRPr="00D3385D">
        <w:rPr>
          <w:rFonts w:ascii="Arial" w:eastAsia="Times New Roman" w:hAnsi="Arial" w:cs="Arial"/>
        </w:rPr>
        <w:lastRenderedPageBreak/>
        <w:t>du sol pour éviter toute remontée d'humidité. Chaque approvisionnement devra être stocké séparément pour qu'il puisse être identifié et contrôlé facilement.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ciment devra être utilisé dans l'ordre de livraison ou suivant les indications du Maître d’</w:t>
      </w:r>
      <w:r w:rsidR="00C52D11" w:rsidRPr="00D3385D">
        <w:rPr>
          <w:rFonts w:ascii="Arial" w:eastAsia="Times New Roman" w:hAnsi="Arial" w:cs="Arial"/>
        </w:rPr>
        <w:t>Œuvre</w:t>
      </w:r>
      <w:r w:rsidRPr="00D3385D">
        <w:rPr>
          <w:rFonts w:ascii="Arial" w:eastAsia="Times New Roman" w:hAnsi="Arial" w:cs="Arial"/>
        </w:rPr>
        <w:t>. L'entassement du ciment en sacs se fera sur une hauteur maximale de 2 mètres.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tonnage de ciment stocké devra être suffisant pour assurer une consommation d'au moins un mois en période d'activité du chantier. Tout ciment présentant des traces d'humidité ou de prise sera obligatoirement évacué du chantier.</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B203 - ADJUVANTS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L'emploi éventuel des adjuvants pour la confection des bétons sera soumis à l'approbation de l'ingénieur de contrôle. Les adjuvants devront être utilisés conformément aux prescriptions du fascicule 65 du C.C.T.G notamment en ce qui concerne le dosage maximal, les précautions à prendre et les contre-indications. Les adjuvants au chlore sont interdits, les entraîneurs d'air devront être agréés par le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mise en œuvre de l'adjuvant devra être telle que l'on soit garanti contre toute concentration anormale, à cet effet, le mélange de l'adjuvant et de l'eau de gâchage aura lieu dans le </w:t>
      </w:r>
      <w:r w:rsidR="002D3415" w:rsidRPr="00D3385D">
        <w:rPr>
          <w:rFonts w:ascii="Arial" w:eastAsia="Times New Roman" w:hAnsi="Arial" w:cs="Arial"/>
        </w:rPr>
        <w:t>réservoir ou</w:t>
      </w:r>
      <w:r w:rsidRPr="00D3385D">
        <w:rPr>
          <w:rFonts w:ascii="Arial" w:eastAsia="Times New Roman" w:hAnsi="Arial" w:cs="Arial"/>
        </w:rPr>
        <w:t xml:space="preserve"> dans un réservoir auxiliaire qui sera muni d'un dispositif autonome de brassage suffisamment puissant et en mouvement permanent.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adjuvants éventuellement utilisés par le Cocontractant et approvisionnés par lui sur le chantier devront donner lieu à la présentation d'un certificat d'origine, indiquant la date limite au-delà de laquelle ces produits devront être mis au rebut.</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B204 – PRODUITS DE CURE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produits de cure éventuellement utilisés pour les bétons seront soumis à l'accord préalable du Maître d’Œuvre et seront conformes aux prescriptions du fascicule 65 du C.C.T.G.</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B205 – COMPOSITION DES BETONS ET MORTIERS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B205.1 Bétons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bétons utilisés pour la construction des ouvrages répondront aux spécifications suivantes :</w:t>
      </w:r>
    </w:p>
    <w:p w:rsidR="003A1110" w:rsidRPr="00D3385D" w:rsidRDefault="003A1110" w:rsidP="00D3385D">
      <w:pPr>
        <w:spacing w:after="0"/>
        <w:jc w:val="both"/>
        <w:rPr>
          <w:rFonts w:ascii="Arial" w:eastAsia="Times New Roman" w:hAnsi="Arial" w:cs="Arial"/>
        </w:rPr>
      </w:pPr>
    </w:p>
    <w:tbl>
      <w:tblPr>
        <w:tblW w:w="981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340"/>
        <w:gridCol w:w="1260"/>
        <w:gridCol w:w="2700"/>
        <w:gridCol w:w="1980"/>
        <w:gridCol w:w="1532"/>
      </w:tblGrid>
      <w:tr w:rsidR="003A1110" w:rsidRPr="00D3385D" w:rsidTr="00AA4403">
        <w:trPr>
          <w:jc w:val="center"/>
        </w:trPr>
        <w:tc>
          <w:tcPr>
            <w:tcW w:w="2340" w:type="dxa"/>
            <w:tcBorders>
              <w:top w:val="single" w:sz="4" w:space="0" w:color="auto"/>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Désignation</w:t>
            </w:r>
          </w:p>
        </w:tc>
        <w:tc>
          <w:tcPr>
            <w:tcW w:w="126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Dosage en ciment au m3</w:t>
            </w:r>
          </w:p>
        </w:tc>
        <w:tc>
          <w:tcPr>
            <w:tcW w:w="270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Destination</w:t>
            </w:r>
          </w:p>
        </w:tc>
        <w:tc>
          <w:tcPr>
            <w:tcW w:w="198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Résistance à 28 jours</w:t>
            </w:r>
          </w:p>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 Compression</w:t>
            </w:r>
          </w:p>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 Traction mini</w:t>
            </w:r>
          </w:p>
        </w:tc>
        <w:tc>
          <w:tcPr>
            <w:tcW w:w="1532" w:type="dxa"/>
            <w:tcBorders>
              <w:top w:val="single" w:sz="4" w:space="0" w:color="auto"/>
              <w:left w:val="nil"/>
              <w:bottom w:val="single" w:sz="4" w:space="0" w:color="auto"/>
            </w:tcBorders>
            <w:vAlign w:val="center"/>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Rapport E/C maximal</w:t>
            </w:r>
          </w:p>
        </w:tc>
      </w:tr>
      <w:tr w:rsidR="003A1110" w:rsidRPr="00D3385D" w:rsidTr="00AA4403">
        <w:trPr>
          <w:jc w:val="center"/>
        </w:trPr>
        <w:tc>
          <w:tcPr>
            <w:tcW w:w="2340" w:type="dxa"/>
            <w:tcBorders>
              <w:top w:val="single" w:sz="4" w:space="0" w:color="auto"/>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Béton courant (B.C)</w:t>
            </w:r>
          </w:p>
        </w:tc>
        <w:tc>
          <w:tcPr>
            <w:tcW w:w="126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200 kg</w:t>
            </w:r>
          </w:p>
        </w:tc>
        <w:tc>
          <w:tcPr>
            <w:tcW w:w="270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Béton de propreté</w:t>
            </w:r>
          </w:p>
        </w:tc>
        <w:tc>
          <w:tcPr>
            <w:tcW w:w="198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tc>
        <w:tc>
          <w:tcPr>
            <w:tcW w:w="1532" w:type="dxa"/>
            <w:tcBorders>
              <w:top w:val="single" w:sz="4" w:space="0" w:color="auto"/>
              <w:left w:val="nil"/>
              <w:bottom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0,70</w:t>
            </w:r>
          </w:p>
        </w:tc>
      </w:tr>
      <w:tr w:rsidR="003A1110" w:rsidRPr="00D3385D" w:rsidTr="00AA4403">
        <w:trPr>
          <w:trHeight w:val="755"/>
          <w:jc w:val="center"/>
        </w:trPr>
        <w:tc>
          <w:tcPr>
            <w:tcW w:w="2340" w:type="dxa"/>
            <w:tcBorders>
              <w:top w:val="single" w:sz="4" w:space="0" w:color="auto"/>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Béton  de qualité 1(BQ1)</w:t>
            </w:r>
          </w:p>
        </w:tc>
        <w:tc>
          <w:tcPr>
            <w:tcW w:w="126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250 kg</w:t>
            </w:r>
          </w:p>
        </w:tc>
        <w:tc>
          <w:tcPr>
            <w:tcW w:w="270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Béton de forme</w:t>
            </w:r>
          </w:p>
        </w:tc>
        <w:tc>
          <w:tcPr>
            <w:tcW w:w="198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18 MPa</w:t>
            </w: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1,8 MPa</w:t>
            </w:r>
          </w:p>
        </w:tc>
        <w:tc>
          <w:tcPr>
            <w:tcW w:w="1532" w:type="dxa"/>
            <w:tcBorders>
              <w:top w:val="single" w:sz="4" w:space="0" w:color="auto"/>
              <w:left w:val="nil"/>
              <w:bottom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0,60</w:t>
            </w:r>
          </w:p>
        </w:tc>
      </w:tr>
      <w:tr w:rsidR="003A1110" w:rsidRPr="00D3385D" w:rsidTr="00AA4403">
        <w:trPr>
          <w:jc w:val="center"/>
        </w:trPr>
        <w:tc>
          <w:tcPr>
            <w:tcW w:w="2340" w:type="dxa"/>
            <w:tcBorders>
              <w:top w:val="single" w:sz="4" w:space="0" w:color="auto"/>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Béton de qualité 2 (BQ2)</w:t>
            </w:r>
          </w:p>
        </w:tc>
        <w:tc>
          <w:tcPr>
            <w:tcW w:w="126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300 kg</w:t>
            </w:r>
          </w:p>
        </w:tc>
        <w:tc>
          <w:tcPr>
            <w:tcW w:w="270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Pour les parties d'ouvrages non armés ou légèrement armés</w:t>
            </w:r>
          </w:p>
        </w:tc>
        <w:tc>
          <w:tcPr>
            <w:tcW w:w="198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23 MPa</w:t>
            </w: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2,05 MPa</w:t>
            </w:r>
          </w:p>
        </w:tc>
        <w:tc>
          <w:tcPr>
            <w:tcW w:w="1532" w:type="dxa"/>
            <w:tcBorders>
              <w:top w:val="single" w:sz="4" w:space="0" w:color="auto"/>
              <w:left w:val="nil"/>
              <w:bottom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0,55</w:t>
            </w:r>
          </w:p>
        </w:tc>
      </w:tr>
      <w:tr w:rsidR="003A1110" w:rsidRPr="00D3385D" w:rsidTr="00AA4403">
        <w:trPr>
          <w:jc w:val="center"/>
        </w:trPr>
        <w:tc>
          <w:tcPr>
            <w:tcW w:w="2340" w:type="dxa"/>
            <w:tcBorders>
              <w:top w:val="single" w:sz="4" w:space="0" w:color="auto"/>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Béton de qualité 3 (BQ3)</w:t>
            </w:r>
          </w:p>
        </w:tc>
        <w:tc>
          <w:tcPr>
            <w:tcW w:w="126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350 kg</w:t>
            </w:r>
          </w:p>
        </w:tc>
        <w:tc>
          <w:tcPr>
            <w:tcW w:w="270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Pour ouvrages ou parties d'ouvrages en béton armé</w:t>
            </w:r>
          </w:p>
        </w:tc>
        <w:tc>
          <w:tcPr>
            <w:tcW w:w="1980" w:type="dxa"/>
            <w:tcBorders>
              <w:top w:val="single" w:sz="4" w:space="0" w:color="auto"/>
              <w:left w:val="nil"/>
              <w:bottom w:val="single" w:sz="4" w:space="0" w:color="auto"/>
              <w:right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27 MPa</w:t>
            </w: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2,32</w:t>
            </w:r>
          </w:p>
        </w:tc>
        <w:tc>
          <w:tcPr>
            <w:tcW w:w="1532" w:type="dxa"/>
            <w:tcBorders>
              <w:top w:val="single" w:sz="4" w:space="0" w:color="auto"/>
              <w:left w:val="nil"/>
              <w:bottom w:val="single" w:sz="4" w:space="0" w:color="auto"/>
            </w:tcBorders>
            <w:vAlign w:val="center"/>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0,55</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dose de ciment indiquée dans le tableau ne peut être diminuée même si les résistances des essais dépassent les valeurs prescrites.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a) Consistance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La consistance des bétons de qualité BQ2 et BQ3 sera mesurée au cône AGTM, les affaissements seront inférieurs à 5cm. Le Cocontractant devra dans tous les cas, disposer du matériel nécessaire de sorte à assurer une vibration satisfaisante du béton.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Composition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L'étude de la composition des bétons incombe au Cocontractant.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présenter au Maître d’Œuvre ses propositions et soumettre à son agrément la composition granulométrique et les volumes d'eau à incorporer par mètre cube et cela en temps utile pour respecter le délai d'exécution contractuel.</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dispose d'un délai de quinze (15) jours ouvrables à compter de la notification du marché pour présenter la composition des bétons.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Maître d’Œuvre formulera ses observations ou donnera son agrément dans un délai de sept (07) jours ouvrables à compter de la date de la réception des propositions du Cocontractant.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Suite à l'approbation par le Maître d’Œuvre des compositions de bétons proposées, le Cocontractant procédera à des essais de mélanges pour chaque qualité de béton indiquée. Les essais devront correspondre aux conditions de fabrication sur le chantier.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n'appliquera que les mélanges approuvés par le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B205.2. Mortiers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Selon leur destination, les </w:t>
      </w:r>
      <w:r w:rsidR="002D3415" w:rsidRPr="00D3385D">
        <w:rPr>
          <w:rFonts w:ascii="Arial" w:eastAsia="Times New Roman" w:hAnsi="Arial" w:cs="Arial"/>
        </w:rPr>
        <w:t>mortiers auront</w:t>
      </w:r>
      <w:r w:rsidRPr="00D3385D">
        <w:rPr>
          <w:rFonts w:ascii="Arial" w:eastAsia="Times New Roman" w:hAnsi="Arial" w:cs="Arial"/>
        </w:rPr>
        <w:t xml:space="preserve"> les compositions ci-après :</w:t>
      </w:r>
    </w:p>
    <w:tbl>
      <w:tblPr>
        <w:tblW w:w="0" w:type="auto"/>
        <w:tblLook w:val="01E0" w:firstRow="1" w:lastRow="1" w:firstColumn="1" w:lastColumn="1" w:noHBand="0" w:noVBand="0"/>
      </w:tblPr>
      <w:tblGrid>
        <w:gridCol w:w="1008"/>
        <w:gridCol w:w="8591"/>
      </w:tblGrid>
      <w:tr w:rsidR="003A1110" w:rsidRPr="00D3385D" w:rsidTr="00195951">
        <w:trPr>
          <w:trHeight w:val="921"/>
        </w:trPr>
        <w:tc>
          <w:tcPr>
            <w:tcW w:w="1008"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M400 :</w:t>
            </w:r>
          </w:p>
          <w:p w:rsidR="003A1110" w:rsidRPr="00D3385D" w:rsidRDefault="003A1110" w:rsidP="00D3385D">
            <w:pPr>
              <w:spacing w:after="0"/>
              <w:jc w:val="both"/>
              <w:rPr>
                <w:rFonts w:ascii="Arial" w:eastAsia="Times New Roman" w:hAnsi="Arial" w:cs="Arial"/>
                <w:b/>
              </w:rPr>
            </w:pPr>
          </w:p>
        </w:tc>
        <w:tc>
          <w:tcPr>
            <w:tcW w:w="8591" w:type="dxa"/>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Mortier à 400 kg de ciment par mètre cube de sable. Il sera employé à la réalisation des enduits des parements vus des ouvrages (dallettes de couverture des regards, ouvrage en superstructure).</w:t>
            </w:r>
          </w:p>
        </w:tc>
      </w:tr>
      <w:tr w:rsidR="003A1110" w:rsidRPr="00D3385D" w:rsidTr="00195951">
        <w:tc>
          <w:tcPr>
            <w:tcW w:w="1008"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M500 :</w:t>
            </w:r>
          </w:p>
          <w:p w:rsidR="003A1110" w:rsidRPr="00D3385D" w:rsidRDefault="003A1110" w:rsidP="00D3385D">
            <w:pPr>
              <w:spacing w:after="0"/>
              <w:jc w:val="both"/>
              <w:rPr>
                <w:rFonts w:ascii="Arial" w:eastAsia="Times New Roman" w:hAnsi="Arial" w:cs="Arial"/>
                <w:b/>
              </w:rPr>
            </w:pPr>
          </w:p>
        </w:tc>
        <w:tc>
          <w:tcPr>
            <w:tcW w:w="8591" w:type="dxa"/>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Mortier à 500 kg de ciment par mètre cube de sable additionné de produit Sika N1 suivant dosage prescrit par le fabricant et soumis à l'agrément du Maître d’</w:t>
            </w:r>
            <w:r w:rsidR="00C52D11" w:rsidRPr="00D3385D">
              <w:rPr>
                <w:rFonts w:ascii="Arial" w:eastAsia="Times New Roman" w:hAnsi="Arial" w:cs="Arial"/>
              </w:rPr>
              <w:t>Œuvre</w:t>
            </w:r>
            <w:r w:rsidRPr="00D3385D">
              <w:rPr>
                <w:rFonts w:ascii="Arial" w:eastAsia="Times New Roman" w:hAnsi="Arial" w:cs="Arial"/>
              </w:rPr>
              <w:t>. Ce mortier sera utilisé pour les enduits intérieurs étanchés des ouvrages.</w:t>
            </w:r>
          </w:p>
        </w:tc>
      </w:tr>
      <w:tr w:rsidR="003A1110" w:rsidRPr="00D3385D" w:rsidTr="00195951">
        <w:tc>
          <w:tcPr>
            <w:tcW w:w="1008"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M600 :</w:t>
            </w:r>
          </w:p>
          <w:p w:rsidR="003A1110" w:rsidRPr="00D3385D" w:rsidRDefault="003A1110" w:rsidP="00D3385D">
            <w:pPr>
              <w:spacing w:after="0"/>
              <w:jc w:val="both"/>
              <w:rPr>
                <w:rFonts w:ascii="Arial" w:eastAsia="Times New Roman" w:hAnsi="Arial" w:cs="Arial"/>
                <w:b/>
              </w:rPr>
            </w:pPr>
          </w:p>
        </w:tc>
        <w:tc>
          <w:tcPr>
            <w:tcW w:w="8591"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Mortier dosé à 600 kg de ciment par mètre cube de sable. Il sera employé pour tous les scellements (échelons de descente profilés métalliques, etc.) et pour le rejointoiement des perrés maçonnés</w:t>
            </w:r>
          </w:p>
        </w:tc>
      </w:tr>
    </w:tbl>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mortiers seront fabriqués mécaniquement ou exceptionnellement, manuellement pour de très petites quantités. Les appareils de fabrication devront  assurer les mêmes garanties de dosage que pour les bétons.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Tout mortier qui aurait commencé à faire prise ou qui serait desséché sera rejeté et ne devra pas être mélangé avec du mortier frais.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B205.3 Contrôle des bétons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a la responsabilité de procéder aux épreuves d'études et aux épreuves de convenances en temps utile pour respecter ses obligations contractuelles relatives aux délais d'exécution quels que soient les résultats desdites épreuves.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éprouvettes seront réalisées dans des moules agréés. Le transport au laboratoire de contrôle des éprouvettes de contrôle de convenance et d'information sera effectué par les soins du Cocontractant.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contrôle des bétons se fera suivant les prestations du tableau ci-après :</w:t>
      </w:r>
    </w:p>
    <w:p w:rsidR="003A1110" w:rsidRPr="00D3385D" w:rsidRDefault="003A1110" w:rsidP="00D3385D">
      <w:pPr>
        <w:spacing w:after="0"/>
        <w:jc w:val="both"/>
        <w:rPr>
          <w:rFonts w:ascii="Arial" w:eastAsia="Times New Roman" w:hAnsi="Arial" w:cs="Arial"/>
        </w:rPr>
      </w:pPr>
    </w:p>
    <w:tbl>
      <w:tblPr>
        <w:tblW w:w="10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2"/>
        <w:gridCol w:w="2520"/>
        <w:gridCol w:w="1700"/>
        <w:gridCol w:w="2126"/>
        <w:gridCol w:w="2107"/>
      </w:tblGrid>
      <w:tr w:rsidR="003A1110" w:rsidRPr="00D3385D" w:rsidTr="00AA4403">
        <w:trPr>
          <w:jc w:val="center"/>
        </w:trPr>
        <w:tc>
          <w:tcPr>
            <w:tcW w:w="1592"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Classe des Bétons</w:t>
            </w:r>
          </w:p>
        </w:tc>
        <w:tc>
          <w:tcPr>
            <w:tcW w:w="2520"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Nombre d'éprouvettes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à prélever</w:t>
            </w:r>
          </w:p>
        </w:tc>
        <w:tc>
          <w:tcPr>
            <w:tcW w:w="1700"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Compression</w:t>
            </w:r>
          </w:p>
        </w:tc>
        <w:tc>
          <w:tcPr>
            <w:tcW w:w="2126"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Fréquence des essais Traction</w:t>
            </w:r>
          </w:p>
        </w:tc>
        <w:tc>
          <w:tcPr>
            <w:tcW w:w="2107"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Consistance béton frais</w:t>
            </w:r>
          </w:p>
        </w:tc>
      </w:tr>
      <w:tr w:rsidR="003A1110" w:rsidRPr="00D3385D" w:rsidTr="00AA4403">
        <w:trPr>
          <w:jc w:val="center"/>
        </w:trPr>
        <w:tc>
          <w:tcPr>
            <w:tcW w:w="1592" w:type="dxa"/>
            <w:vMerge w:val="restart"/>
            <w:vAlign w:val="center"/>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BQ2</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300 kg</w:t>
            </w:r>
          </w:p>
        </w:tc>
        <w:tc>
          <w:tcPr>
            <w:tcW w:w="252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Par journée de bétonnage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cylindres</w:t>
            </w:r>
          </w:p>
        </w:tc>
        <w:tc>
          <w:tcPr>
            <w:tcW w:w="1700"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2 essais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à 7 jours</w:t>
            </w:r>
          </w:p>
        </w:tc>
        <w:tc>
          <w:tcPr>
            <w:tcW w:w="2126"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2 essais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à 7 jours</w:t>
            </w:r>
          </w:p>
        </w:tc>
        <w:tc>
          <w:tcPr>
            <w:tcW w:w="210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par ½ journée de bétonnage</w:t>
            </w:r>
          </w:p>
        </w:tc>
      </w:tr>
      <w:tr w:rsidR="003A1110" w:rsidRPr="00D3385D" w:rsidTr="00AA4403">
        <w:trPr>
          <w:jc w:val="center"/>
        </w:trPr>
        <w:tc>
          <w:tcPr>
            <w:tcW w:w="1592" w:type="dxa"/>
            <w:vMerge/>
            <w:vAlign w:val="center"/>
          </w:tcPr>
          <w:p w:rsidR="003A1110" w:rsidRPr="00D3385D" w:rsidRDefault="003A1110" w:rsidP="00D3385D">
            <w:pPr>
              <w:spacing w:after="0"/>
              <w:jc w:val="both"/>
              <w:rPr>
                <w:rFonts w:ascii="Arial" w:eastAsia="Times New Roman" w:hAnsi="Arial" w:cs="Arial"/>
              </w:rPr>
            </w:pPr>
          </w:p>
        </w:tc>
        <w:tc>
          <w:tcPr>
            <w:tcW w:w="2520" w:type="dxa"/>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6 prismes</w:t>
            </w:r>
          </w:p>
          <w:p w:rsidR="003A1110" w:rsidRPr="00D3385D" w:rsidRDefault="003A1110" w:rsidP="00D3385D">
            <w:pPr>
              <w:spacing w:after="0"/>
              <w:jc w:val="both"/>
              <w:rPr>
                <w:rFonts w:ascii="Arial" w:eastAsia="Times New Roman" w:hAnsi="Arial" w:cs="Arial"/>
              </w:rPr>
            </w:pPr>
          </w:p>
        </w:tc>
        <w:tc>
          <w:tcPr>
            <w:tcW w:w="1700"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4 essais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à 28 jours</w:t>
            </w:r>
          </w:p>
        </w:tc>
        <w:tc>
          <w:tcPr>
            <w:tcW w:w="2126"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4 essais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à 28 jours</w:t>
            </w:r>
          </w:p>
        </w:tc>
        <w:tc>
          <w:tcPr>
            <w:tcW w:w="2107" w:type="dxa"/>
            <w:vAlign w:val="center"/>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p>
        </w:tc>
      </w:tr>
      <w:tr w:rsidR="003A1110" w:rsidRPr="00D3385D" w:rsidTr="00AA4403">
        <w:trPr>
          <w:trHeight w:val="1401"/>
          <w:jc w:val="center"/>
        </w:trPr>
        <w:tc>
          <w:tcPr>
            <w:tcW w:w="1592" w:type="dxa"/>
            <w:vMerge w:val="restart"/>
            <w:vAlign w:val="center"/>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BQ3</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350 kg</w:t>
            </w:r>
          </w:p>
        </w:tc>
        <w:tc>
          <w:tcPr>
            <w:tcW w:w="2520"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Par journée de bétonnage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10 cylindres</w:t>
            </w:r>
          </w:p>
        </w:tc>
        <w:tc>
          <w:tcPr>
            <w:tcW w:w="1700"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3 essais à 3 jours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2 essais à 7 jours</w:t>
            </w:r>
          </w:p>
        </w:tc>
        <w:tc>
          <w:tcPr>
            <w:tcW w:w="2126"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3 essais à 3 jours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2 essais à 7 jours</w:t>
            </w:r>
          </w:p>
        </w:tc>
        <w:tc>
          <w:tcPr>
            <w:tcW w:w="210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par ½ journée de bétonnage</w:t>
            </w:r>
          </w:p>
        </w:tc>
      </w:tr>
      <w:tr w:rsidR="003A1110" w:rsidRPr="00D3385D" w:rsidTr="00AA4403">
        <w:trPr>
          <w:jc w:val="center"/>
        </w:trPr>
        <w:tc>
          <w:tcPr>
            <w:tcW w:w="1592" w:type="dxa"/>
            <w:vMerge/>
          </w:tcPr>
          <w:p w:rsidR="003A1110" w:rsidRPr="00D3385D" w:rsidRDefault="003A1110" w:rsidP="00D3385D">
            <w:pPr>
              <w:spacing w:after="0"/>
              <w:jc w:val="both"/>
              <w:rPr>
                <w:rFonts w:ascii="Arial" w:eastAsia="Times New Roman" w:hAnsi="Arial" w:cs="Arial"/>
              </w:rPr>
            </w:pPr>
          </w:p>
        </w:tc>
        <w:tc>
          <w:tcPr>
            <w:tcW w:w="252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10 prismes (à la demande de l'Ingénieur)</w:t>
            </w:r>
          </w:p>
        </w:tc>
        <w:tc>
          <w:tcPr>
            <w:tcW w:w="1700" w:type="dxa"/>
            <w:vAlign w:val="center"/>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5 essais à 7 jours</w:t>
            </w:r>
          </w:p>
        </w:tc>
        <w:tc>
          <w:tcPr>
            <w:tcW w:w="2126" w:type="dxa"/>
            <w:vAlign w:val="center"/>
          </w:tcPr>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5 essais à 28 jours</w:t>
            </w:r>
          </w:p>
        </w:tc>
        <w:tc>
          <w:tcPr>
            <w:tcW w:w="2107" w:type="dxa"/>
          </w:tcPr>
          <w:p w:rsidR="003A1110" w:rsidRPr="00D3385D" w:rsidRDefault="003A1110" w:rsidP="00D3385D">
            <w:pPr>
              <w:spacing w:after="0"/>
              <w:jc w:val="both"/>
              <w:rPr>
                <w:rFonts w:ascii="Arial" w:eastAsia="Times New Roman" w:hAnsi="Arial" w:cs="Arial"/>
              </w:rPr>
            </w:pP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ouvrages ou parties d'ouvrages, pour lesquelles les essais ainsi effectués feraient apparaître des résistances inférieures de 15 % aux résistances exigées, seront refusées.</w:t>
      </w:r>
    </w:p>
    <w:p w:rsidR="003A1110" w:rsidRPr="00D3385D" w:rsidRDefault="003A1110" w:rsidP="002D3415">
      <w:pPr>
        <w:spacing w:before="240" w:after="0"/>
        <w:jc w:val="both"/>
        <w:rPr>
          <w:rFonts w:ascii="Arial" w:eastAsia="Times New Roman" w:hAnsi="Arial" w:cs="Arial"/>
          <w:b/>
        </w:rPr>
      </w:pPr>
      <w:r w:rsidRPr="00D3385D">
        <w:rPr>
          <w:rFonts w:ascii="Arial" w:eastAsia="Times New Roman" w:hAnsi="Arial" w:cs="Arial"/>
          <w:b/>
        </w:rPr>
        <w:t>ARTICLE B207 – EAU DE COMPACTAGE ET DE GACHAGE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fourniture d’eau incombe au Cocontractant. La proportion des matières en dissolution ou en suspension dans l'eau de compactage doit être suffisamment faible pour qu'elle ne soit pas la cause d'un amoindrissement des qualités des terrassements de la chaussée.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L'eau utilisée tant pour le malaxage que pour le compactage devra avoir les propriétés physiques et chimique fixées par la norme définie dans les prescriptions du fascicule 65 du C.C.T.G.  Elle ne devra pas dépasser une température de 30 °C et ne devra pas contenir plus de 2 g de sel dissout par litre.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eaux douteuses seront soumises à l'analyse chimique par les soins et aux frais du Cocontractant. </w:t>
      </w:r>
    </w:p>
    <w:p w:rsidR="003A1110" w:rsidRPr="00D3385D" w:rsidRDefault="003A1110" w:rsidP="002D3415">
      <w:pPr>
        <w:spacing w:before="240" w:after="0"/>
        <w:jc w:val="both"/>
        <w:rPr>
          <w:rFonts w:ascii="Arial" w:eastAsia="Times New Roman" w:hAnsi="Arial" w:cs="Arial"/>
          <w:b/>
        </w:rPr>
      </w:pPr>
      <w:r w:rsidRPr="00D3385D">
        <w:rPr>
          <w:rFonts w:ascii="Arial" w:eastAsia="Times New Roman" w:hAnsi="Arial" w:cs="Arial"/>
          <w:b/>
        </w:rPr>
        <w:t>ARTICLE B207 – ACIERS POUR ARMATURES DE BETON ARME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aciers employés pour le béton armé seront les suivants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Aciers à la haute adhérence Fe400 conforme aux normes citées dans le fascicule 4 au titre 1 du C.C.T.G.</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Limite d'élasticité minimum : 400 MPa</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Pour chaque approvisionnement d'aciers destinés aux travaux, le Cocontractant fournira des certificats indiquant les résultats d'essais subis par les matériaux. Si des résultats d'essais ne sont pas disponibles, le Maître d’</w:t>
      </w:r>
      <w:r w:rsidR="00C52D11" w:rsidRPr="00D3385D">
        <w:rPr>
          <w:rFonts w:ascii="Arial" w:eastAsia="Times New Roman" w:hAnsi="Arial" w:cs="Arial"/>
        </w:rPr>
        <w:t>Œuvre</w:t>
      </w:r>
      <w:r w:rsidRPr="00D3385D">
        <w:rPr>
          <w:rFonts w:ascii="Arial" w:eastAsia="Times New Roman" w:hAnsi="Arial" w:cs="Arial"/>
        </w:rPr>
        <w:t xml:space="preserve">  pourra refuser son utilisation. Les aciers seront solidement attachés en faisceaux. Sur les faisceaux devront être clairement marqués le fournisseur, la qualité, la date de livraison et la longueur, le diamètre et le nombre de barres.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aciers pour bétons armés seront stockés sur des supports au-dessus du sol et seront protégés contre la rouille, l'huile et autre influences nuisibles.</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B208 – PROFILES ET ACIERS DIVERS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profilés divers, tôles, plats, barres, tubes seront en acier doux laminé, de qualité soudable, non cassant, malléable, exempt de pailles, stries, gerçures, fissures. Les pièces devant recevoir un revêtement de protection de zinc seront galvanisées par trempage à chaud. Le poids de zinc ne sera pas inférieur à 200 grammes par mètre carré (simple face). Ils seront conformes aux prescriptions du fascicule 4, titre 3 du C.C.T.G.</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B209 – COFFRAGE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coffrages seront constitués par les éléments métalliques, en bois ou par tout autre matériau équivalent. Ils seront soumis à l'agrément du Maître d’</w:t>
      </w:r>
      <w:r w:rsidR="00C52D11" w:rsidRPr="00D3385D">
        <w:rPr>
          <w:rFonts w:ascii="Arial" w:eastAsia="Times New Roman" w:hAnsi="Arial" w:cs="Arial"/>
        </w:rPr>
        <w:t>Œuvre</w:t>
      </w:r>
      <w:r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coffrages de dalles, radiers et parois qui resteront en vue seront lisses, assurant des surfaces lisses et régulières. Ils seront conformes aux prescriptions du fascicule 65 du C.C.T.G.</w:t>
      </w:r>
    </w:p>
    <w:p w:rsidR="00195951" w:rsidRDefault="00195951" w:rsidP="003409B2">
      <w:pPr>
        <w:spacing w:before="240" w:after="0"/>
        <w:jc w:val="both"/>
        <w:rPr>
          <w:rFonts w:ascii="Arial" w:eastAsia="Times New Roman" w:hAnsi="Arial" w:cs="Arial"/>
          <w:b/>
        </w:rPr>
      </w:pP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lastRenderedPageBreak/>
        <w:t>ARTICLE B211 – FACONNAGE DES ARMATURES POUR BETON ARME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conditions d'emploi des armatures devront être conformes aux prescriptions du fascicule 4, titre 1 du C.C.T.G.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L'article 21 du fascicule 65 du C.C.T. est complété comme suit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Lorsqu'il y a lieu de constituer une armature avec plusieurs barres, les joints sont répartis sur une certaine longueur de telle sorte que, dans une section, il y ait au moins 2/3 des barres continues étant admis que le recouvrement des armatures à adhérence améliorée sera conforme aux prescriptions des règles béton armé en vigueur.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Immédiatement avant la mise en place, les aciers seront propres et sans rouille. Les armatures seront bien fixées de façon à ce qu’il n'y ait pas de risques de déplacement pendant le coulage du béton. Sont interdits:</w:t>
      </w:r>
    </w:p>
    <w:p w:rsidR="003A1110" w:rsidRPr="00D3385D" w:rsidRDefault="003409B2" w:rsidP="00D3385D">
      <w:pPr>
        <w:spacing w:after="0"/>
        <w:jc w:val="both"/>
        <w:rPr>
          <w:rFonts w:ascii="Arial" w:eastAsia="Times New Roman" w:hAnsi="Arial" w:cs="Arial"/>
        </w:rPr>
      </w:pPr>
      <w:r w:rsidRPr="00D3385D">
        <w:rPr>
          <w:rFonts w:ascii="Arial" w:eastAsia="Times New Roman" w:hAnsi="Arial" w:cs="Arial"/>
        </w:rPr>
        <w:t>Le</w:t>
      </w:r>
      <w:r w:rsidR="003A1110" w:rsidRPr="00D3385D">
        <w:rPr>
          <w:rFonts w:ascii="Arial" w:eastAsia="Times New Roman" w:hAnsi="Arial" w:cs="Arial"/>
        </w:rPr>
        <w:t xml:space="preserve"> pliage et le dépliage délibérés des armatures,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L’assemblage des armatures par soudure.</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B212 – MATERIAUX DE REMBLAI</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B212.1 – Indications générales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matériaux utilisés en remblais devront avoir les caractéristiques suivantes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Teneur en éléments végétaux inférieure à 1%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Granulométrie : pas d'éléments supérieurs à 100 mm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Indice de plasticité : inférieure ou égale à 40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Portance : l'indice portant CBR immédiat (W naturelle) devra être supérieure ou égale à 10 pour compactage à 95 % de O.P.M. L’indice portant  CBR est mesuré après 04 jours d’imbibition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Gonflement  linéaire : inférieure à 3 %.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Il incombe au Cocontractant de faire à ses frais toutes les études géotechniques sur les sols en place et sur les lieux </w:t>
      </w:r>
      <w:r w:rsidR="003409B2" w:rsidRPr="00D3385D">
        <w:rPr>
          <w:rFonts w:ascii="Arial" w:eastAsia="Times New Roman" w:hAnsi="Arial" w:cs="Arial"/>
        </w:rPr>
        <w:t>d’emprunt dont</w:t>
      </w:r>
      <w:r w:rsidRPr="00D3385D">
        <w:rPr>
          <w:rFonts w:ascii="Arial" w:eastAsia="Times New Roman" w:hAnsi="Arial" w:cs="Arial"/>
        </w:rPr>
        <w:t xml:space="preserve"> il aura recherché les sites. Les études géotechniques qui pourront être mises à la disposition du Cocontractant par le maître d'œuvre ne sont données qu'à titre indicatif.</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 ce qui concerne les sols dont la teneur en eau, au moment de la mise en </w:t>
      </w:r>
      <w:r w:rsidR="005050A4" w:rsidRPr="00D3385D">
        <w:rPr>
          <w:rFonts w:ascii="Arial" w:eastAsia="Times New Roman" w:hAnsi="Arial" w:cs="Arial"/>
        </w:rPr>
        <w:t>œuvre est</w:t>
      </w:r>
      <w:r w:rsidRPr="00D3385D">
        <w:rPr>
          <w:rFonts w:ascii="Arial" w:eastAsia="Times New Roman" w:hAnsi="Arial" w:cs="Arial"/>
        </w:rPr>
        <w:t xml:space="preserve"> trop élevée pour permettre l'obtention de la compacité minimum admissible indiquée à l'article B328 du présent CCTP, le Cocontractant prendra toutes les dispositions utiles pour aérer et réduire la teneur en eau à une valeur voisine de l'optimum.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 outre, dans les zones inondables, la base des remblais sera exécutée jusqu'à la hauteur des plus hautes eaux avec du sable ou avec tout autre matériau </w:t>
      </w:r>
      <w:proofErr w:type="gramStart"/>
      <w:r w:rsidRPr="00D3385D">
        <w:rPr>
          <w:rFonts w:ascii="Arial" w:eastAsia="Times New Roman" w:hAnsi="Arial" w:cs="Arial"/>
        </w:rPr>
        <w:t>équivalent  afin</w:t>
      </w:r>
      <w:proofErr w:type="gramEnd"/>
      <w:r w:rsidRPr="00D3385D">
        <w:rPr>
          <w:rFonts w:ascii="Arial" w:eastAsia="Times New Roman" w:hAnsi="Arial" w:cs="Arial"/>
        </w:rPr>
        <w:t xml:space="preserve"> d'accélérer la consolidation des sols en place et de constituer une couche drainante permettant la circulation des  eaux. Le matériau drainant ne devra pas contenir plus de 10 % d'éléments fins. Cette disposition n'est pas valable pour les remblais servant de digue pour lesquels les matériaux devront être soumis à l'approbation de l'Ingénieur de contrôle.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B212.2 – </w:t>
      </w:r>
      <w:r w:rsidR="003409B2" w:rsidRPr="00D3385D">
        <w:rPr>
          <w:rFonts w:ascii="Arial" w:eastAsia="Times New Roman" w:hAnsi="Arial" w:cs="Arial"/>
          <w:b/>
        </w:rPr>
        <w:t>Matériaux pour</w:t>
      </w:r>
      <w:r w:rsidRPr="00D3385D">
        <w:rPr>
          <w:rFonts w:ascii="Arial" w:eastAsia="Times New Roman" w:hAnsi="Arial" w:cs="Arial"/>
          <w:b/>
        </w:rPr>
        <w:t xml:space="preserve"> corps de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corps de remblais seront réalisés avec les matériaux provenant des déblais (terre végétale et micacée exclues). En cas  de mauvaise qualité ou d'insuffisance, il sera utilisé des matériaux provenant des meilleurs emprunts agréés par le Maître d’Œuvre, conformément aux articles B212.1, B325 et B326 du présent document.</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B212.3 – Fond de forme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fond de forme est défini comme la partie de l'ouvrage sur laquelle la chaussée est placée.  Il s’agit soit de la forme résultant des déblais compactés, soit de la surface de la route existante.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L'épaisseur du fond de forme est considérée comme étant égale à 30 cm. Les matériaux constituant ce fond  doivent répondre aux caractéristiques ci-après sauf dérogation accordée par le Maître d’Œuvre:</w:t>
      </w:r>
    </w:p>
    <w:p w:rsidR="003A1110" w:rsidRPr="00D3385D" w:rsidRDefault="003A1110" w:rsidP="00D3385D">
      <w:pPr>
        <w:spacing w:after="0"/>
        <w:jc w:val="both"/>
        <w:rPr>
          <w:rFonts w:ascii="Arial" w:eastAsia="Times New Roman"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756"/>
      </w:tblGrid>
      <w:tr w:rsidR="003A1110" w:rsidRPr="00D3385D" w:rsidTr="00AA4403">
        <w:tc>
          <w:tcPr>
            <w:tcW w:w="473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Teneur en matière organique :</w:t>
            </w:r>
          </w:p>
        </w:tc>
        <w:tc>
          <w:tcPr>
            <w:tcW w:w="475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&lt; 2 %</w:t>
            </w:r>
          </w:p>
        </w:tc>
      </w:tr>
      <w:tr w:rsidR="003A1110" w:rsidRPr="00D3385D" w:rsidTr="00AA4403">
        <w:tc>
          <w:tcPr>
            <w:tcW w:w="473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Granulométrie :</w:t>
            </w:r>
          </w:p>
        </w:tc>
        <w:tc>
          <w:tcPr>
            <w:tcW w:w="475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150 mm maximum</w:t>
            </w:r>
          </w:p>
        </w:tc>
      </w:tr>
      <w:tr w:rsidR="003A1110" w:rsidRPr="00D3385D" w:rsidTr="00AA4403">
        <w:tc>
          <w:tcPr>
            <w:tcW w:w="473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Pourcentages de fines :</w:t>
            </w:r>
          </w:p>
        </w:tc>
        <w:tc>
          <w:tcPr>
            <w:tcW w:w="475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&lt; 40 %</w:t>
            </w:r>
          </w:p>
        </w:tc>
      </w:tr>
      <w:tr w:rsidR="003A1110" w:rsidRPr="00D3385D" w:rsidTr="00AA4403">
        <w:tc>
          <w:tcPr>
            <w:tcW w:w="473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Limites d'Atterberg :</w:t>
            </w:r>
          </w:p>
        </w:tc>
        <w:tc>
          <w:tcPr>
            <w:tcW w:w="475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limite de liquidité &lt; 60</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indice de plasticité &lt; 40</w:t>
            </w:r>
          </w:p>
        </w:tc>
      </w:tr>
      <w:tr w:rsidR="003A1110" w:rsidRPr="00D3385D" w:rsidTr="00AA4403">
        <w:tc>
          <w:tcPr>
            <w:tcW w:w="473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Indice portant CBR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(mesuré après 4 jours d’imbibition) :</w:t>
            </w:r>
          </w:p>
        </w:tc>
        <w:tc>
          <w:tcPr>
            <w:tcW w:w="475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CBR &gt; 10 pour une  densité sèche correspondant à 95 % de l'O.P.M.</w:t>
            </w:r>
          </w:p>
        </w:tc>
      </w:tr>
      <w:tr w:rsidR="003A1110" w:rsidRPr="00D3385D" w:rsidTr="00AA4403">
        <w:tc>
          <w:tcPr>
            <w:tcW w:w="473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Gonflement linéaire :</w:t>
            </w:r>
          </w:p>
        </w:tc>
        <w:tc>
          <w:tcPr>
            <w:tcW w:w="475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tolérance 2 % maximum</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Dans le cas </w:t>
      </w:r>
      <w:r w:rsidR="003409B2" w:rsidRPr="00D3385D">
        <w:rPr>
          <w:rFonts w:ascii="Arial" w:eastAsia="Times New Roman" w:hAnsi="Arial" w:cs="Arial"/>
        </w:rPr>
        <w:t>où</w:t>
      </w:r>
      <w:r w:rsidRPr="00D3385D">
        <w:rPr>
          <w:rFonts w:ascii="Arial" w:eastAsia="Times New Roman" w:hAnsi="Arial" w:cs="Arial"/>
        </w:rPr>
        <w:t xml:space="preserve"> le terrain naturel n'aurait pas ces caractéristiques, le Cocontractant serait tenu de réaliser une couche de forme répondant à ces normes.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rémunération de la présentation du fond n'est pas spécifiée séparément dans le bordereau de prix, mais est considérée comme étant </w:t>
      </w:r>
      <w:r w:rsidR="003409B2" w:rsidRPr="00D3385D">
        <w:rPr>
          <w:rFonts w:ascii="Arial" w:eastAsia="Times New Roman" w:hAnsi="Arial" w:cs="Arial"/>
        </w:rPr>
        <w:t>incluse dans</w:t>
      </w:r>
      <w:r w:rsidRPr="00D3385D">
        <w:rPr>
          <w:rFonts w:ascii="Arial" w:eastAsia="Times New Roman" w:hAnsi="Arial" w:cs="Arial"/>
        </w:rPr>
        <w:t xml:space="preserve"> les autres prix unitaires.</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B213 – MATERIAUX POUR COUCHE DE FONDATION ET DE BASE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définition des structures de corps de chaussée sera arrêtée définitivement en accord avec le Maître d’Œuvre avant le démarrage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couche de fondation sera exécutée :</w:t>
      </w:r>
    </w:p>
    <w:p w:rsidR="003A1110" w:rsidRPr="00D3385D" w:rsidRDefault="003A1110" w:rsidP="008F3678">
      <w:pPr>
        <w:numPr>
          <w:ilvl w:val="0"/>
          <w:numId w:val="5"/>
        </w:numPr>
        <w:spacing w:after="0"/>
        <w:jc w:val="both"/>
        <w:rPr>
          <w:rFonts w:ascii="Arial" w:eastAsia="Times New Roman" w:hAnsi="Arial" w:cs="Arial"/>
        </w:rPr>
      </w:pPr>
      <w:r w:rsidRPr="00D3385D">
        <w:rPr>
          <w:rFonts w:ascii="Arial" w:eastAsia="Times New Roman" w:hAnsi="Arial" w:cs="Arial"/>
        </w:rPr>
        <w:t>en graveleux latéritique ayant un I.P. inférieur à 30 et un CBR supérieur à 35</w:t>
      </w:r>
    </w:p>
    <w:p w:rsidR="003A1110" w:rsidRPr="00D3385D" w:rsidRDefault="003A1110" w:rsidP="008F3678">
      <w:pPr>
        <w:numPr>
          <w:ilvl w:val="0"/>
          <w:numId w:val="5"/>
        </w:numPr>
        <w:spacing w:after="0"/>
        <w:jc w:val="both"/>
        <w:rPr>
          <w:rFonts w:ascii="Arial" w:eastAsia="Times New Roman" w:hAnsi="Arial" w:cs="Arial"/>
        </w:rPr>
      </w:pPr>
      <w:r w:rsidRPr="00D3385D">
        <w:rPr>
          <w:rFonts w:ascii="Arial" w:eastAsia="Times New Roman" w:hAnsi="Arial" w:cs="Arial"/>
        </w:rPr>
        <w:t>en grave naturelle reconstituée selon des propositions permettant d'obtenir un I.P. inférieur à 30 et un CBR supérieur à 35.</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couche de base sera exécutée :</w:t>
      </w:r>
    </w:p>
    <w:p w:rsidR="003A1110" w:rsidRPr="00D3385D" w:rsidRDefault="003A1110" w:rsidP="008F3678">
      <w:pPr>
        <w:numPr>
          <w:ilvl w:val="0"/>
          <w:numId w:val="5"/>
        </w:numPr>
        <w:spacing w:after="0"/>
        <w:jc w:val="both"/>
        <w:rPr>
          <w:rFonts w:ascii="Arial" w:eastAsia="Times New Roman" w:hAnsi="Arial" w:cs="Arial"/>
        </w:rPr>
      </w:pPr>
      <w:r w:rsidRPr="00D3385D">
        <w:rPr>
          <w:rFonts w:ascii="Arial" w:eastAsia="Times New Roman" w:hAnsi="Arial" w:cs="Arial"/>
        </w:rPr>
        <w:t>graveleux latéritique reconstitué selon les caractéristiques définies ci-dessus.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matériaux pour couche de fondation et de base devront répondre aux spécifications indiquées dans le tableau ci-après à l'exception des graves-bitumes qui seront considérées comme des enrobées denses (voir article B214 ci-après).</w:t>
      </w:r>
    </w:p>
    <w:p w:rsidR="003A1110" w:rsidRPr="00D3385D" w:rsidRDefault="003A1110" w:rsidP="00D3385D">
      <w:pPr>
        <w:spacing w:after="0"/>
        <w:jc w:val="both"/>
        <w:rPr>
          <w:rFonts w:ascii="Arial" w:eastAsia="Times New Roman"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7"/>
        <w:gridCol w:w="1716"/>
        <w:gridCol w:w="673"/>
        <w:gridCol w:w="674"/>
        <w:gridCol w:w="674"/>
        <w:gridCol w:w="853"/>
        <w:gridCol w:w="1865"/>
      </w:tblGrid>
      <w:tr w:rsidR="003A1110" w:rsidRPr="00D3385D" w:rsidTr="003409B2">
        <w:trPr>
          <w:trHeight w:val="20"/>
          <w:tblHeader/>
          <w:jc w:val="center"/>
        </w:trPr>
        <w:tc>
          <w:tcPr>
            <w:tcW w:w="1646" w:type="pct"/>
          </w:tcPr>
          <w:p w:rsidR="003A1110" w:rsidRPr="00D3385D" w:rsidRDefault="003A1110" w:rsidP="00195951">
            <w:pPr>
              <w:spacing w:after="0" w:line="240" w:lineRule="auto"/>
              <w:jc w:val="both"/>
              <w:rPr>
                <w:rFonts w:ascii="Arial" w:eastAsia="Times New Roman" w:hAnsi="Arial" w:cs="Arial"/>
                <w:b/>
              </w:rPr>
            </w:pPr>
          </w:p>
        </w:tc>
        <w:tc>
          <w:tcPr>
            <w:tcW w:w="892" w:type="pct"/>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FONDATIONS</w:t>
            </w:r>
          </w:p>
        </w:tc>
        <w:tc>
          <w:tcPr>
            <w:tcW w:w="1493" w:type="pct"/>
            <w:gridSpan w:val="4"/>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BASE</w:t>
            </w:r>
          </w:p>
        </w:tc>
        <w:tc>
          <w:tcPr>
            <w:tcW w:w="969" w:type="pct"/>
          </w:tcPr>
          <w:p w:rsidR="003A1110" w:rsidRPr="00D3385D" w:rsidRDefault="003A1110" w:rsidP="00195951">
            <w:pPr>
              <w:spacing w:after="0" w:line="240" w:lineRule="auto"/>
              <w:jc w:val="both"/>
              <w:rPr>
                <w:rFonts w:ascii="Arial" w:eastAsia="Times New Roman" w:hAnsi="Arial" w:cs="Arial"/>
                <w:b/>
              </w:rPr>
            </w:pPr>
            <w:r w:rsidRPr="00D3385D">
              <w:rPr>
                <w:rFonts w:ascii="Arial" w:eastAsia="Times New Roman" w:hAnsi="Arial" w:cs="Arial"/>
                <w:b/>
              </w:rPr>
              <w:t>ESSAIS</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CBR après 4 jours d'imbibition et une densité sèche correspondant à 95 % OPM</w:t>
            </w:r>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30</w:t>
            </w:r>
          </w:p>
        </w:tc>
        <w:tc>
          <w:tcPr>
            <w:tcW w:w="1493" w:type="pct"/>
            <w:gridSpan w:val="4"/>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60</w:t>
            </w:r>
          </w:p>
        </w:tc>
        <w:tc>
          <w:tcPr>
            <w:tcW w:w="969"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1/1000 m²</w:t>
            </w:r>
          </w:p>
        </w:tc>
      </w:tr>
      <w:tr w:rsidR="003A1110" w:rsidRPr="00D3385D" w:rsidTr="003409B2">
        <w:trPr>
          <w:trHeight w:val="20"/>
          <w:jc w:val="center"/>
        </w:trPr>
        <w:tc>
          <w:tcPr>
            <w:tcW w:w="1646" w:type="pct"/>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Pourcentage de fines (éléments à 0,08 mm)</w:t>
            </w:r>
          </w:p>
          <w:p w:rsidR="003A1110" w:rsidRPr="00D3385D" w:rsidRDefault="003A1110" w:rsidP="00195951">
            <w:pPr>
              <w:spacing w:after="0" w:line="240" w:lineRule="auto"/>
              <w:jc w:val="both"/>
              <w:rPr>
                <w:rFonts w:ascii="Arial" w:eastAsia="Times New Roman" w:hAnsi="Arial" w:cs="Arial"/>
              </w:rPr>
            </w:pPr>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35</w:t>
            </w:r>
          </w:p>
        </w:tc>
        <w:tc>
          <w:tcPr>
            <w:tcW w:w="1493" w:type="pct"/>
            <w:gridSpan w:val="4"/>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30</w:t>
            </w:r>
          </w:p>
        </w:tc>
        <w:tc>
          <w:tcPr>
            <w:tcW w:w="969"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1/1000 m²</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Indice de plasticité</w:t>
            </w:r>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30</w:t>
            </w:r>
          </w:p>
        </w:tc>
        <w:tc>
          <w:tcPr>
            <w:tcW w:w="1493" w:type="pct"/>
            <w:gridSpan w:val="4"/>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25</w:t>
            </w:r>
          </w:p>
        </w:tc>
        <w:tc>
          <w:tcPr>
            <w:tcW w:w="969"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1/500 m²</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 xml:space="preserve">Gonflement </w:t>
            </w:r>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2 %</w:t>
            </w:r>
          </w:p>
        </w:tc>
        <w:tc>
          <w:tcPr>
            <w:tcW w:w="1493" w:type="pct"/>
            <w:gridSpan w:val="4"/>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2 %</w:t>
            </w:r>
          </w:p>
        </w:tc>
        <w:tc>
          <w:tcPr>
            <w:tcW w:w="969"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1/1000 m²</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 xml:space="preserve">Densité </w:t>
            </w:r>
            <w:proofErr w:type="spellStart"/>
            <w:r w:rsidRPr="00D3385D">
              <w:rPr>
                <w:rFonts w:ascii="Arial" w:eastAsia="Times New Roman" w:hAnsi="Arial" w:cs="Arial"/>
              </w:rPr>
              <w:t>proctor</w:t>
            </w:r>
            <w:proofErr w:type="spellEnd"/>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1,9</w:t>
            </w:r>
          </w:p>
        </w:tc>
        <w:tc>
          <w:tcPr>
            <w:tcW w:w="1493" w:type="pct"/>
            <w:gridSpan w:val="4"/>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1,9</w:t>
            </w:r>
          </w:p>
        </w:tc>
        <w:tc>
          <w:tcPr>
            <w:tcW w:w="969"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1/500 m²</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 xml:space="preserve">Teneur en matières organiques </w:t>
            </w:r>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2 %</w:t>
            </w:r>
          </w:p>
        </w:tc>
        <w:tc>
          <w:tcPr>
            <w:tcW w:w="1493" w:type="pct"/>
            <w:gridSpan w:val="4"/>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 1 %</w:t>
            </w:r>
          </w:p>
        </w:tc>
        <w:tc>
          <w:tcPr>
            <w:tcW w:w="969" w:type="pct"/>
            <w:vAlign w:val="center"/>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1/2000 m²</w:t>
            </w:r>
          </w:p>
        </w:tc>
      </w:tr>
      <w:tr w:rsidR="003A1110" w:rsidRPr="00D3385D" w:rsidTr="003409B2">
        <w:trPr>
          <w:trHeight w:val="20"/>
          <w:jc w:val="center"/>
        </w:trPr>
        <w:tc>
          <w:tcPr>
            <w:tcW w:w="1646" w:type="pct"/>
            <w:vMerge w:val="restart"/>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Résistance à compression simple</w:t>
            </w: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 xml:space="preserve">- </w:t>
            </w:r>
            <w:proofErr w:type="spellStart"/>
            <w:r w:rsidRPr="00D3385D">
              <w:rPr>
                <w:rFonts w:ascii="Arial" w:eastAsia="Times New Roman" w:hAnsi="Arial" w:cs="Arial"/>
              </w:rPr>
              <w:t>Rc</w:t>
            </w:r>
            <w:proofErr w:type="spellEnd"/>
            <w:r w:rsidRPr="00D3385D">
              <w:rPr>
                <w:rFonts w:ascii="Arial" w:eastAsia="Times New Roman" w:hAnsi="Arial" w:cs="Arial"/>
              </w:rPr>
              <w:t xml:space="preserve"> (3j de cure à l'air, 4j d'imbibition)</w:t>
            </w: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 xml:space="preserve">- </w:t>
            </w:r>
            <w:proofErr w:type="spellStart"/>
            <w:r w:rsidRPr="00D3385D">
              <w:rPr>
                <w:rFonts w:ascii="Arial" w:eastAsia="Times New Roman" w:hAnsi="Arial" w:cs="Arial"/>
              </w:rPr>
              <w:t>Rc</w:t>
            </w:r>
            <w:proofErr w:type="spellEnd"/>
            <w:r w:rsidRPr="00D3385D">
              <w:rPr>
                <w:rFonts w:ascii="Arial" w:eastAsia="Times New Roman" w:hAnsi="Arial" w:cs="Arial"/>
              </w:rPr>
              <w:t xml:space="preserve"> (7j de cure à l'air)</w:t>
            </w:r>
          </w:p>
        </w:tc>
        <w:tc>
          <w:tcPr>
            <w:tcW w:w="892" w:type="pct"/>
            <w:vMerge w:val="restar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T1</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T2</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T3</w:t>
            </w:r>
          </w:p>
        </w:tc>
        <w:tc>
          <w:tcPr>
            <w:tcW w:w="443"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T4</w:t>
            </w:r>
          </w:p>
        </w:tc>
        <w:tc>
          <w:tcPr>
            <w:tcW w:w="969" w:type="pct"/>
            <w:vMerge w:val="restar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1/2000 m²</w:t>
            </w: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1/2000 m²</w:t>
            </w:r>
          </w:p>
          <w:p w:rsidR="003A1110" w:rsidRPr="00D3385D" w:rsidRDefault="003A1110" w:rsidP="00195951">
            <w:pPr>
              <w:spacing w:after="0" w:line="240" w:lineRule="auto"/>
              <w:jc w:val="center"/>
              <w:rPr>
                <w:rFonts w:ascii="Arial" w:eastAsia="Times New Roman" w:hAnsi="Arial" w:cs="Arial"/>
              </w:rPr>
            </w:pPr>
          </w:p>
        </w:tc>
      </w:tr>
      <w:tr w:rsidR="003A1110" w:rsidRPr="00D3385D" w:rsidTr="003409B2">
        <w:trPr>
          <w:trHeight w:val="20"/>
          <w:jc w:val="center"/>
        </w:trPr>
        <w:tc>
          <w:tcPr>
            <w:tcW w:w="1646" w:type="pct"/>
            <w:vMerge/>
          </w:tcPr>
          <w:p w:rsidR="003A1110" w:rsidRPr="00D3385D" w:rsidRDefault="003A1110" w:rsidP="00195951">
            <w:pPr>
              <w:spacing w:after="0" w:line="240" w:lineRule="auto"/>
              <w:jc w:val="both"/>
              <w:rPr>
                <w:rFonts w:ascii="Arial" w:eastAsia="Times New Roman" w:hAnsi="Arial" w:cs="Arial"/>
              </w:rPr>
            </w:pPr>
          </w:p>
        </w:tc>
        <w:tc>
          <w:tcPr>
            <w:tcW w:w="892" w:type="pct"/>
            <w:vMerge/>
          </w:tcPr>
          <w:p w:rsidR="003A1110" w:rsidRPr="00D3385D" w:rsidRDefault="003A1110" w:rsidP="00195951">
            <w:pPr>
              <w:spacing w:after="0" w:line="240" w:lineRule="auto"/>
              <w:jc w:val="center"/>
              <w:rPr>
                <w:rFonts w:ascii="Arial" w:eastAsia="Times New Roman" w:hAnsi="Arial" w:cs="Arial"/>
              </w:rPr>
            </w:pP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5</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5</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7</w:t>
            </w:r>
          </w:p>
        </w:tc>
        <w:tc>
          <w:tcPr>
            <w:tcW w:w="443"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7</w:t>
            </w:r>
          </w:p>
        </w:tc>
        <w:tc>
          <w:tcPr>
            <w:tcW w:w="969" w:type="pct"/>
            <w:vMerge/>
          </w:tcPr>
          <w:p w:rsidR="003A1110" w:rsidRPr="00D3385D" w:rsidRDefault="003A1110" w:rsidP="00195951">
            <w:pPr>
              <w:spacing w:after="0" w:line="240" w:lineRule="auto"/>
              <w:jc w:val="center"/>
              <w:rPr>
                <w:rFonts w:ascii="Arial" w:eastAsia="Times New Roman" w:hAnsi="Arial" w:cs="Arial"/>
              </w:rPr>
            </w:pPr>
          </w:p>
        </w:tc>
      </w:tr>
      <w:tr w:rsidR="003A1110" w:rsidRPr="00D3385D" w:rsidTr="003409B2">
        <w:trPr>
          <w:trHeight w:val="20"/>
          <w:jc w:val="center"/>
        </w:trPr>
        <w:tc>
          <w:tcPr>
            <w:tcW w:w="1646" w:type="pct"/>
            <w:vMerge/>
          </w:tcPr>
          <w:p w:rsidR="003A1110" w:rsidRPr="00D3385D" w:rsidRDefault="003A1110" w:rsidP="00195951">
            <w:pPr>
              <w:spacing w:after="0" w:line="240" w:lineRule="auto"/>
              <w:jc w:val="both"/>
              <w:rPr>
                <w:rFonts w:ascii="Arial" w:eastAsia="Times New Roman" w:hAnsi="Arial" w:cs="Arial"/>
              </w:rPr>
            </w:pPr>
          </w:p>
        </w:tc>
        <w:tc>
          <w:tcPr>
            <w:tcW w:w="892" w:type="pct"/>
            <w:vMerge/>
          </w:tcPr>
          <w:p w:rsidR="003A1110" w:rsidRPr="00D3385D" w:rsidRDefault="003A1110" w:rsidP="00195951">
            <w:pPr>
              <w:spacing w:after="0" w:line="240" w:lineRule="auto"/>
              <w:jc w:val="center"/>
              <w:rPr>
                <w:rFonts w:ascii="Arial" w:eastAsia="Times New Roman" w:hAnsi="Arial" w:cs="Arial"/>
              </w:rPr>
            </w:pP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5</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15</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20</w:t>
            </w:r>
          </w:p>
        </w:tc>
        <w:tc>
          <w:tcPr>
            <w:tcW w:w="443"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20</w:t>
            </w:r>
          </w:p>
        </w:tc>
        <w:tc>
          <w:tcPr>
            <w:tcW w:w="969" w:type="pct"/>
            <w:vMerge/>
          </w:tcPr>
          <w:p w:rsidR="003A1110" w:rsidRPr="00D3385D" w:rsidRDefault="003A1110" w:rsidP="00195951">
            <w:pPr>
              <w:spacing w:after="0" w:line="240" w:lineRule="auto"/>
              <w:jc w:val="center"/>
              <w:rPr>
                <w:rFonts w:ascii="Arial" w:eastAsia="Times New Roman" w:hAnsi="Arial" w:cs="Arial"/>
              </w:rPr>
            </w:pP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Résistance à la traction (7 j de cure à l'air)</w:t>
            </w:r>
          </w:p>
        </w:tc>
        <w:tc>
          <w:tcPr>
            <w:tcW w:w="892" w:type="pct"/>
          </w:tcPr>
          <w:p w:rsidR="003A1110" w:rsidRPr="00D3385D" w:rsidRDefault="003A1110" w:rsidP="00195951">
            <w:pPr>
              <w:spacing w:after="0" w:line="240" w:lineRule="auto"/>
              <w:jc w:val="center"/>
              <w:rPr>
                <w:rFonts w:ascii="Arial" w:eastAsia="Times New Roman" w:hAnsi="Arial" w:cs="Arial"/>
              </w:rPr>
            </w:pPr>
          </w:p>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w:t>
            </w:r>
          </w:p>
        </w:tc>
        <w:tc>
          <w:tcPr>
            <w:tcW w:w="350"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15</w:t>
            </w:r>
          </w:p>
        </w:tc>
        <w:tc>
          <w:tcPr>
            <w:tcW w:w="443"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15</w:t>
            </w:r>
          </w:p>
        </w:tc>
        <w:tc>
          <w:tcPr>
            <w:tcW w:w="969" w:type="pct"/>
            <w:vAlign w:val="center"/>
          </w:tcPr>
          <w:p w:rsidR="003A1110" w:rsidRPr="00D3385D" w:rsidRDefault="003A1110" w:rsidP="00195951">
            <w:pPr>
              <w:spacing w:after="0" w:line="240" w:lineRule="auto"/>
              <w:jc w:val="center"/>
              <w:rPr>
                <w:rFonts w:ascii="Arial" w:eastAsia="Times New Roman" w:hAnsi="Arial" w:cs="Arial"/>
              </w:rPr>
            </w:pPr>
            <w:r w:rsidRPr="00D3385D">
              <w:rPr>
                <w:rFonts w:ascii="Arial" w:eastAsia="Times New Roman" w:hAnsi="Arial" w:cs="Arial"/>
              </w:rPr>
              <w:t>1/1000 m²</w:t>
            </w:r>
          </w:p>
          <w:p w:rsidR="003A1110" w:rsidRPr="00D3385D" w:rsidRDefault="003A1110" w:rsidP="00195951">
            <w:pPr>
              <w:spacing w:after="0" w:line="240" w:lineRule="auto"/>
              <w:jc w:val="center"/>
              <w:rPr>
                <w:rFonts w:ascii="Arial" w:eastAsia="Times New Roman" w:hAnsi="Arial" w:cs="Arial"/>
              </w:rPr>
            </w:pPr>
          </w:p>
        </w:tc>
      </w:tr>
      <w:tr w:rsidR="003409B2" w:rsidRPr="00D3385D" w:rsidTr="003409B2">
        <w:trPr>
          <w:trHeight w:val="20"/>
          <w:jc w:val="center"/>
        </w:trPr>
        <w:tc>
          <w:tcPr>
            <w:tcW w:w="1646" w:type="pct"/>
          </w:tcPr>
          <w:p w:rsidR="003409B2" w:rsidRPr="00D3385D" w:rsidRDefault="003409B2" w:rsidP="00195951">
            <w:pPr>
              <w:spacing w:after="0" w:line="240" w:lineRule="auto"/>
              <w:jc w:val="both"/>
              <w:rPr>
                <w:rFonts w:ascii="Arial" w:eastAsia="Times New Roman" w:hAnsi="Arial" w:cs="Arial"/>
              </w:rPr>
            </w:pPr>
            <w:r w:rsidRPr="00D3385D">
              <w:rPr>
                <w:rFonts w:ascii="Arial" w:eastAsia="Times New Roman" w:hAnsi="Arial" w:cs="Arial"/>
              </w:rPr>
              <w:t xml:space="preserve">Granulométrie </w:t>
            </w:r>
          </w:p>
          <w:p w:rsidR="003409B2" w:rsidRPr="00D3385D" w:rsidRDefault="003409B2" w:rsidP="00195951">
            <w:pPr>
              <w:spacing w:after="0" w:line="240" w:lineRule="auto"/>
              <w:jc w:val="both"/>
              <w:rPr>
                <w:rFonts w:ascii="Arial" w:eastAsia="Times New Roman" w:hAnsi="Arial" w:cs="Arial"/>
              </w:rPr>
            </w:pPr>
            <w:r w:rsidRPr="00D3385D">
              <w:rPr>
                <w:rFonts w:ascii="Arial" w:eastAsia="Times New Roman" w:hAnsi="Arial" w:cs="Arial"/>
              </w:rPr>
              <w:t>Tamis – % passant</w:t>
            </w:r>
          </w:p>
        </w:tc>
        <w:tc>
          <w:tcPr>
            <w:tcW w:w="892" w:type="pct"/>
          </w:tcPr>
          <w:p w:rsidR="003409B2" w:rsidRPr="00D3385D" w:rsidRDefault="003409B2" w:rsidP="00195951">
            <w:pPr>
              <w:spacing w:after="0" w:line="240" w:lineRule="auto"/>
              <w:jc w:val="center"/>
              <w:rPr>
                <w:rFonts w:ascii="Arial" w:eastAsia="Times New Roman" w:hAnsi="Arial" w:cs="Arial"/>
              </w:rPr>
            </w:pPr>
            <w:r w:rsidRPr="00D3385D">
              <w:rPr>
                <w:rFonts w:ascii="Arial" w:eastAsia="Times New Roman" w:hAnsi="Arial" w:cs="Arial"/>
              </w:rPr>
              <w:t>0,08 mm</w:t>
            </w:r>
          </w:p>
          <w:p w:rsidR="003409B2" w:rsidRPr="00D3385D" w:rsidRDefault="003409B2" w:rsidP="00195951">
            <w:pPr>
              <w:spacing w:after="0" w:line="240" w:lineRule="auto"/>
              <w:jc w:val="center"/>
              <w:rPr>
                <w:rFonts w:ascii="Arial" w:eastAsia="Times New Roman" w:hAnsi="Arial" w:cs="Arial"/>
              </w:rPr>
            </w:pPr>
            <w:r w:rsidRPr="00D3385D">
              <w:rPr>
                <w:rFonts w:ascii="Arial" w:eastAsia="Times New Roman" w:hAnsi="Arial" w:cs="Arial"/>
              </w:rPr>
              <w:t>35 % maxi</w:t>
            </w:r>
          </w:p>
        </w:tc>
        <w:tc>
          <w:tcPr>
            <w:tcW w:w="1493" w:type="pct"/>
            <w:gridSpan w:val="4"/>
            <w:vAlign w:val="center"/>
          </w:tcPr>
          <w:p w:rsidR="003409B2" w:rsidRPr="00D3385D" w:rsidRDefault="003409B2" w:rsidP="00195951">
            <w:pPr>
              <w:spacing w:after="0" w:line="240" w:lineRule="auto"/>
              <w:jc w:val="center"/>
              <w:rPr>
                <w:rFonts w:ascii="Arial" w:eastAsia="Times New Roman" w:hAnsi="Arial" w:cs="Arial"/>
              </w:rPr>
            </w:pPr>
            <w:r w:rsidRPr="00D3385D">
              <w:rPr>
                <w:rFonts w:ascii="Arial" w:eastAsia="Times New Roman" w:hAnsi="Arial" w:cs="Arial"/>
              </w:rPr>
              <w:t>(</w:t>
            </w:r>
            <w:proofErr w:type="gramStart"/>
            <w:r w:rsidRPr="00D3385D">
              <w:rPr>
                <w:rFonts w:ascii="Arial" w:eastAsia="Times New Roman" w:hAnsi="Arial" w:cs="Arial"/>
              </w:rPr>
              <w:t>voir</w:t>
            </w:r>
            <w:proofErr w:type="gramEnd"/>
            <w:r w:rsidRPr="00D3385D">
              <w:rPr>
                <w:rFonts w:ascii="Arial" w:eastAsia="Times New Roman" w:hAnsi="Arial" w:cs="Arial"/>
              </w:rPr>
              <w:t xml:space="preserve"> LADN 1987)</w:t>
            </w:r>
          </w:p>
          <w:p w:rsidR="003409B2" w:rsidRPr="00D3385D" w:rsidRDefault="003409B2" w:rsidP="00195951">
            <w:pPr>
              <w:spacing w:after="0" w:line="240" w:lineRule="auto"/>
              <w:jc w:val="center"/>
              <w:rPr>
                <w:rFonts w:ascii="Arial" w:eastAsia="Times New Roman" w:hAnsi="Arial" w:cs="Arial"/>
              </w:rPr>
            </w:pPr>
          </w:p>
          <w:p w:rsidR="003409B2" w:rsidRPr="00D3385D" w:rsidRDefault="003409B2" w:rsidP="00195951">
            <w:pPr>
              <w:spacing w:after="0" w:line="240" w:lineRule="auto"/>
              <w:jc w:val="center"/>
              <w:rPr>
                <w:rFonts w:ascii="Arial" w:eastAsia="Times New Roman" w:hAnsi="Arial" w:cs="Arial"/>
              </w:rPr>
            </w:pPr>
            <w:r w:rsidRPr="00D3385D">
              <w:rPr>
                <w:rFonts w:ascii="Arial" w:eastAsia="Times New Roman" w:hAnsi="Arial" w:cs="Arial"/>
              </w:rPr>
              <w:lastRenderedPageBreak/>
              <w:t>0,08 mm</w:t>
            </w:r>
          </w:p>
          <w:p w:rsidR="003409B2" w:rsidRPr="00D3385D" w:rsidRDefault="003409B2" w:rsidP="00195951">
            <w:pPr>
              <w:spacing w:after="0" w:line="240" w:lineRule="auto"/>
              <w:jc w:val="center"/>
              <w:rPr>
                <w:rFonts w:ascii="Arial" w:eastAsia="Times New Roman" w:hAnsi="Arial" w:cs="Arial"/>
              </w:rPr>
            </w:pPr>
          </w:p>
          <w:p w:rsidR="003409B2" w:rsidRPr="00D3385D" w:rsidRDefault="003409B2" w:rsidP="00195951">
            <w:pPr>
              <w:spacing w:after="0" w:line="240" w:lineRule="auto"/>
              <w:jc w:val="center"/>
              <w:rPr>
                <w:rFonts w:ascii="Arial" w:eastAsia="Times New Roman" w:hAnsi="Arial" w:cs="Arial"/>
              </w:rPr>
            </w:pPr>
            <w:r w:rsidRPr="00D3385D">
              <w:rPr>
                <w:rFonts w:ascii="Arial" w:eastAsia="Times New Roman" w:hAnsi="Arial" w:cs="Arial"/>
              </w:rPr>
              <w:t>35 % maxi</w:t>
            </w:r>
          </w:p>
        </w:tc>
        <w:tc>
          <w:tcPr>
            <w:tcW w:w="969" w:type="pct"/>
            <w:vAlign w:val="center"/>
          </w:tcPr>
          <w:p w:rsidR="003409B2" w:rsidRPr="00D3385D" w:rsidRDefault="003409B2" w:rsidP="00195951">
            <w:pPr>
              <w:spacing w:after="0" w:line="240" w:lineRule="auto"/>
              <w:jc w:val="center"/>
              <w:rPr>
                <w:rFonts w:ascii="Arial" w:eastAsia="Times New Roman" w:hAnsi="Arial" w:cs="Arial"/>
              </w:rPr>
            </w:pPr>
            <w:r w:rsidRPr="00D3385D">
              <w:rPr>
                <w:rFonts w:ascii="Arial" w:eastAsia="Times New Roman" w:hAnsi="Arial" w:cs="Arial"/>
              </w:rPr>
              <w:lastRenderedPageBreak/>
              <w:t>1/1000 m²</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 xml:space="preserve">Forme – Angularité % éléments tels que G/E &lt; 1,58 </w:t>
            </w:r>
          </w:p>
        </w:tc>
        <w:tc>
          <w:tcPr>
            <w:tcW w:w="892" w:type="pct"/>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w:t>
            </w:r>
          </w:p>
        </w:tc>
        <w:tc>
          <w:tcPr>
            <w:tcW w:w="1493" w:type="pct"/>
            <w:gridSpan w:val="4"/>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w:t>
            </w:r>
          </w:p>
        </w:tc>
        <w:tc>
          <w:tcPr>
            <w:tcW w:w="969" w:type="pct"/>
          </w:tcPr>
          <w:p w:rsidR="003A1110" w:rsidRPr="00D3385D" w:rsidRDefault="003A1110" w:rsidP="00195951">
            <w:pPr>
              <w:spacing w:after="0" w:line="240" w:lineRule="auto"/>
              <w:jc w:val="both"/>
              <w:rPr>
                <w:rFonts w:ascii="Arial" w:eastAsia="Times New Roman" w:hAnsi="Arial" w:cs="Arial"/>
              </w:rPr>
            </w:pP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1/2000 m²</w:t>
            </w:r>
          </w:p>
        </w:tc>
      </w:tr>
      <w:tr w:rsidR="003A1110" w:rsidRPr="00D3385D" w:rsidTr="003409B2">
        <w:trPr>
          <w:trHeight w:val="20"/>
          <w:jc w:val="center"/>
        </w:trPr>
        <w:tc>
          <w:tcPr>
            <w:tcW w:w="1646" w:type="pct"/>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Equivalent  de sable</w:t>
            </w:r>
          </w:p>
        </w:tc>
        <w:tc>
          <w:tcPr>
            <w:tcW w:w="892" w:type="pct"/>
          </w:tcPr>
          <w:p w:rsidR="003A1110" w:rsidRPr="00D3385D" w:rsidRDefault="003A1110" w:rsidP="00195951">
            <w:pPr>
              <w:spacing w:after="0" w:line="240" w:lineRule="auto"/>
              <w:jc w:val="both"/>
              <w:rPr>
                <w:rFonts w:ascii="Arial" w:eastAsia="Times New Roman" w:hAnsi="Arial" w:cs="Arial"/>
              </w:rPr>
            </w:pPr>
          </w:p>
        </w:tc>
        <w:tc>
          <w:tcPr>
            <w:tcW w:w="1493" w:type="pct"/>
            <w:gridSpan w:val="4"/>
          </w:tcPr>
          <w:p w:rsidR="003A1110" w:rsidRPr="00D3385D" w:rsidRDefault="003A1110" w:rsidP="00195951">
            <w:pPr>
              <w:spacing w:after="0" w:line="240" w:lineRule="auto"/>
              <w:jc w:val="both"/>
              <w:rPr>
                <w:rFonts w:ascii="Arial" w:eastAsia="Times New Roman" w:hAnsi="Arial" w:cs="Arial"/>
              </w:rPr>
            </w:pPr>
          </w:p>
        </w:tc>
        <w:tc>
          <w:tcPr>
            <w:tcW w:w="969" w:type="pct"/>
            <w:vAlign w:val="center"/>
          </w:tcPr>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1/1000 m²</w:t>
            </w:r>
          </w:p>
          <w:p w:rsidR="003A1110" w:rsidRPr="00D3385D" w:rsidRDefault="003A1110" w:rsidP="00195951">
            <w:pPr>
              <w:spacing w:after="0" w:line="240" w:lineRule="auto"/>
              <w:jc w:val="both"/>
              <w:rPr>
                <w:rFonts w:ascii="Arial" w:eastAsia="Times New Roman" w:hAnsi="Arial" w:cs="Arial"/>
              </w:rPr>
            </w:pPr>
            <w:r w:rsidRPr="00D3385D">
              <w:rPr>
                <w:rFonts w:ascii="Arial" w:eastAsia="Times New Roman" w:hAnsi="Arial" w:cs="Arial"/>
              </w:rPr>
              <w:t>1/1000 m²</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B214 – MATERIAUX POUR IMPREGNATION DE COUCHE DE BASE, COUCHE D'ACCROCHAGE ET REVETEMENT DE CHAUSSEE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liants utilisés seront conformes aux prescriptions du fascicule N° 24 des C.C.T.G. " Fourniture de liants hydrocarbonés employés à la construction et à l'entretien des chaussées.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granulats utilisés seront conformes aux prescriptions du fascicule N° 23 des C.C.T.G. "Granulats routiers".</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B215 – MATERIAUX POUR REMBLAIS SOUS FONDATION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matériaux pour remblais sous fondation d'ouvrages ou de canaux doivent provenir d'un emprunt agréé par l'Ingénieur de Contrôle.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matériaux devront être propres et sains et répondront aux caractéristiques suivantes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Teneur en éléments végétaux inférieure à 1 %.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Granulométrie : pas d'éléments supérieurs à 100 </w:t>
      </w:r>
      <w:proofErr w:type="spellStart"/>
      <w:r w:rsidRPr="00D3385D">
        <w:rPr>
          <w:rFonts w:ascii="Arial" w:eastAsia="Times New Roman" w:hAnsi="Arial" w:cs="Arial"/>
        </w:rPr>
        <w:t>mm.</w:t>
      </w:r>
      <w:proofErr w:type="spellEnd"/>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Indice de plasticité : inférieure ou égal 40.</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Portance: l'indice portant CBR immédiat (W naturel) devra être supérieur ou égale à 10 pour compactage à 95 % de l’O.P.M.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Gonflement linéaire inférieure à 3 %.</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B216 – MATERIAUX POUR DISPOSITIFS FILTRANTS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matériaux des couches filtrantes proposées sous les canaux et les ouvrages seront constitués de matériaux tout-venant criblés de rivières ou de carrières agréées. Les matériaux  seront débarrassés des éléments de diamètre supérieur au diamètre maximal de grain admis pour la constitution du filtre ou de la couche de fondation.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filtres verticaux pourront être constitués de matériaux filtrants type ENKADRAIN SK 20 ou similaire. </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 xml:space="preserve">Article B 216.16.1 SABLE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sables constituant le </w:t>
      </w:r>
      <w:r w:rsidR="003409B2" w:rsidRPr="00D3385D">
        <w:rPr>
          <w:rFonts w:ascii="Arial" w:eastAsia="Times New Roman" w:hAnsi="Arial" w:cs="Arial"/>
        </w:rPr>
        <w:t>filtre devront</w:t>
      </w:r>
      <w:r w:rsidRPr="00D3385D">
        <w:rPr>
          <w:rFonts w:ascii="Arial" w:eastAsia="Times New Roman" w:hAnsi="Arial" w:cs="Arial"/>
        </w:rPr>
        <w:t xml:space="preserve"> être propres, sains et durables et ne contenir en quantité notable ni</w:t>
      </w:r>
      <w:r w:rsidR="003409B2">
        <w:rPr>
          <w:rFonts w:ascii="Arial" w:eastAsia="Times New Roman" w:hAnsi="Arial" w:cs="Arial"/>
        </w:rPr>
        <w:t xml:space="preserve"> </w:t>
      </w:r>
      <w:r w:rsidRPr="00D3385D">
        <w:rPr>
          <w:rFonts w:ascii="Arial" w:eastAsia="Times New Roman" w:hAnsi="Arial" w:cs="Arial"/>
        </w:rPr>
        <w:t xml:space="preserve">plaquettes ni aiguilles. Leur courbe granulométrique devra correspondre au  tableau suivant : </w:t>
      </w:r>
    </w:p>
    <w:p w:rsidR="003A1110" w:rsidRPr="00D3385D" w:rsidRDefault="003A1110" w:rsidP="00D3385D">
      <w:pPr>
        <w:spacing w:after="0"/>
        <w:jc w:val="both"/>
        <w:rPr>
          <w:rFonts w:ascii="Arial" w:eastAsia="Times New Roman" w:hAnsi="Arial" w:cs="Arial"/>
        </w:rPr>
      </w:pPr>
    </w:p>
    <w:tbl>
      <w:tblPr>
        <w:tblStyle w:val="Grilledutableau"/>
        <w:tblW w:w="0" w:type="auto"/>
        <w:tblLook w:val="04A0" w:firstRow="1" w:lastRow="0" w:firstColumn="1" w:lastColumn="0" w:noHBand="0" w:noVBand="1"/>
      </w:tblPr>
      <w:tblGrid>
        <w:gridCol w:w="2380"/>
        <w:gridCol w:w="2381"/>
        <w:gridCol w:w="2381"/>
      </w:tblGrid>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TAMIS (mm)</w:t>
            </w:r>
          </w:p>
        </w:tc>
        <w:tc>
          <w:tcPr>
            <w:tcW w:w="4762" w:type="dxa"/>
            <w:gridSpan w:val="2"/>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PASSANT</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Maxi</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Mini</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4,000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8</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0</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2,000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10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0</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1,000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20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3</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0,500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50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10</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0,250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90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50</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0,125</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100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85</w:t>
            </w:r>
          </w:p>
        </w:tc>
      </w:tr>
      <w:tr w:rsidR="003A1110" w:rsidRPr="00D3385D" w:rsidTr="00AA4403">
        <w:tc>
          <w:tcPr>
            <w:tcW w:w="2380"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0,063</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100</w:t>
            </w:r>
          </w:p>
        </w:tc>
        <w:tc>
          <w:tcPr>
            <w:tcW w:w="2381" w:type="dxa"/>
            <w:vAlign w:val="center"/>
          </w:tcPr>
          <w:p w:rsidR="003A1110" w:rsidRPr="00D3385D" w:rsidRDefault="003A1110" w:rsidP="00D3385D">
            <w:pPr>
              <w:spacing w:line="276" w:lineRule="auto"/>
              <w:jc w:val="center"/>
              <w:rPr>
                <w:rFonts w:ascii="Arial" w:hAnsi="Arial" w:cs="Arial"/>
                <w:sz w:val="22"/>
                <w:szCs w:val="22"/>
              </w:rPr>
            </w:pPr>
            <w:r w:rsidRPr="00D3385D">
              <w:rPr>
                <w:rFonts w:ascii="Arial" w:hAnsi="Arial" w:cs="Arial"/>
                <w:sz w:val="22"/>
                <w:szCs w:val="22"/>
              </w:rPr>
              <w:t>96</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lastRenderedPageBreak/>
        <w:t xml:space="preserve">Article B 216.16.2 GRAVIER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gravier utilisé dans les filtres devra être propre sain et durable. La granulométrie dépend du sable utilisé pour le filtre et devra être conforme aux caractéristiques suivantes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 50 gravier/D 50 sable) compris 12 et 58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 15 gravier/D 85 sable) compris   5 et 10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 50 gravier D 15 sable) compris 12 et 40.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L’Entrepreneur présentera au Le Maître d’œuvre un  échantillon du gravier +qu'il se propose d'utiliser pour le filtre. </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 xml:space="preserve">Article B 216.16.3 GEOTEXTILE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géotextile devra répondre aux  spécifications suivantes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Poids supérieur à 200 grammes par mètre carré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Résistance à la traction supérieure à 100N/cm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D/90 inférieur à 200 microns.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Pour les canalisations et les fourreaux seront utilisés des tuyaux en PVC série assainissement. Ces tuyaux devront répondre aux normes françaises spécifiées dans le fascicule 71 du C.C.T.G. notamment aux normes AFNOR T54-002, T54-003, T54-016, T54-028, T54-029 et T54-038.</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B300 – MODE D'EXECUTION DES TRAVAUX PRELIMINAIRES – TERRASSEMENTS – CHAUSSEES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B301 – DISPOSITIONS D'ORDRE GENERAL</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B301.1 Généralités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prendra toutes les dispositions nécessaires pour éviter les accidents de toute nature qui pourraient survenir du fait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L'accès au chantier devra être formellement interdit au public ou à toute personne étrangère au chantier. Des panneaux indicateurs avec inscription en gros caractères seront placés aux entrées principales du chantier.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se soumettre en outre, à toutes les mesures réglementaires de sécurité. Il sera responsable de tous les accidents survenus sur le chantier et occasionnés par les travaux à des tiers, à son personnel et aux agents fonctionnaires de l'administration.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Toutes les précautions seront prises par le Cocontractant et à ses frais pour maintenir sans danger la circulation sur les itinéraires objets des travaux. Il soumettra à l'agrément du Maître d’</w:t>
      </w:r>
      <w:r w:rsidR="00C52D11" w:rsidRPr="00D3385D">
        <w:rPr>
          <w:rFonts w:ascii="Arial" w:eastAsia="Times New Roman" w:hAnsi="Arial" w:cs="Arial"/>
        </w:rPr>
        <w:t>Œuvre</w:t>
      </w:r>
      <w:r w:rsidRPr="00D3385D">
        <w:rPr>
          <w:rFonts w:ascii="Arial" w:eastAsia="Times New Roman" w:hAnsi="Arial" w:cs="Arial"/>
        </w:rPr>
        <w:t xml:space="preserve"> les dispositions qu'il envisage de prendre pour l'établissement des déviations et de l'entretien de tous les itinéraires utilisés pour assurer la circulation pendant la durée des travaux.</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B301.2 - Evacuation des eaux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Cocontractant devra, sous sa responsabilité, organiser son chantier de manière à se débarrasser des eaux de toutes natures, à maintenir les écoulements et à prendre toutes les mesures utiles pour que ceux-ci ne soient pas </w:t>
      </w:r>
      <w:r w:rsidR="003409B2" w:rsidRPr="00D3385D">
        <w:rPr>
          <w:rFonts w:ascii="Arial" w:eastAsia="Times New Roman" w:hAnsi="Arial" w:cs="Arial"/>
        </w:rPr>
        <w:t>préjudiciables aux</w:t>
      </w:r>
      <w:r w:rsidRPr="00D3385D">
        <w:rPr>
          <w:rFonts w:ascii="Arial" w:eastAsia="Times New Roman" w:hAnsi="Arial" w:cs="Arial"/>
        </w:rPr>
        <w:t xml:space="preserve"> </w:t>
      </w:r>
      <w:r w:rsidR="003409B2" w:rsidRPr="00D3385D">
        <w:rPr>
          <w:rFonts w:ascii="Arial" w:eastAsia="Times New Roman" w:hAnsi="Arial" w:cs="Arial"/>
        </w:rPr>
        <w:t>ouvrages provisoires</w:t>
      </w:r>
      <w:r w:rsidRPr="00D3385D">
        <w:rPr>
          <w:rFonts w:ascii="Arial" w:eastAsia="Times New Roman" w:hAnsi="Arial" w:cs="Arial"/>
        </w:rPr>
        <w:t xml:space="preserve"> nécessaires à l'évacuation des eaux de ruissellement ou d'infiltration.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est tenu d'avoir sur le chantier des pompes d'épuisement en nombre et puissance suffisantes.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maître d'œuvre pourra limiter ou interdire les épuisements s'ils sont de </w:t>
      </w:r>
      <w:r w:rsidR="003409B2" w:rsidRPr="00D3385D">
        <w:rPr>
          <w:rFonts w:ascii="Arial" w:eastAsia="Times New Roman" w:hAnsi="Arial" w:cs="Arial"/>
        </w:rPr>
        <w:t>nature à</w:t>
      </w:r>
      <w:r w:rsidRPr="00D3385D">
        <w:rPr>
          <w:rFonts w:ascii="Arial" w:eastAsia="Times New Roman" w:hAnsi="Arial" w:cs="Arial"/>
        </w:rPr>
        <w:t xml:space="preserve"> entraîner des désordres à des installations voisines.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B301.3 – Présence de réseau d'intérêt public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Lorsque des travaux devront avoir lieu, en tout ou en partie, au voisinage des réseaux existants, le Cocontractant en avertira les sociétés concessionnaires et services intéressés afin d'examiner avec eux en temps utile les conditions de déplacement ou de </w:t>
      </w:r>
      <w:r w:rsidR="003409B2" w:rsidRPr="00D3385D">
        <w:rPr>
          <w:rFonts w:ascii="Arial" w:eastAsia="Times New Roman" w:hAnsi="Arial" w:cs="Arial"/>
        </w:rPr>
        <w:t>protection des</w:t>
      </w:r>
      <w:r w:rsidRPr="00D3385D">
        <w:rPr>
          <w:rFonts w:ascii="Arial" w:eastAsia="Times New Roman" w:hAnsi="Arial" w:cs="Arial"/>
        </w:rPr>
        <w:t xml:space="preserve"> ouvrages.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Le maître d'ouvrage fournira tous les renseignements en sa possession mais ne sera tenu pour responsable des erreurs, omissions, modifications, concernant la présence et l'implantation des réseaux existants. Les études d'exécution et les frais de déplacement des réseaux sont à la charge du Cocontractant.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tracé des réseaux et ouvrages existants sera reconnu par le Cocontractant avant le démarrage des travaux. Pendant la durée de ceux-ci, le Cocontractant prendra toutes les dispositions pour assurer la protection de ces ouvrages, et assurer le raccordement des riverains.</w:t>
      </w:r>
    </w:p>
    <w:p w:rsidR="003A1110" w:rsidRPr="00D3385D" w:rsidRDefault="003A1110" w:rsidP="003409B2">
      <w:pPr>
        <w:spacing w:before="240" w:after="0"/>
        <w:jc w:val="both"/>
        <w:rPr>
          <w:rFonts w:ascii="Arial" w:eastAsia="Times New Roman" w:hAnsi="Arial" w:cs="Arial"/>
          <w:b/>
        </w:rPr>
      </w:pPr>
      <w:r w:rsidRPr="00D3385D">
        <w:rPr>
          <w:rFonts w:ascii="Arial" w:eastAsia="Times New Roman" w:hAnsi="Arial" w:cs="Arial"/>
          <w:b/>
        </w:rPr>
        <w:t>ARTICLE B302 – IMPLANTATION GENERALE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Avant tout commencement des travaux, le Cocontractant procédera au balisage des axes de voies et délimitera les emprises afin de procéder aux démolitions des ouvrages existants après accord du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B303.2 – Piquetage de base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préparation de la plate-forme et avant tout commencement des travaux de terrassements, le Cocontractant implantera les points de base du piquetage principal (implantation des axes) à partir des données du plan d'implantation du dossier d'appel d'offres et de la polygonale, qu'il aura préalablement vérifiées.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Il sera ensuite procédé contradictoirement à la vérification de cette implantation solidement fondée en forme de pyramide tronquée à la base carrée de 0,50 m de hauteur, portant </w:t>
      </w:r>
      <w:proofErr w:type="gramStart"/>
      <w:r w:rsidRPr="00D3385D">
        <w:rPr>
          <w:rFonts w:ascii="Arial" w:eastAsia="Times New Roman" w:hAnsi="Arial" w:cs="Arial"/>
        </w:rPr>
        <w:t>en leur</w:t>
      </w:r>
      <w:proofErr w:type="gramEnd"/>
      <w:r w:rsidRPr="00D3385D">
        <w:rPr>
          <w:rFonts w:ascii="Arial" w:eastAsia="Times New Roman" w:hAnsi="Arial" w:cs="Arial"/>
        </w:rPr>
        <w:t xml:space="preserve"> axe une tige de fer à béton scellé. Chaque borne portera le numéro caractéristique du point qu'elle matérialise.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reste responsable de cette implantation et supportera tous les travaux inutiles qui résulteraient d'une mauvaise implantation, avant comme après vérification de celle-ci.</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B302.3 – Levée du terrain naturel – Piquetage complémentaire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Lorsque le piquetage principal sera accepté, le Cocontractant procédera à ses </w:t>
      </w:r>
      <w:r w:rsidR="003409B2" w:rsidRPr="00D3385D">
        <w:rPr>
          <w:rFonts w:ascii="Arial" w:eastAsia="Times New Roman" w:hAnsi="Arial" w:cs="Arial"/>
        </w:rPr>
        <w:t>frais à</w:t>
      </w:r>
      <w:r w:rsidRPr="00D3385D">
        <w:rPr>
          <w:rFonts w:ascii="Arial" w:eastAsia="Times New Roman" w:hAnsi="Arial" w:cs="Arial"/>
        </w:rPr>
        <w:t xml:space="preserve"> un levé contradictoire du terrain naturel (TN) le long des axes des voies sur tous les profils en travers et partout où des ouvrages faisant partie de ses prestations devront être exécutés. Le levé devra comprendre des points côtés tous les 5 m au maximum sur les profils en travers, espacés au plus de trente (30) mètres.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 outre, le piquetage de l'axe des voies devra être déplacé et repéré par des bornes solides sur une ligne parallèle à l'axe d'un seul côté à une distance fixe et hors de l'emprise des terrassements.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l'exécution du piquetage général, le Cocontractant effectuera le nivellement de ces points, rattachés au nivellement général du Cameroun. Il devra fixer le long du tracé des repères côtés solides et aussi nombreux qu'il sera nécessaire pour la bonne exécution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se prêter à toute vérification que déciderait de faire effectuer le Maître d’Œuvre. Il tiendra à la disposition du Maître d’Œuvre le matériel, les appareils et le personnel habilité pour effectuer ces opérations de contrôle.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B302.3 – Conservation du piquetage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est tenu de veiller à la conservation des points de piquetage et de nivellement, de les rétablir ou de les remplacer en cas de besoin soit à leur emplacement initial, soit en les déplaçant si l'avancement des travaux l'exige, mais en donnant toutes références sur les modifications ainsi apportées.</w:t>
      </w:r>
    </w:p>
    <w:p w:rsidR="003A1110" w:rsidRPr="00D3385D" w:rsidRDefault="003A1110" w:rsidP="00D3385D">
      <w:pPr>
        <w:spacing w:after="0"/>
        <w:jc w:val="both"/>
        <w:rPr>
          <w:rFonts w:ascii="Arial" w:eastAsia="Times New Roman" w:hAnsi="Arial" w:cs="Arial"/>
          <w:b/>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B310 – TRAVAUX PRELIMINAIRES</w:t>
      </w:r>
    </w:p>
    <w:p w:rsidR="003A1110" w:rsidRPr="00D3385D" w:rsidRDefault="003A1110" w:rsidP="00D3385D">
      <w:pPr>
        <w:spacing w:after="0"/>
        <w:jc w:val="both"/>
        <w:rPr>
          <w:rFonts w:ascii="Arial" w:eastAsia="Times New Roman" w:hAnsi="Arial" w:cs="Arial"/>
          <w:b/>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B311 – DEBROUSSAILLEMENT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Cocontractant procédera au débroussaillement général du terrain, à l'abattage des arbres et à leur dessouchage, ainsi qu'à l'évacuation de tous les éléments correspondants hors du chantier, en un lieu agréé par le Maître d’Œuvre. Sur indications de l'ingénieur de contrôle, certains arbres pourront être conservés pour autant qu'ils ne constituent pas un obstacle à l'exécution des travaux.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lastRenderedPageBreak/>
        <w:t>ARTICLE B312 – VIDES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Toutes les cavités naturelles ou artificielles telles que les puits, puisards, fosses septiques, emplacement des souches situées dans l'emprise des travaux </w:t>
      </w:r>
      <w:r w:rsidR="00D22459" w:rsidRPr="00D3385D">
        <w:rPr>
          <w:rFonts w:ascii="Arial" w:eastAsia="Times New Roman" w:hAnsi="Arial" w:cs="Arial"/>
        </w:rPr>
        <w:t>seront vidangés</w:t>
      </w:r>
      <w:r w:rsidRPr="00D3385D">
        <w:rPr>
          <w:rFonts w:ascii="Arial" w:eastAsia="Times New Roman" w:hAnsi="Arial" w:cs="Arial"/>
        </w:rPr>
        <w:t xml:space="preserve"> et remblayés avec du sable compacté après l'accord </w:t>
      </w:r>
      <w:r w:rsidR="00D22459" w:rsidRPr="00D3385D">
        <w:rPr>
          <w:rFonts w:ascii="Arial" w:eastAsia="Times New Roman" w:hAnsi="Arial" w:cs="Arial"/>
        </w:rPr>
        <w:t>du Maître</w:t>
      </w:r>
      <w:r w:rsidRPr="00D3385D">
        <w:rPr>
          <w:rFonts w:ascii="Arial" w:eastAsia="Times New Roman" w:hAnsi="Arial" w:cs="Arial"/>
        </w:rPr>
        <w:t xml:space="preserv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Seules les superficies au sol des cavités de plus de 1 mètre de profondeur à traiter seront prises en compte dans les attachements.</w:t>
      </w:r>
    </w:p>
    <w:p w:rsidR="003A1110" w:rsidRPr="00D3385D" w:rsidRDefault="003A1110" w:rsidP="00D22459">
      <w:pPr>
        <w:spacing w:before="240" w:after="0"/>
        <w:jc w:val="both"/>
        <w:rPr>
          <w:rFonts w:ascii="Arial" w:eastAsia="Times New Roman" w:hAnsi="Arial" w:cs="Arial"/>
          <w:b/>
        </w:rPr>
      </w:pPr>
      <w:r w:rsidRPr="00D3385D">
        <w:rPr>
          <w:rFonts w:ascii="Arial" w:eastAsia="Times New Roman" w:hAnsi="Arial" w:cs="Arial"/>
          <w:b/>
        </w:rPr>
        <w:t>ARTICLE B313 – SCARIFICATION DES CHAUSSEES EXISTANTES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Dans certaines zones, la scarification des chaussées existantes peut être nécessaire. Ces zones ainsi que la profondeur de scarification seront fixées par le Maître d’Œuvre. L'utilisation éventuelle des matériaux scarifiés ne pourra se faire qu'après accord du Maître d’Œuvre.</w:t>
      </w:r>
    </w:p>
    <w:p w:rsidR="003A1110" w:rsidRPr="00D3385D" w:rsidRDefault="003A1110" w:rsidP="00D22459">
      <w:pPr>
        <w:spacing w:before="240" w:after="0"/>
        <w:jc w:val="both"/>
        <w:rPr>
          <w:rFonts w:ascii="Arial" w:eastAsia="Times New Roman" w:hAnsi="Arial" w:cs="Arial"/>
          <w:b/>
        </w:rPr>
      </w:pPr>
      <w:r w:rsidRPr="00D3385D">
        <w:rPr>
          <w:rFonts w:ascii="Arial" w:eastAsia="Times New Roman" w:hAnsi="Arial" w:cs="Arial"/>
          <w:b/>
        </w:rPr>
        <w:t>ARTICLE B314 – DEMOLITION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procédera à la démolition des endommagés en béton armé ainsi qu’à l’évacuation de tous les éléments correspondants hors du chantier, en un lieu agréé par le Maître d’Œuvre.</w:t>
      </w:r>
    </w:p>
    <w:p w:rsidR="003A1110" w:rsidRPr="00D3385D" w:rsidRDefault="003A1110" w:rsidP="00D3385D">
      <w:pPr>
        <w:spacing w:after="0"/>
        <w:jc w:val="both"/>
        <w:rPr>
          <w:rFonts w:ascii="Arial" w:eastAsia="Times New Roman" w:hAnsi="Arial" w:cs="Arial"/>
          <w:b/>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B315 – DECHARGES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Tous les produits et matériaux à évacuer hors du chantier pourront être mis en dépôt aux frais du Cocontractant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A la décharge publique en accord avec le Maître d’Œuvre </w:t>
      </w:r>
      <w:r w:rsidR="00547B9C">
        <w:rPr>
          <w:rFonts w:ascii="Arial" w:eastAsia="Times New Roman" w:hAnsi="Arial" w:cs="Arial"/>
        </w:rPr>
        <w:t>et</w:t>
      </w:r>
      <w:r w:rsidRPr="00D3385D">
        <w:rPr>
          <w:rFonts w:ascii="Arial" w:eastAsia="Times New Roman" w:hAnsi="Arial" w:cs="Arial"/>
        </w:rPr>
        <w:t xml:space="preserve"> la Mairie,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 un lieu spécifié par le Maître d’Œuvre sur le territoire communal,</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 un lieu proposé par le Cocontractant avec l'accord du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déblais mis en dépôt permanent seront égalés et nivelés suivant les indications du Maître d’Œuvre. </w:t>
      </w:r>
    </w:p>
    <w:p w:rsidR="003A1110" w:rsidRPr="00D3385D" w:rsidRDefault="003A1110" w:rsidP="00D22459">
      <w:pPr>
        <w:spacing w:before="240" w:after="0"/>
        <w:jc w:val="both"/>
        <w:rPr>
          <w:rFonts w:ascii="Arial" w:eastAsia="Times New Roman" w:hAnsi="Arial" w:cs="Arial"/>
          <w:b/>
        </w:rPr>
      </w:pPr>
      <w:r w:rsidRPr="00D3385D">
        <w:rPr>
          <w:rFonts w:ascii="Arial" w:eastAsia="Times New Roman" w:hAnsi="Arial" w:cs="Arial"/>
          <w:b/>
        </w:rPr>
        <w:t xml:space="preserve">ARTICLE B320 – TERRASSEMENTS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B321 – DECAPAGE DE LA TERRE VEGETALE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procèdera au décapage de la terre végétale dans l'emprise des zones terrassées non décapées, y compris les opérations suivantes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L'extraction et le chargement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transport et la mise en dépôt en des lieux </w:t>
      </w:r>
      <w:r w:rsidR="00C52D11" w:rsidRPr="00D3385D">
        <w:rPr>
          <w:rFonts w:ascii="Arial" w:eastAsia="Times New Roman" w:hAnsi="Arial" w:cs="Arial"/>
        </w:rPr>
        <w:t>agréent</w:t>
      </w:r>
      <w:r w:rsidRPr="00D3385D">
        <w:rPr>
          <w:rFonts w:ascii="Arial" w:eastAsia="Times New Roman" w:hAnsi="Arial" w:cs="Arial"/>
        </w:rPr>
        <w:t xml:space="preserve"> par le Maître d'Œuvre en vue de la réutilisation pour des opérations de plantation</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B322 – MOUVEMENTS DES TERRES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Cocontractant soumettra à l'agrément du Maître d’Œuvre dans un délai de quinze (15) jours à compter de la date de démarrage des travaux, un projet de mouvement des terres. </w:t>
      </w:r>
      <w:r w:rsidRPr="00D3385D">
        <w:rPr>
          <w:rFonts w:ascii="Arial" w:eastAsia="Times New Roman" w:hAnsi="Arial" w:cs="Arial"/>
        </w:rPr>
        <w:tab/>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Ce projet devra indiquer particulièrement les zones de dépôts, les distances de transport, les volumes de terre transportés et la qualité des matériaux, définie par des essais géotechniques à charge du Cocontractant.</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B323 – PURGE DES TERRES DE MAUVAISE TENUE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Dans les zones où la nécessité sera reconnue par le </w:t>
      </w:r>
      <w:r w:rsidR="00547B9C" w:rsidRPr="00D3385D">
        <w:rPr>
          <w:rFonts w:ascii="Arial" w:eastAsia="Times New Roman" w:hAnsi="Arial" w:cs="Arial"/>
        </w:rPr>
        <w:t>du Maître</w:t>
      </w:r>
      <w:r w:rsidRPr="00D3385D">
        <w:rPr>
          <w:rFonts w:ascii="Arial" w:eastAsia="Times New Roman" w:hAnsi="Arial" w:cs="Arial"/>
        </w:rPr>
        <w:t xml:space="preserve"> d’</w:t>
      </w:r>
      <w:r w:rsidR="00C52D11" w:rsidRPr="00D3385D">
        <w:rPr>
          <w:rFonts w:ascii="Arial" w:eastAsia="Times New Roman" w:hAnsi="Arial" w:cs="Arial"/>
        </w:rPr>
        <w:t>œuvre</w:t>
      </w:r>
      <w:r w:rsidRPr="00D3385D">
        <w:rPr>
          <w:rFonts w:ascii="Arial" w:eastAsia="Times New Roman" w:hAnsi="Arial" w:cs="Arial"/>
        </w:rPr>
        <w:t>, l'entrepreneur procédera à l'enlèvement des terres de mauvaise tenue.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zones et la profondeur seront établies sur place contradictoirement entre l'entrepreneur et le </w:t>
      </w:r>
      <w:r w:rsidR="00547B9C" w:rsidRPr="00D3385D">
        <w:rPr>
          <w:rFonts w:ascii="Arial" w:eastAsia="Times New Roman" w:hAnsi="Arial" w:cs="Arial"/>
        </w:rPr>
        <w:t>du Maître</w:t>
      </w:r>
      <w:r w:rsidRPr="00D3385D">
        <w:rPr>
          <w:rFonts w:ascii="Arial" w:eastAsia="Times New Roman" w:hAnsi="Arial" w:cs="Arial"/>
        </w:rPr>
        <w:t xml:space="preserve"> d’</w:t>
      </w:r>
      <w:r w:rsidR="00C52D11" w:rsidRPr="00D3385D">
        <w:rPr>
          <w:rFonts w:ascii="Arial" w:eastAsia="Times New Roman" w:hAnsi="Arial" w:cs="Arial"/>
        </w:rPr>
        <w:t>œuvre</w:t>
      </w:r>
      <w:r w:rsidRPr="00D3385D">
        <w:rPr>
          <w:rFonts w:ascii="Arial" w:eastAsia="Times New Roman" w:hAnsi="Arial" w:cs="Arial"/>
        </w:rPr>
        <w:t>. Les terres seront évacuées du chantier dans les mêmes conditions que les produits de démolition.</w:t>
      </w:r>
    </w:p>
    <w:p w:rsidR="003A1110" w:rsidRPr="00D3385D" w:rsidRDefault="003A1110" w:rsidP="00D3385D">
      <w:pPr>
        <w:spacing w:after="0"/>
        <w:jc w:val="both"/>
        <w:rPr>
          <w:rFonts w:ascii="Arial" w:eastAsia="Times New Roman" w:hAnsi="Arial" w:cs="Arial"/>
        </w:rPr>
      </w:pPr>
    </w:p>
    <w:p w:rsidR="00195951" w:rsidRDefault="00195951">
      <w:pPr>
        <w:rPr>
          <w:rFonts w:ascii="Arial" w:eastAsia="Times New Roman" w:hAnsi="Arial" w:cs="Arial"/>
          <w:b/>
        </w:rPr>
      </w:pPr>
      <w:r>
        <w:rPr>
          <w:rFonts w:ascii="Arial" w:eastAsia="Times New Roman" w:hAnsi="Arial" w:cs="Arial"/>
          <w:b/>
        </w:rPr>
        <w:br w:type="page"/>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lastRenderedPageBreak/>
        <w:t>ARTICLE B324 – PRESCRIPTIONS APPLICABLES AUX TERRASSEMENTS EN DEBLAIS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B324.1 – Indications générales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déblais se feront conformément aux plans d'exécution, établis par le Cocontractant et approuvés par le Maître d’Œuvre, pour la réalisation des plates-formes et encaissements.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profil définitif sera réalisé en une seule opération continue jusqu'au niveau de l'arase des terrassements. Les talus seront réglés à leur profil définitif.</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maintenir une pente suffisante à la surface des parties excavées et exécuter en temps utiles les saignées, rigoles et ouvrages provisoires.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eaux de pluie ou de ruissellement seront dirigées hors du chantier par des dispositions ne provoquant aucun trouble chez les riverains ou installations existantes.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Cocontractant devra faire approuver par le Maître d’Œuvre la procédure garantissant la préparation des fonds de fouille sous remblais suivant l'article B326. La prise en attachement des déblais ne sera </w:t>
      </w:r>
      <w:r w:rsidR="00547B9C" w:rsidRPr="00D3385D">
        <w:rPr>
          <w:rFonts w:ascii="Arial" w:eastAsia="Times New Roman" w:hAnsi="Arial" w:cs="Arial"/>
        </w:rPr>
        <w:t>effectuée qu’après parfait</w:t>
      </w:r>
      <w:r w:rsidRPr="00D3385D">
        <w:rPr>
          <w:rFonts w:ascii="Arial" w:eastAsia="Times New Roman" w:hAnsi="Arial" w:cs="Arial"/>
        </w:rPr>
        <w:t xml:space="preserve"> achèvement des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déblais non réutilisés en remblais du fait de leur mauvaise qualité seront évacués à la décharge publique ou en des lieux agréés par le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B324.2 – Différentes catégories de déblais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déblais sont classés en cinq catégories :</w:t>
      </w:r>
    </w:p>
    <w:p w:rsidR="003A1110" w:rsidRPr="00D3385D" w:rsidRDefault="003A1110" w:rsidP="00D3385D">
      <w:pPr>
        <w:spacing w:after="0"/>
        <w:jc w:val="both"/>
        <w:rPr>
          <w:rFonts w:ascii="Arial" w:eastAsia="Times New Roman" w:hAnsi="Arial" w:cs="Arial"/>
        </w:rPr>
      </w:pPr>
    </w:p>
    <w:tbl>
      <w:tblPr>
        <w:tblW w:w="9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5524"/>
      </w:tblGrid>
      <w:tr w:rsidR="003A1110" w:rsidRPr="00D3385D" w:rsidTr="00AA4403">
        <w:tc>
          <w:tcPr>
            <w:tcW w:w="396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w:t>
            </w:r>
            <w:r w:rsidRPr="00D3385D">
              <w:rPr>
                <w:rFonts w:ascii="Arial" w:eastAsia="Times New Roman" w:hAnsi="Arial" w:cs="Arial"/>
                <w:vertAlign w:val="superscript"/>
              </w:rPr>
              <w:t>ère</w:t>
            </w:r>
            <w:r w:rsidRPr="00D3385D">
              <w:rPr>
                <w:rFonts w:ascii="Arial" w:eastAsia="Times New Roman" w:hAnsi="Arial" w:cs="Arial"/>
              </w:rPr>
              <w:t xml:space="preserve"> catégorie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Déblais pour purges</w:t>
            </w:r>
          </w:p>
        </w:tc>
        <w:tc>
          <w:tcPr>
            <w:tcW w:w="552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Entrent dans cette catégorie les matériaux pour couche de forme ayant un </w:t>
            </w:r>
            <w:proofErr w:type="spellStart"/>
            <w:r w:rsidRPr="00D3385D">
              <w:rPr>
                <w:rFonts w:ascii="Arial" w:eastAsia="Times New Roman" w:hAnsi="Arial" w:cs="Arial"/>
              </w:rPr>
              <w:t>Ip</w:t>
            </w:r>
            <w:proofErr w:type="spellEnd"/>
            <w:r w:rsidRPr="00D3385D">
              <w:rPr>
                <w:rFonts w:ascii="Arial" w:eastAsia="Times New Roman" w:hAnsi="Arial" w:cs="Arial"/>
              </w:rPr>
              <w:t>&gt; 10 et un CBR &gt; 10</w:t>
            </w:r>
          </w:p>
        </w:tc>
      </w:tr>
      <w:tr w:rsidR="003A1110" w:rsidRPr="00D3385D" w:rsidTr="00AA4403">
        <w:tc>
          <w:tcPr>
            <w:tcW w:w="396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2</w:t>
            </w:r>
            <w:r w:rsidRPr="00D3385D">
              <w:rPr>
                <w:rFonts w:ascii="Arial" w:eastAsia="Times New Roman" w:hAnsi="Arial" w:cs="Arial"/>
                <w:vertAlign w:val="superscript"/>
              </w:rPr>
              <w:t>ème</w:t>
            </w:r>
            <w:r w:rsidRPr="00D3385D">
              <w:rPr>
                <w:rFonts w:ascii="Arial" w:eastAsia="Times New Roman" w:hAnsi="Arial" w:cs="Arial"/>
              </w:rPr>
              <w:t xml:space="preserve"> Catégorie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Déblais réutilisables en remblais</w:t>
            </w:r>
          </w:p>
        </w:tc>
        <w:tc>
          <w:tcPr>
            <w:tcW w:w="552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Entrent dans cette catégorie les matériaux pour couche de forme ayant un </w:t>
            </w:r>
            <w:proofErr w:type="spellStart"/>
            <w:r w:rsidRPr="00D3385D">
              <w:rPr>
                <w:rFonts w:ascii="Arial" w:eastAsia="Times New Roman" w:hAnsi="Arial" w:cs="Arial"/>
              </w:rPr>
              <w:t>Ip</w:t>
            </w:r>
            <w:proofErr w:type="spellEnd"/>
            <w:r w:rsidRPr="00D3385D">
              <w:rPr>
                <w:rFonts w:ascii="Arial" w:eastAsia="Times New Roman" w:hAnsi="Arial" w:cs="Arial"/>
              </w:rPr>
              <w:t>&lt; 40 et un CBR &lt; 10</w:t>
            </w:r>
          </w:p>
        </w:tc>
      </w:tr>
      <w:tr w:rsidR="003A1110" w:rsidRPr="00D3385D" w:rsidTr="00AA4403">
        <w:tc>
          <w:tcPr>
            <w:tcW w:w="396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3</w:t>
            </w:r>
            <w:r w:rsidRPr="00D3385D">
              <w:rPr>
                <w:rFonts w:ascii="Arial" w:eastAsia="Times New Roman" w:hAnsi="Arial" w:cs="Arial"/>
                <w:vertAlign w:val="superscript"/>
              </w:rPr>
              <w:t>ème</w:t>
            </w:r>
            <w:r w:rsidRPr="00D3385D">
              <w:rPr>
                <w:rFonts w:ascii="Arial" w:eastAsia="Times New Roman" w:hAnsi="Arial" w:cs="Arial"/>
              </w:rPr>
              <w:t xml:space="preserve">  catégorie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Déblais non réutilisables en remblais</w:t>
            </w:r>
          </w:p>
        </w:tc>
        <w:tc>
          <w:tcPr>
            <w:tcW w:w="552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Entrent dans cette catégorie les matériaux pour couche de forme ayant un </w:t>
            </w:r>
            <w:proofErr w:type="spellStart"/>
            <w:r w:rsidRPr="00D3385D">
              <w:rPr>
                <w:rFonts w:ascii="Arial" w:eastAsia="Times New Roman" w:hAnsi="Arial" w:cs="Arial"/>
              </w:rPr>
              <w:t>Ip</w:t>
            </w:r>
            <w:proofErr w:type="spellEnd"/>
            <w:r w:rsidRPr="00D3385D">
              <w:rPr>
                <w:rFonts w:ascii="Arial" w:eastAsia="Times New Roman" w:hAnsi="Arial" w:cs="Arial"/>
              </w:rPr>
              <w:t>&gt; 40 et un CBR &lt; 10</w:t>
            </w:r>
          </w:p>
        </w:tc>
      </w:tr>
      <w:tr w:rsidR="003A1110" w:rsidRPr="00D3385D" w:rsidTr="00AA4403">
        <w:tc>
          <w:tcPr>
            <w:tcW w:w="396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4</w:t>
            </w:r>
            <w:r w:rsidRPr="00D3385D">
              <w:rPr>
                <w:rFonts w:ascii="Arial" w:eastAsia="Times New Roman" w:hAnsi="Arial" w:cs="Arial"/>
                <w:vertAlign w:val="superscript"/>
              </w:rPr>
              <w:t>ème</w:t>
            </w:r>
            <w:r w:rsidRPr="00D3385D">
              <w:rPr>
                <w:rFonts w:ascii="Arial" w:eastAsia="Times New Roman" w:hAnsi="Arial" w:cs="Arial"/>
              </w:rPr>
              <w:t xml:space="preserve">  catégorie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Déblais réutilisables en corps de chaussée</w:t>
            </w:r>
          </w:p>
        </w:tc>
        <w:tc>
          <w:tcPr>
            <w:tcW w:w="552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Entrent dans cette catégorie les matériaux pour couche de forme ayant un </w:t>
            </w:r>
            <w:proofErr w:type="spellStart"/>
            <w:r w:rsidRPr="00D3385D">
              <w:rPr>
                <w:rFonts w:ascii="Arial" w:eastAsia="Times New Roman" w:hAnsi="Arial" w:cs="Arial"/>
              </w:rPr>
              <w:t>Ip</w:t>
            </w:r>
            <w:proofErr w:type="spellEnd"/>
            <w:r w:rsidRPr="00D3385D">
              <w:rPr>
                <w:rFonts w:ascii="Arial" w:eastAsia="Times New Roman" w:hAnsi="Arial" w:cs="Arial"/>
              </w:rPr>
              <w:t>&lt; 35 et un  CBR &lt; 40 (fondation)</w:t>
            </w:r>
          </w:p>
        </w:tc>
      </w:tr>
      <w:tr w:rsidR="003A1110" w:rsidRPr="00D3385D" w:rsidTr="00AA4403">
        <w:tc>
          <w:tcPr>
            <w:tcW w:w="396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5</w:t>
            </w:r>
            <w:r w:rsidRPr="00D3385D">
              <w:rPr>
                <w:rFonts w:ascii="Arial" w:eastAsia="Times New Roman" w:hAnsi="Arial" w:cs="Arial"/>
                <w:vertAlign w:val="superscript"/>
              </w:rPr>
              <w:t>ème</w:t>
            </w:r>
            <w:r w:rsidRPr="00D3385D">
              <w:rPr>
                <w:rFonts w:ascii="Arial" w:eastAsia="Times New Roman" w:hAnsi="Arial" w:cs="Arial"/>
              </w:rPr>
              <w:t xml:space="preserve">  catégorie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Déblais  rocheux</w:t>
            </w:r>
          </w:p>
        </w:tc>
        <w:tc>
          <w:tcPr>
            <w:tcW w:w="552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entrent dans cette catégorie les matériaux non </w:t>
            </w:r>
            <w:r w:rsidR="00910CDD" w:rsidRPr="00D3385D">
              <w:rPr>
                <w:rFonts w:ascii="Arial" w:eastAsia="Times New Roman" w:hAnsi="Arial" w:cs="Arial"/>
              </w:rPr>
              <w:t>grippales</w:t>
            </w:r>
            <w:r w:rsidRPr="00D3385D">
              <w:rPr>
                <w:rFonts w:ascii="Arial" w:eastAsia="Times New Roman" w:hAnsi="Arial" w:cs="Arial"/>
              </w:rPr>
              <w:t xml:space="preserve"> par un tracteur de 270CV.</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Remarque: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ne pourra effectuer de déblais en terrain rocheux qu'avec l'accord préalable du Maître d’Œuvre. Les terrains meubles avoisinants seront alors suffisamment dégagés pour permettre une évaluation précise des volumes des déblais rocheux à prendre en compte. Un attachement contradictoire devra être dressé avant tout commencement  d'exécution.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B324.3 – Mode d'exécution des déblais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Déblais en terrains meubles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déblais en terrains meubles correspondants aux quatre premières catégories désignées ci-dessus seront exécutés à l'aide d'engins mécaniques. Ils seront triés et mis en dépôt à proximité de leur lieu de réutilisation ou évacués à la décharge s'ils ne sont pas réutilisables. Le compactage de la forme sera obligatoirement conduit de manière à obtenir sur une épaisseur de 30 cm une densité égale à 95 % de L'O.P.M.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Si les purges sont nécessaires, les excavations seront exécutées jusqu'à la profondeur fixée par le Maître d’Œuvre. La côte théorique des déblais sera rattrapée par apport de bon sol qui sera mis en place comme il est dit à l'article B326 ci-après pour les remblais.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Déblais en terrain rocheux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A proximité des constructions, les déblais en </w:t>
      </w:r>
      <w:r w:rsidR="00D22459" w:rsidRPr="00D3385D">
        <w:rPr>
          <w:rFonts w:ascii="Arial" w:eastAsia="Times New Roman" w:hAnsi="Arial" w:cs="Arial"/>
        </w:rPr>
        <w:t>terrain rocheux</w:t>
      </w:r>
      <w:r w:rsidRPr="00D3385D">
        <w:rPr>
          <w:rFonts w:ascii="Arial" w:eastAsia="Times New Roman" w:hAnsi="Arial" w:cs="Arial"/>
        </w:rPr>
        <w:t xml:space="preserve"> seront exécutés au marteau pneumatique.  La côte de profil théorique sera rattrapée par apport de déblais rocheux fins.</w:t>
      </w:r>
    </w:p>
    <w:p w:rsidR="003A1110" w:rsidRPr="00D3385D" w:rsidRDefault="003A1110" w:rsidP="00D3385D">
      <w:pPr>
        <w:spacing w:after="0"/>
        <w:jc w:val="both"/>
        <w:rPr>
          <w:rFonts w:ascii="Arial" w:eastAsia="Times New Roman" w:hAnsi="Arial" w:cs="Arial"/>
          <w:b/>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lastRenderedPageBreak/>
        <w:t>ARTICLE B325- CARRIERES ET EMPRUNTS</w:t>
      </w:r>
      <w:r w:rsidRPr="00D3385D">
        <w:rPr>
          <w:rFonts w:ascii="Arial" w:eastAsia="Times New Roman" w:hAnsi="Arial" w:cs="Arial"/>
          <w:b/>
        </w:rPr>
        <w:tab/>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Dans le seul cas où le Cocontractant serait dans l'obligation de recourir à des emprunts de matériaux, du fait d'un manque de déblais réutilisables en remblais, l'exploitation des carrières et lieux d'emprunts ne pourra commencer qu'après autorisation écrite du Maître d’Œuvre. Cette autorisation pourra être retirée à tout moment si le Maître d’Œuvre estime que le gisement exploité ne donne plus de matériaux de qualité satisfaisante.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Cocontractant ne pourra de ce chef réclamer aucune indemnité. Il est précisé que, si les carrières et emprunts s'avéraient insuffisant ou si, la qualité des matériaux était telle que le Maître d’Œuvre soit amené à les refuser, le Cocontractant fera son affaire de recherche de nouvelles carrières.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matériaux de ces novelles carrières seront soumis à l'agrément du Maître d’Œuvre en cas de non acceptation, le Cocontractant sera tenu de reprendre à ses frais la </w:t>
      </w:r>
      <w:r w:rsidR="00D22459" w:rsidRPr="00D3385D">
        <w:rPr>
          <w:rFonts w:ascii="Arial" w:eastAsia="Times New Roman" w:hAnsi="Arial" w:cs="Arial"/>
        </w:rPr>
        <w:t>recherche de</w:t>
      </w:r>
      <w:r w:rsidRPr="00D3385D">
        <w:rPr>
          <w:rFonts w:ascii="Arial" w:eastAsia="Times New Roman" w:hAnsi="Arial" w:cs="Arial"/>
        </w:rPr>
        <w:t xml:space="preserve"> carrières ou gîtes de matériaux répondant aux prescriptions fixées et aux quantités nécessaires.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Cocontractant supportera toutes les charges d'exploitation des lieux d'emprunts et de carrières et </w:t>
      </w:r>
      <w:r w:rsidR="00D22459" w:rsidRPr="00D3385D">
        <w:rPr>
          <w:rFonts w:ascii="Arial" w:eastAsia="Times New Roman" w:hAnsi="Arial" w:cs="Arial"/>
        </w:rPr>
        <w:t>notamment :</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L’ouverture</w:t>
      </w:r>
      <w:r w:rsidR="003A1110" w:rsidRPr="00D3385D">
        <w:rPr>
          <w:rFonts w:ascii="Arial" w:eastAsia="Times New Roman" w:hAnsi="Arial" w:cs="Arial"/>
        </w:rPr>
        <w:t xml:space="preserve"> et l'aménagement des pistes d'accès ;</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Le</w:t>
      </w:r>
      <w:r w:rsidR="003A1110" w:rsidRPr="00D3385D">
        <w:rPr>
          <w:rFonts w:ascii="Arial" w:eastAsia="Times New Roman" w:hAnsi="Arial" w:cs="Arial"/>
        </w:rPr>
        <w:t xml:space="preserve"> débroussaillement et le déboisement, l'enlèvement des terres végétales ou des matériaux de couverture indésirables et leur mise en dépôt hors des limites de l'emprunt ;</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La</w:t>
      </w:r>
      <w:r w:rsidR="003A1110" w:rsidRPr="00D3385D">
        <w:rPr>
          <w:rFonts w:ascii="Arial" w:eastAsia="Times New Roman" w:hAnsi="Arial" w:cs="Arial"/>
        </w:rPr>
        <w:t xml:space="preserve"> remise en état des lieux après exploitation de la carrière.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drainage des chambres d'emprunt devra être fait de façon efficace.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Toutes les dispositions devront être prises pour que l'eau de ruissellement puisse s'écouler normalement en dehors des limites des zones d'emprunts. </w:t>
      </w:r>
    </w:p>
    <w:p w:rsidR="003A1110" w:rsidRPr="00D3385D" w:rsidRDefault="003A1110" w:rsidP="00D22459">
      <w:pPr>
        <w:spacing w:before="240" w:after="0"/>
        <w:jc w:val="both"/>
        <w:rPr>
          <w:rFonts w:ascii="Arial" w:eastAsia="Times New Roman" w:hAnsi="Arial" w:cs="Arial"/>
          <w:b/>
        </w:rPr>
      </w:pPr>
      <w:r w:rsidRPr="00D3385D">
        <w:rPr>
          <w:rFonts w:ascii="Arial" w:eastAsia="Times New Roman" w:hAnsi="Arial" w:cs="Arial"/>
          <w:b/>
        </w:rPr>
        <w:t xml:space="preserve">ARTICLE B 326 - PRESCRIPTIONS APPLICABLES AUX TERRASSEMENTS EN REMBLAIS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326.1 – Différentes catégories de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remblais sont classés en quatre catégories :</w:t>
      </w:r>
    </w:p>
    <w:p w:rsidR="003A1110" w:rsidRPr="00D3385D" w:rsidRDefault="003A1110" w:rsidP="00D3385D">
      <w:pPr>
        <w:spacing w:after="0"/>
        <w:jc w:val="both"/>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926"/>
      </w:tblGrid>
      <w:tr w:rsidR="003A1110" w:rsidRPr="00D3385D" w:rsidTr="00D22459">
        <w:tc>
          <w:tcPr>
            <w:tcW w:w="169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Catégorie 1 :</w:t>
            </w:r>
          </w:p>
        </w:tc>
        <w:tc>
          <w:tcPr>
            <w:tcW w:w="792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Remblais compactés (IP &lt; 40 et CBR &gt; 10)</w:t>
            </w:r>
          </w:p>
        </w:tc>
      </w:tr>
      <w:tr w:rsidR="003A1110" w:rsidRPr="00D3385D" w:rsidTr="00D22459">
        <w:tc>
          <w:tcPr>
            <w:tcW w:w="169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Catégorie 2 :</w:t>
            </w:r>
          </w:p>
        </w:tc>
        <w:tc>
          <w:tcPr>
            <w:tcW w:w="792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Remblais en zones inondables ou marécages (IP &lt; 40 et CBR &gt; 10)  avec interposition d'une couche drainante</w:t>
            </w:r>
          </w:p>
        </w:tc>
      </w:tr>
      <w:tr w:rsidR="003A1110" w:rsidRPr="00D3385D" w:rsidTr="00D22459">
        <w:tc>
          <w:tcPr>
            <w:tcW w:w="169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Catégorie 3 :</w:t>
            </w:r>
          </w:p>
        </w:tc>
        <w:tc>
          <w:tcPr>
            <w:tcW w:w="792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Remblais pour couche de forme (IP &lt; 40 et CBR &gt; 15)</w:t>
            </w:r>
          </w:p>
        </w:tc>
      </w:tr>
      <w:tr w:rsidR="003A1110" w:rsidRPr="00D3385D" w:rsidTr="00D22459">
        <w:tc>
          <w:tcPr>
            <w:tcW w:w="169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Catégorie 4 :</w:t>
            </w:r>
          </w:p>
        </w:tc>
        <w:tc>
          <w:tcPr>
            <w:tcW w:w="7926"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Remblais mis en dépôt (IP &gt; 40 et CBR &lt; 5).</w:t>
            </w:r>
          </w:p>
        </w:tc>
      </w:tr>
    </w:tbl>
    <w:p w:rsidR="00195951" w:rsidRDefault="003A1110" w:rsidP="00D3385D">
      <w:pPr>
        <w:spacing w:after="0"/>
        <w:jc w:val="both"/>
        <w:rPr>
          <w:rFonts w:ascii="Arial" w:eastAsia="Times New Roman" w:hAnsi="Arial" w:cs="Arial"/>
          <w:b/>
        </w:rPr>
      </w:pPr>
      <w:r w:rsidRPr="00D3385D">
        <w:rPr>
          <w:rFonts w:ascii="Arial" w:eastAsia="Times New Roman" w:hAnsi="Arial" w:cs="Arial"/>
          <w:b/>
        </w:rPr>
        <w:tab/>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 326.2 – Origines des matériaux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matériaux entrant dans la constitution des remblais proviendront soit des déblais soit des carrières ou des zones d'emprunt proposées par le Cocontractant et agréées par le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326.3 – Préparation des terrains sous les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préparation complémentaire de compactage est effectuée, si nécessaire, sur toute la largeur de l'emprise des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w:t>
      </w:r>
      <w:r w:rsidR="00D22459" w:rsidRPr="00D3385D">
        <w:rPr>
          <w:rFonts w:ascii="Arial" w:eastAsia="Times New Roman" w:hAnsi="Arial" w:cs="Arial"/>
        </w:rPr>
        <w:t>compactage sera</w:t>
      </w:r>
      <w:r w:rsidRPr="00D3385D">
        <w:rPr>
          <w:rFonts w:ascii="Arial" w:eastAsia="Times New Roman" w:hAnsi="Arial" w:cs="Arial"/>
        </w:rPr>
        <w:t xml:space="preserve"> conduit de façon à obtenir une densité sèche du sol compacté au moins égale à 90 % de la densité sèche de l'Optimum Proctor modifié sur une épaisseur de 25 cm au moins.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Sous les remblais, le piochage et le labourage sur 0,10 m d'épaisseur maximum seront obligatoires dès que la pente transversale du terrain sera supérieure à 10 %. Si cette pente dépassait 20 %, il serait pratiqué des redans d'accrochage disposés conformément à l'avis de l'Ingénieur de contrôle.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préparation des terrains sous remblais sera réceptionnée avant remblaiement. En cas de venue d'eau sous l'emprise des remblais, le Cocontractant exécutera les drains éventuellement nécessaires ; le mode d'exécution et le type de drains à utiliser seront soumis à l'agrément de l’Ingénieur de contrôle.  </w:t>
      </w:r>
    </w:p>
    <w:p w:rsidR="00195951" w:rsidRDefault="003A1110" w:rsidP="00D3385D">
      <w:pPr>
        <w:spacing w:after="0"/>
        <w:jc w:val="both"/>
        <w:rPr>
          <w:rFonts w:ascii="Arial" w:eastAsia="Times New Roman" w:hAnsi="Arial" w:cs="Arial"/>
          <w:b/>
        </w:rPr>
      </w:pPr>
      <w:r w:rsidRPr="00D3385D">
        <w:rPr>
          <w:rFonts w:ascii="Arial" w:eastAsia="Times New Roman" w:hAnsi="Arial" w:cs="Arial"/>
          <w:b/>
        </w:rPr>
        <w:tab/>
        <w:t>B326.4 – Mode d'exécution des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Les remblais en terrain ordinaire devront être conformes aux spécifications de l'article B212.1.  Ils seront régalés sur toute leur largeur pour exécution des talus (ou par moitié éventuellement), en couches ayant une pente de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2 %, sur lesquelles les engins de terrassement et de transport ayant été affectés à leur exécution circuleront de manière à exercer sur elles une compression répartie aussi uniformément que possible.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matériaux seront mis en œuvre par couche d'épaisseur maximale, mesurée après compactage, de 20 cm sur toute la largeur du remblai jusqu'aux côtes fournies par les plans et profils.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profil des talus sera obtenu par la méthode du remblai excédentaire, le dressage devra être soigné afin que n'apparaissent ni jarrets, ni irrégularités. Les talus devront être compactés à 90 % de l'O.P.N. (Optimum Proctor Normal).</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travaux doivent être conduits de telle manière qu'après tassement ou compression, les profils indiqués soient réalisés aux tolérances fixées par l'article B 327 ci-après.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Il est expressément spécifié que les travaux de terrassement seront recommencés chaque fois que le degré de compactage exigé à l'article B328 du présent C.P.T. n'a pu être obtenu. Les matériaux seront mis en œuvre avec une teneur en eaux supérieure de 1 % à la teneur optimale et avec une tolérance de plus ou moins 3 %.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talus seront protégés contre l'érosion jusqu'à leur réception.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B 326.5 – Essais sur remblais mis en œuvre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060"/>
        <w:gridCol w:w="2700"/>
      </w:tblGrid>
      <w:tr w:rsidR="003A1110" w:rsidRPr="00D3385D" w:rsidTr="00AA4403">
        <w:tc>
          <w:tcPr>
            <w:tcW w:w="4248" w:type="dxa"/>
          </w:tcPr>
          <w:p w:rsidR="003A1110" w:rsidRPr="00D3385D" w:rsidRDefault="003A1110" w:rsidP="00D3385D">
            <w:pPr>
              <w:spacing w:after="0"/>
              <w:jc w:val="both"/>
              <w:rPr>
                <w:rFonts w:ascii="Arial" w:eastAsia="Times New Roman" w:hAnsi="Arial" w:cs="Arial"/>
                <w:b/>
              </w:rPr>
            </w:pPr>
          </w:p>
        </w:tc>
        <w:tc>
          <w:tcPr>
            <w:tcW w:w="3060"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Catégories 1 et 2</w:t>
            </w:r>
          </w:p>
        </w:tc>
        <w:tc>
          <w:tcPr>
            <w:tcW w:w="2700"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Catégorie 3</w:t>
            </w:r>
          </w:p>
        </w:tc>
      </w:tr>
      <w:tr w:rsidR="003A1110" w:rsidRPr="00D3385D" w:rsidTr="00AA4403">
        <w:tc>
          <w:tcPr>
            <w:tcW w:w="424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Granulométrie, </w:t>
            </w:r>
            <w:proofErr w:type="spellStart"/>
            <w:r w:rsidRPr="00D3385D">
              <w:rPr>
                <w:rFonts w:ascii="Arial" w:eastAsia="Times New Roman" w:hAnsi="Arial" w:cs="Arial"/>
              </w:rPr>
              <w:t>proctor</w:t>
            </w:r>
            <w:proofErr w:type="spellEnd"/>
            <w:r w:rsidRPr="00D3385D">
              <w:rPr>
                <w:rFonts w:ascii="Arial" w:eastAsia="Times New Roman" w:hAnsi="Arial" w:cs="Arial"/>
              </w:rPr>
              <w:t xml:space="preserve"> modifié, indice de plasticité, densité en place et teneur en eau.</w:t>
            </w:r>
          </w:p>
        </w:tc>
        <w:tc>
          <w:tcPr>
            <w:tcW w:w="306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essai pour 500 m</w:t>
            </w:r>
            <w:r w:rsidRPr="00D3385D">
              <w:rPr>
                <w:rFonts w:ascii="Arial" w:eastAsia="Times New Roman" w:hAnsi="Arial" w:cs="Arial"/>
                <w:vertAlign w:val="superscript"/>
              </w:rPr>
              <w:t>3</w:t>
            </w:r>
          </w:p>
        </w:tc>
        <w:tc>
          <w:tcPr>
            <w:tcW w:w="270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essai pour 250 m</w:t>
            </w:r>
            <w:r w:rsidRPr="00D3385D">
              <w:rPr>
                <w:rFonts w:ascii="Arial" w:eastAsia="Times New Roman" w:hAnsi="Arial" w:cs="Arial"/>
                <w:vertAlign w:val="superscript"/>
              </w:rPr>
              <w:t>3</w:t>
            </w:r>
          </w:p>
        </w:tc>
      </w:tr>
      <w:tr w:rsidR="003A1110" w:rsidRPr="00D3385D" w:rsidTr="00AA4403">
        <w:tc>
          <w:tcPr>
            <w:tcW w:w="424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Identification et CBR</w:t>
            </w:r>
          </w:p>
        </w:tc>
        <w:tc>
          <w:tcPr>
            <w:tcW w:w="306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essai pour 1 000 m</w:t>
            </w:r>
            <w:r w:rsidRPr="00D3385D">
              <w:rPr>
                <w:rFonts w:ascii="Arial" w:eastAsia="Times New Roman" w:hAnsi="Arial" w:cs="Arial"/>
                <w:vertAlign w:val="superscript"/>
              </w:rPr>
              <w:t>3</w:t>
            </w:r>
          </w:p>
        </w:tc>
        <w:tc>
          <w:tcPr>
            <w:tcW w:w="270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essai pour 500 m</w:t>
            </w:r>
            <w:r w:rsidRPr="00D3385D">
              <w:rPr>
                <w:rFonts w:ascii="Arial" w:eastAsia="Times New Roman" w:hAnsi="Arial" w:cs="Arial"/>
                <w:vertAlign w:val="superscript"/>
              </w:rPr>
              <w:t>3</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327 – TOLERANCES SUR LES TERRASSEMENTS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tolérances d'exécution des terrassements sont ainsi fixées :</w:t>
      </w:r>
    </w:p>
    <w:p w:rsidR="003A1110" w:rsidRPr="00D3385D" w:rsidRDefault="003A1110" w:rsidP="00D3385D">
      <w:pPr>
        <w:spacing w:after="0"/>
        <w:jc w:val="both"/>
        <w:rPr>
          <w:rFonts w:ascii="Arial" w:eastAsia="Times New Roman" w:hAnsi="Arial" w:cs="Arial"/>
        </w:rPr>
      </w:pPr>
    </w:p>
    <w:tbl>
      <w:tblPr>
        <w:tblW w:w="99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10"/>
        <w:gridCol w:w="2409"/>
        <w:gridCol w:w="1393"/>
        <w:gridCol w:w="3658"/>
      </w:tblGrid>
      <w:tr w:rsidR="003A1110" w:rsidRPr="00D3385D" w:rsidTr="00AA4403">
        <w:trPr>
          <w:jc w:val="center"/>
        </w:trPr>
        <w:tc>
          <w:tcPr>
            <w:tcW w:w="2510"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Terrassements</w:t>
            </w:r>
          </w:p>
        </w:tc>
        <w:tc>
          <w:tcPr>
            <w:tcW w:w="2409"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Profils de la forme</w:t>
            </w:r>
          </w:p>
        </w:tc>
        <w:tc>
          <w:tcPr>
            <w:tcW w:w="1393"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Talus</w:t>
            </w:r>
          </w:p>
        </w:tc>
        <w:tc>
          <w:tcPr>
            <w:tcW w:w="3658"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Profil sous couche de forme</w:t>
            </w:r>
          </w:p>
        </w:tc>
      </w:tr>
      <w:tr w:rsidR="003A1110" w:rsidRPr="00D3385D" w:rsidTr="00AA4403">
        <w:trPr>
          <w:jc w:val="center"/>
        </w:trPr>
        <w:tc>
          <w:tcPr>
            <w:tcW w:w="251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Déblais en terrain ordinaire</w:t>
            </w:r>
          </w:p>
        </w:tc>
        <w:tc>
          <w:tcPr>
            <w:tcW w:w="2409"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2 cm</w:t>
            </w:r>
          </w:p>
        </w:tc>
        <w:tc>
          <w:tcPr>
            <w:tcW w:w="1393"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10 cm</w:t>
            </w:r>
          </w:p>
        </w:tc>
        <w:tc>
          <w:tcPr>
            <w:tcW w:w="365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5 cm</w:t>
            </w:r>
          </w:p>
        </w:tc>
      </w:tr>
      <w:tr w:rsidR="003A1110" w:rsidRPr="00D3385D" w:rsidTr="00AA4403">
        <w:trPr>
          <w:jc w:val="center"/>
        </w:trPr>
        <w:tc>
          <w:tcPr>
            <w:tcW w:w="251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Déblais en terrain rocheux</w:t>
            </w:r>
          </w:p>
        </w:tc>
        <w:tc>
          <w:tcPr>
            <w:tcW w:w="2409"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4 cm</w:t>
            </w:r>
          </w:p>
        </w:tc>
        <w:tc>
          <w:tcPr>
            <w:tcW w:w="1393"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20 cm</w:t>
            </w:r>
          </w:p>
        </w:tc>
        <w:tc>
          <w:tcPr>
            <w:tcW w:w="365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10 cm</w:t>
            </w:r>
          </w:p>
        </w:tc>
      </w:tr>
      <w:tr w:rsidR="003A1110" w:rsidRPr="00D3385D" w:rsidTr="00AA4403">
        <w:trPr>
          <w:jc w:val="center"/>
        </w:trPr>
        <w:tc>
          <w:tcPr>
            <w:tcW w:w="251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Remblais </w:t>
            </w:r>
          </w:p>
        </w:tc>
        <w:tc>
          <w:tcPr>
            <w:tcW w:w="2409"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2 cm</w:t>
            </w:r>
          </w:p>
        </w:tc>
        <w:tc>
          <w:tcPr>
            <w:tcW w:w="1393"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5 cm</w:t>
            </w:r>
          </w:p>
        </w:tc>
        <w:tc>
          <w:tcPr>
            <w:tcW w:w="3658"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ou – 5 cm</w:t>
            </w:r>
          </w:p>
        </w:tc>
      </w:tr>
    </w:tbl>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pentes théoriques des talus sont les suivantes :</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En</w:t>
      </w:r>
      <w:r w:rsidR="003A1110" w:rsidRPr="00D3385D">
        <w:rPr>
          <w:rFonts w:ascii="Arial" w:eastAsia="Times New Roman" w:hAnsi="Arial" w:cs="Arial"/>
        </w:rPr>
        <w:t xml:space="preserve"> déblais 1/3 (1 de la base pour 3 de hauteur) ;</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En</w:t>
      </w:r>
      <w:r w:rsidR="003A1110" w:rsidRPr="00D3385D">
        <w:rPr>
          <w:rFonts w:ascii="Arial" w:eastAsia="Times New Roman" w:hAnsi="Arial" w:cs="Arial"/>
        </w:rPr>
        <w:t xml:space="preserve"> remblais 2/3 (2 de la base pour 3 en hauteur).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Toutefois ces pentes pourront être modifiées à la demande du Maître d’Œuvre en fonction des caractéristiques des matériaux rencontrés ou mis en œuvre, et en vue des résultats des essais de sol.</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328 – COMPACTAGE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Sauf dérogation précise accordée ou prescrite par le Maître d’Œuvre, les remblais seront méthodiquement compactés par des couches d'épaisseur maximale, mesurée après compactage, de 25 cm d'épaisseur. Chaque couche sera réceptionnée avant l'exécution de la suivante. Le mode d'exécution du compactage sera soumis à l'agrément du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Tous les engins que le Cocontractant se propose d'utiliser figureront sur la liste du matériel qui sera jointe à l'offre. Cette liste fera mention des caractéristiques techniques des engins. Avant tout </w:t>
      </w:r>
      <w:r w:rsidRPr="00D3385D">
        <w:rPr>
          <w:rFonts w:ascii="Arial" w:eastAsia="Times New Roman" w:hAnsi="Arial" w:cs="Arial"/>
        </w:rPr>
        <w:lastRenderedPageBreak/>
        <w:t>commencement d'exécution, le Cocontractant procédera à l'étalonnage de son matériel de compactage, le Maître d’Œuvre contrôlera les résultats de cette opération.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teneur en eau des sols avant la mise en œuvre sur le chantier devra pouvoir être reconnue de façon régulière, continue et sûre. Le compactage sera contrôlé journellement et à toutes demandes du Maître d’Œuvre.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matériaux agréés qui constituent les couches régalées au déchargement devront être homogénéisés et scarifiés. S'il y a lieu, au motorgrader et à la herse. Les matériaux seront ramenés dans la fourchette de teneur en eau nécessaire à l'obtention de la densité sèche prescrite compte tenu de l'énergie de compactage nécessaire (diagramme d'essai chantier), s'ils sont trop secs, les matériaux seront arrosés de façon régulière avant et pendant les opérations de compactage. Au contraire, si les matériaux se révélaient trop humides, le Cocontractant pourra les ramener à une teneur acceptable par dessiccation préalable activée par une aération mécanique, hersage ou passage de charrue. A défaut de quoi le chantier sera arrêté faute à l'entreprise d'accepter la sujétion d'ouvrir un nouvel emprunt réputé satisfaisant. En tout état de cause, ces sols, ne seront mis en œuvre qu'avec l'accord du Maître d’Œuvre qui pourra prescrire leur évaluation hors du chantier et qui demeure seul juge de la durée d'arrêt du chantier. Celle-ci sera prolongée jusqu'à ce que les sols à mettre en œuvre soient dans les conditions nécessaires à l'obtention d'un compactage satisfaisant sans que le Cocontractant puisse s'estimer </w:t>
      </w:r>
      <w:r w:rsidR="00910CDD" w:rsidRPr="00D3385D">
        <w:rPr>
          <w:rFonts w:ascii="Arial" w:eastAsia="Times New Roman" w:hAnsi="Arial" w:cs="Arial"/>
        </w:rPr>
        <w:t>fonder</w:t>
      </w:r>
      <w:r w:rsidRPr="00D3385D">
        <w:rPr>
          <w:rFonts w:ascii="Arial" w:eastAsia="Times New Roman" w:hAnsi="Arial" w:cs="Arial"/>
        </w:rPr>
        <w:t xml:space="preserve"> à réclamer quelque indemnité que ce soit pour immobilisations.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Il est expressément spécifié que les travaux de terrassements seront interrompus chaque fois que le degré de compactage exigé au présent article ne pourra être assuré. Les matériaux seront mis en œuvre à une teneur en eau voisine de la teneur en eau optimale à plus ou moins 2 % près. Il devra être tenu compte de l'évaporation qui en saison sèche, est importante.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différents degrés minima de compactage à réaliser seront pour 90 % de mesures dans tous les cas supérieurs aux valeurs suivantes :</w:t>
      </w:r>
    </w:p>
    <w:p w:rsidR="003A1110" w:rsidRPr="00D3385D" w:rsidRDefault="003A1110" w:rsidP="00D3385D">
      <w:pPr>
        <w:spacing w:after="0"/>
        <w:jc w:val="both"/>
        <w:rPr>
          <w:rFonts w:ascii="Arial" w:eastAsia="Times New Roman" w:hAnsi="Arial" w:cs="Arial"/>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4"/>
        <w:gridCol w:w="2570"/>
        <w:gridCol w:w="2520"/>
      </w:tblGrid>
      <w:tr w:rsidR="003A1110" w:rsidRPr="00D3385D" w:rsidTr="00AA4403">
        <w:tc>
          <w:tcPr>
            <w:tcW w:w="4614" w:type="dxa"/>
          </w:tcPr>
          <w:p w:rsidR="003A1110" w:rsidRPr="00D3385D" w:rsidRDefault="003A1110" w:rsidP="00D3385D">
            <w:pPr>
              <w:spacing w:after="0"/>
              <w:jc w:val="both"/>
              <w:rPr>
                <w:rFonts w:ascii="Arial" w:eastAsia="Times New Roman" w:hAnsi="Arial" w:cs="Arial"/>
                <w:b/>
              </w:rPr>
            </w:pPr>
          </w:p>
        </w:tc>
        <w:tc>
          <w:tcPr>
            <w:tcW w:w="2570"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Mini</w:t>
            </w:r>
          </w:p>
        </w:tc>
        <w:tc>
          <w:tcPr>
            <w:tcW w:w="2520" w:type="dxa"/>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Tolérance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(10 % de mesure)</w:t>
            </w:r>
          </w:p>
        </w:tc>
      </w:tr>
      <w:tr w:rsidR="003A1110" w:rsidRPr="00D3385D" w:rsidTr="00AA4403">
        <w:tc>
          <w:tcPr>
            <w:tcW w:w="461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Sol recevant les remblais</w:t>
            </w:r>
          </w:p>
        </w:tc>
        <w:tc>
          <w:tcPr>
            <w:tcW w:w="257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90 % OPM</w:t>
            </w:r>
          </w:p>
        </w:tc>
        <w:tc>
          <w:tcPr>
            <w:tcW w:w="252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88 % OPM</w:t>
            </w:r>
          </w:p>
        </w:tc>
      </w:tr>
      <w:tr w:rsidR="003A1110" w:rsidRPr="00D3385D" w:rsidTr="00AA4403">
        <w:tc>
          <w:tcPr>
            <w:tcW w:w="461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Corps de remblais</w:t>
            </w:r>
          </w:p>
        </w:tc>
        <w:tc>
          <w:tcPr>
            <w:tcW w:w="257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90 % OPM</w:t>
            </w:r>
          </w:p>
        </w:tc>
        <w:tc>
          <w:tcPr>
            <w:tcW w:w="252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88 % OPM</w:t>
            </w:r>
          </w:p>
        </w:tc>
      </w:tr>
      <w:tr w:rsidR="003A1110" w:rsidRPr="00D3385D" w:rsidTr="00AA4403">
        <w:tc>
          <w:tcPr>
            <w:tcW w:w="461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Dernière couche de remblais (couche de forme épais. 30cm)</w:t>
            </w:r>
          </w:p>
        </w:tc>
        <w:tc>
          <w:tcPr>
            <w:tcW w:w="2570"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95 % OPM</w:t>
            </w:r>
          </w:p>
        </w:tc>
        <w:tc>
          <w:tcPr>
            <w:tcW w:w="2520"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92 % OPM</w:t>
            </w:r>
          </w:p>
        </w:tc>
      </w:tr>
      <w:tr w:rsidR="003A1110" w:rsidRPr="00D3385D" w:rsidTr="00AA4403">
        <w:tc>
          <w:tcPr>
            <w:tcW w:w="461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 Couche de fondation</w:t>
            </w:r>
          </w:p>
        </w:tc>
        <w:tc>
          <w:tcPr>
            <w:tcW w:w="257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90 % OPM</w:t>
            </w:r>
          </w:p>
        </w:tc>
        <w:tc>
          <w:tcPr>
            <w:tcW w:w="252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95 % OPM</w:t>
            </w:r>
          </w:p>
        </w:tc>
      </w:tr>
      <w:tr w:rsidR="003A1110" w:rsidRPr="00D3385D" w:rsidTr="00AA4403">
        <w:tc>
          <w:tcPr>
            <w:tcW w:w="4614"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Couche de base</w:t>
            </w:r>
          </w:p>
        </w:tc>
        <w:tc>
          <w:tcPr>
            <w:tcW w:w="257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95 % OPM</w:t>
            </w:r>
          </w:p>
        </w:tc>
        <w:tc>
          <w:tcPr>
            <w:tcW w:w="2520" w:type="dxa"/>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96 % OPM</w:t>
            </w:r>
          </w:p>
        </w:tc>
      </w:tr>
    </w:tbl>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 cas de détérioration due au tassement des remblais ou à l'insuffisance de leurs caractéristiques, le Cocontractant ne pourra en aucune façon se retourner contre le Maître de l'ouvrage et devra reprendre à ses frais les zones détériorées.</w:t>
      </w:r>
    </w:p>
    <w:p w:rsidR="003A1110" w:rsidRPr="00D3385D" w:rsidRDefault="003A1110" w:rsidP="00195951">
      <w:pPr>
        <w:spacing w:before="240" w:after="0"/>
        <w:jc w:val="both"/>
        <w:rPr>
          <w:rFonts w:ascii="Arial" w:eastAsia="Times New Roman" w:hAnsi="Arial" w:cs="Arial"/>
          <w:b/>
        </w:rPr>
      </w:pPr>
      <w:r w:rsidRPr="00D3385D">
        <w:rPr>
          <w:rFonts w:ascii="Arial" w:eastAsia="Times New Roman" w:hAnsi="Arial" w:cs="Arial"/>
          <w:b/>
        </w:rPr>
        <w:t xml:space="preserve">ARTICLE B 329 – REGLAGE DES PLATES–FORMES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terrassement, les plates-formes et les talus devront être réglés et nettoyés dans l'emprise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Toutes les dispositions seront prises pour assurer l'évacuation des eaux de ruissellement sans ravinement et sans nuire aux propriétés riveraines. </w:t>
      </w:r>
      <w:r w:rsidRPr="00D3385D">
        <w:rPr>
          <w:rFonts w:ascii="Arial" w:eastAsia="Times New Roman" w:hAnsi="Arial" w:cs="Arial"/>
        </w:rPr>
        <w:tab/>
      </w:r>
    </w:p>
    <w:p w:rsidR="003A1110" w:rsidRPr="00D3385D" w:rsidRDefault="003A1110" w:rsidP="00C86A2E">
      <w:pPr>
        <w:spacing w:before="240" w:after="0"/>
        <w:jc w:val="both"/>
        <w:rPr>
          <w:rFonts w:ascii="Arial" w:eastAsia="Times New Roman" w:hAnsi="Arial" w:cs="Arial"/>
          <w:b/>
        </w:rPr>
      </w:pPr>
      <w:r w:rsidRPr="00D3385D">
        <w:rPr>
          <w:rFonts w:ascii="Arial" w:eastAsia="Times New Roman" w:hAnsi="Arial" w:cs="Arial"/>
          <w:b/>
        </w:rPr>
        <w:t xml:space="preserve">ARTICLE B 330 – </w:t>
      </w:r>
      <w:proofErr w:type="gramStart"/>
      <w:r w:rsidRPr="00D3385D">
        <w:rPr>
          <w:rFonts w:ascii="Arial" w:eastAsia="Times New Roman" w:hAnsi="Arial" w:cs="Arial"/>
          <w:b/>
        </w:rPr>
        <w:t>VOIRIE  (</w:t>
      </w:r>
      <w:proofErr w:type="gramEnd"/>
      <w:r w:rsidRPr="00D3385D">
        <w:rPr>
          <w:rFonts w:ascii="Arial" w:eastAsia="Times New Roman" w:hAnsi="Arial" w:cs="Arial"/>
          <w:b/>
        </w:rPr>
        <w:t>PLATE-FORME)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331 – FINITION DES FONDS DE FORME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Après compactage, le profil de la plate-forme, des accotements et des abords sera réglé de façon à ne pas laisser apparaître d'écart supérieur à 2 cm sous la règle de quatre mètres.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L'Entrepreneur demandera par écrit au Maître de l'Œuvre la réception des plates-formes. Il devra fournir un registre des contrôles de densités sur le tronçon considéré : deux contrôles tous les 50 m ou un contrôle par profil en alternant les mesures.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332 – EXECUTION DE LA COUCHE DE FONDATION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couches de fondation seront conformes aux prescriptions de l'article B213. Il est précisé que les épaisseurs seront données à titre indicatif. Il appartient au Cocontractant de faire exécuter à ses frais sur les matériaux qu'il propose d'utiliser, tous les essais nécessaires. Au vu des résultats de ces essais, le Maître d’Œuvre pourra éventuellement prescrire d'autres épaisseurs.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l'agrément par l'Ingénieur de contrôle de la plate-forme des terrassements, le Cocontractant mettra en œuvre la couche des matériaux sur toute la largeur de la plate-forme et sur l'épaisseur minimale requise, par couche de 15 cm d'épaisseur minimum et de 25 cm d'épaisseur maximum en fonction de la granulométrie.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teneur en eau in situ de compactage ne devra pas excéder de deux points la teneur en eau optimale donnée par l'essai </w:t>
      </w:r>
      <w:proofErr w:type="spellStart"/>
      <w:r w:rsidRPr="00D3385D">
        <w:rPr>
          <w:rFonts w:ascii="Arial" w:eastAsia="Times New Roman" w:hAnsi="Arial" w:cs="Arial"/>
        </w:rPr>
        <w:t>proctor</w:t>
      </w:r>
      <w:proofErr w:type="spellEnd"/>
      <w:r w:rsidRPr="00D3385D">
        <w:rPr>
          <w:rFonts w:ascii="Arial" w:eastAsia="Times New Roman" w:hAnsi="Arial" w:cs="Arial"/>
        </w:rPr>
        <w:t xml:space="preserve"> modifié.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compactage sera mené de façon à obtenir une densité sèche in situ au moins égale à 97 % de la densité maximale donnée par l'essai </w:t>
      </w:r>
      <w:proofErr w:type="spellStart"/>
      <w:r w:rsidRPr="00D3385D">
        <w:rPr>
          <w:rFonts w:ascii="Arial" w:eastAsia="Times New Roman" w:hAnsi="Arial" w:cs="Arial"/>
        </w:rPr>
        <w:t>proctor</w:t>
      </w:r>
      <w:proofErr w:type="spellEnd"/>
      <w:r w:rsidRPr="00D3385D">
        <w:rPr>
          <w:rFonts w:ascii="Arial" w:eastAsia="Times New Roman" w:hAnsi="Arial" w:cs="Arial"/>
        </w:rPr>
        <w:t xml:space="preserve"> modifié. Il sera exécuté avec rouleau à pneus, à pieds dameurs ou vibrants.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Maître d’Œuvre procédera également à des contrôles des épaisseurs minimales prescrites. Ces contrôles pourront être réalisés aux emplacements des mesures de densité en place ou à des emplacements différents désignés par le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épaisseurs minimales de la couche devront en tous points de cette dernière être respectées ; la tolérance altimétrique est de plus ou moins 2cm par rapport à la côte du projet. Si ces épaisseurs minimales et la tolérance altimétrique prescrite n'étaient pas respectées, le Cocontractant serait tenu de reprendre à ses frais la section concernée, soit par apport de matériaux, soit par élimination en déblai des matériaux. Dans les deux cas, il devra procéder à une scarification de la couche et à son </w:t>
      </w:r>
      <w:r w:rsidR="00D22459" w:rsidRPr="00D3385D">
        <w:rPr>
          <w:rFonts w:ascii="Arial" w:eastAsia="Times New Roman" w:hAnsi="Arial" w:cs="Arial"/>
        </w:rPr>
        <w:t>re compactage</w:t>
      </w:r>
      <w:r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prendra toutes les dispositions pour éviter le feuilletage.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333 – EXECUTION DE LA COUCHE DE BASE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B 333.1 – Couche de base en </w:t>
      </w:r>
      <w:r w:rsidR="00326A0A" w:rsidRPr="00D3385D">
        <w:rPr>
          <w:rFonts w:ascii="Arial" w:eastAsia="Times New Roman" w:hAnsi="Arial" w:cs="Arial"/>
          <w:b/>
        </w:rPr>
        <w:t>grave concassé de 0.31/5</w:t>
      </w:r>
    </w:p>
    <w:p w:rsidR="008162CB" w:rsidRPr="00D3385D" w:rsidRDefault="00326A0A" w:rsidP="00D3385D">
      <w:pPr>
        <w:spacing w:after="0"/>
        <w:jc w:val="both"/>
        <w:rPr>
          <w:rFonts w:ascii="Arial" w:eastAsia="Times New Roman" w:hAnsi="Arial" w:cs="Arial"/>
        </w:rPr>
      </w:pPr>
      <w:r w:rsidRPr="00D3385D">
        <w:rPr>
          <w:rFonts w:ascii="Arial" w:eastAsia="Times New Roman" w:hAnsi="Arial" w:cs="Arial"/>
        </w:rPr>
        <w:t>Les granulométries devront être respectées</w:t>
      </w:r>
      <w:r w:rsidR="008162CB" w:rsidRPr="00D3385D">
        <w:rPr>
          <w:rFonts w:ascii="Arial" w:eastAsia="Times New Roman" w:hAnsi="Arial" w:cs="Arial"/>
        </w:rPr>
        <w:t> ;</w:t>
      </w:r>
      <w:r w:rsidRPr="00D3385D">
        <w:rPr>
          <w:rFonts w:ascii="Arial" w:eastAsia="Times New Roman" w:hAnsi="Arial" w:cs="Arial"/>
        </w:rPr>
        <w:t xml:space="preserve"> </w:t>
      </w:r>
      <w:r w:rsidR="008162CB" w:rsidRPr="00D3385D">
        <w:rPr>
          <w:rFonts w:ascii="Arial" w:eastAsia="Times New Roman" w:hAnsi="Arial" w:cs="Arial"/>
        </w:rPr>
        <w:t>Après réception de la couche de fondation par le Maître d’Œuvre, le Cocontractant mettra en œuvre la couche de base par couches de 10cm minimum et de 15cm maximum après compactage.</w:t>
      </w:r>
    </w:p>
    <w:p w:rsidR="008162CB" w:rsidRPr="00D3385D" w:rsidRDefault="008162CB" w:rsidP="00D3385D">
      <w:pPr>
        <w:spacing w:after="0"/>
        <w:jc w:val="both"/>
        <w:rPr>
          <w:rFonts w:ascii="Arial" w:eastAsia="Times New Roman" w:hAnsi="Arial" w:cs="Arial"/>
        </w:rPr>
      </w:pPr>
      <w:r w:rsidRPr="00D3385D">
        <w:rPr>
          <w:rFonts w:ascii="Arial" w:eastAsia="Times New Roman" w:hAnsi="Arial" w:cs="Arial"/>
        </w:rPr>
        <w:t xml:space="preserve">Les matériaux utilisés seront améliorés </w:t>
      </w:r>
      <w:r w:rsidR="00D22459" w:rsidRPr="00D3385D">
        <w:rPr>
          <w:rFonts w:ascii="Arial" w:eastAsia="Times New Roman" w:hAnsi="Arial" w:cs="Arial"/>
        </w:rPr>
        <w:t>et entièrement</w:t>
      </w:r>
      <w:r w:rsidRPr="00D3385D">
        <w:rPr>
          <w:rFonts w:ascii="Arial" w:eastAsia="Times New Roman" w:hAnsi="Arial" w:cs="Arial"/>
        </w:rPr>
        <w:t xml:space="preserve"> concassées dont les caractéristiques sont définies à l'article B334.</w:t>
      </w:r>
    </w:p>
    <w:p w:rsidR="008162CB" w:rsidRPr="00D3385D" w:rsidRDefault="008162CB" w:rsidP="00D3385D">
      <w:pPr>
        <w:spacing w:after="0"/>
        <w:jc w:val="both"/>
        <w:rPr>
          <w:rFonts w:ascii="Arial" w:eastAsia="Times New Roman" w:hAnsi="Arial" w:cs="Arial"/>
        </w:rPr>
      </w:pPr>
      <w:r w:rsidRPr="00D3385D">
        <w:rPr>
          <w:rFonts w:ascii="Arial" w:eastAsia="Times New Roman" w:hAnsi="Arial" w:cs="Arial"/>
        </w:rPr>
        <w:t>Le taux de compactage en place devra être supérieur ou égal à 98 % de l'</w:t>
      </w:r>
      <w:proofErr w:type="gramStart"/>
      <w:r w:rsidRPr="00D3385D">
        <w:rPr>
          <w:rFonts w:ascii="Arial" w:eastAsia="Times New Roman" w:hAnsi="Arial" w:cs="Arial"/>
        </w:rPr>
        <w:t>0.P.M.</w:t>
      </w:r>
      <w:proofErr w:type="gramEnd"/>
      <w:r w:rsidRPr="00D3385D">
        <w:rPr>
          <w:rFonts w:ascii="Arial" w:eastAsia="Times New Roman" w:hAnsi="Arial" w:cs="Arial"/>
        </w:rPr>
        <w:t xml:space="preserve"> pour 90 % des mesures. Le reste sera dans tous les cas supérieur à 97 % de l'O.P.M.</w:t>
      </w:r>
    </w:p>
    <w:p w:rsidR="008162CB" w:rsidRPr="00D3385D" w:rsidRDefault="008162CB" w:rsidP="00D3385D">
      <w:pPr>
        <w:spacing w:after="0"/>
        <w:jc w:val="both"/>
        <w:rPr>
          <w:rFonts w:ascii="Arial" w:eastAsia="Times New Roman" w:hAnsi="Arial" w:cs="Arial"/>
        </w:rPr>
      </w:pPr>
      <w:r w:rsidRPr="00D3385D">
        <w:rPr>
          <w:rFonts w:ascii="Arial" w:eastAsia="Times New Roman" w:hAnsi="Arial" w:cs="Arial"/>
        </w:rPr>
        <w:t>Le Maître d’Œuvre procédera à des contrôles d'épaisseur de la couche de base. Ces contrôles pourront être réalisés aux emplacements des mesures de densités en place ou d'autres emplacements désignés par celui-ci.</w:t>
      </w:r>
    </w:p>
    <w:p w:rsidR="008162CB" w:rsidRPr="00D3385D" w:rsidRDefault="008162CB" w:rsidP="00D3385D">
      <w:pPr>
        <w:spacing w:after="0"/>
        <w:jc w:val="both"/>
        <w:rPr>
          <w:rFonts w:ascii="Arial" w:eastAsia="Times New Roman" w:hAnsi="Arial" w:cs="Arial"/>
        </w:rPr>
      </w:pPr>
      <w:r w:rsidRPr="00D3385D">
        <w:rPr>
          <w:rFonts w:ascii="Arial" w:eastAsia="Times New Roman" w:hAnsi="Arial" w:cs="Arial"/>
        </w:rPr>
        <w:t xml:space="preserve">L'épaisseur minimale de la couche de base devra en tous points de cette dernière être respectée. La tolérance altimétrique est plus ou moins 1 cm par rapport à la côte projet. Si l'épaisseur minimale et la tolérance altimétrique prescrite n'étaient pas respectées, le Cocontractant serait tenu de reprendre à ses frais la section concernée. Dans les deux cas il devra procéder à une scarification de la couche de base et à son </w:t>
      </w:r>
      <w:r w:rsidR="00D22459" w:rsidRPr="00D3385D">
        <w:rPr>
          <w:rFonts w:ascii="Arial" w:eastAsia="Times New Roman" w:hAnsi="Arial" w:cs="Arial"/>
        </w:rPr>
        <w:t>re compactage</w:t>
      </w:r>
      <w:r w:rsidRPr="00D3385D">
        <w:rPr>
          <w:rFonts w:ascii="Arial" w:eastAsia="Times New Roman" w:hAnsi="Arial" w:cs="Arial"/>
        </w:rPr>
        <w:t>.</w:t>
      </w:r>
    </w:p>
    <w:p w:rsidR="008162CB" w:rsidRPr="00D3385D" w:rsidRDefault="008162CB" w:rsidP="00D3385D">
      <w:pPr>
        <w:spacing w:after="0"/>
        <w:jc w:val="both"/>
        <w:rPr>
          <w:rFonts w:ascii="Arial" w:eastAsia="Times New Roman" w:hAnsi="Arial" w:cs="Arial"/>
        </w:rPr>
      </w:pPr>
      <w:r w:rsidRPr="00D3385D">
        <w:rPr>
          <w:rFonts w:ascii="Arial" w:eastAsia="Times New Roman" w:hAnsi="Arial" w:cs="Arial"/>
        </w:rPr>
        <w:lastRenderedPageBreak/>
        <w:t>Le Cocontractant déterminera, à partir de planches d'essais, la teneur en eau qui lui, permettra d'obtenir une densité sèche in situ supérieur à 98 % de L'O.P.M., compte tenu des moyens de compactage qu'il doit mettre en œuvre et des caractéristiques des matériaux de la couche de base.</w:t>
      </w:r>
    </w:p>
    <w:p w:rsidR="008162CB" w:rsidRPr="00D3385D" w:rsidRDefault="008162CB" w:rsidP="00D3385D">
      <w:pPr>
        <w:spacing w:after="0"/>
        <w:jc w:val="both"/>
        <w:rPr>
          <w:rFonts w:ascii="Arial" w:eastAsia="Times New Roman" w:hAnsi="Arial" w:cs="Arial"/>
        </w:rPr>
      </w:pPr>
      <w:r w:rsidRPr="00D3385D">
        <w:rPr>
          <w:rFonts w:ascii="Arial" w:eastAsia="Times New Roman" w:hAnsi="Arial" w:cs="Arial"/>
        </w:rPr>
        <w:t>Quelle que soit la teneur en eau obtenue, le Cocontractant prendra toutes les dispositions afin d'éviter toute ségrégation des matériaux au cours de l'approvisionnement, la mise en place et le compactage de ces derniers. A cet effet le Cocontractant devra veiller à ce que la hauteur du stockage des granulats en carrières n'excède pas 6 m et que les matériaux soient transportés avec une certaine teneur en eau initiale.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B 333. 2 -  Couche de base en </w:t>
      </w:r>
      <w:r w:rsidR="00BC5538" w:rsidRPr="00D3385D">
        <w:rPr>
          <w:rFonts w:ascii="Arial" w:eastAsia="Times New Roman" w:hAnsi="Arial" w:cs="Arial"/>
          <w:b/>
        </w:rPr>
        <w:t>pouzzolane améliorée ou ben latérite</w:t>
      </w:r>
    </w:p>
    <w:p w:rsidR="003A1110" w:rsidRPr="00D3385D" w:rsidRDefault="008162CB" w:rsidP="00D3385D">
      <w:pPr>
        <w:spacing w:after="0"/>
        <w:jc w:val="both"/>
        <w:rPr>
          <w:rFonts w:ascii="Arial" w:eastAsia="Times New Roman" w:hAnsi="Arial" w:cs="Arial"/>
        </w:rPr>
      </w:pPr>
      <w:r w:rsidRPr="00D3385D">
        <w:rPr>
          <w:rFonts w:ascii="Arial" w:eastAsia="Times New Roman" w:hAnsi="Arial" w:cs="Arial"/>
        </w:rPr>
        <w:t>Sans objet</w:t>
      </w:r>
      <w:r w:rsidR="003A1110"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B333.3 – Couche de base en grave-bitume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Sans objet</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B 333.4 – Couche de base en grave latéritique</w:t>
      </w:r>
      <w:r w:rsidR="00BC5538" w:rsidRPr="00D3385D">
        <w:rPr>
          <w:rFonts w:ascii="Arial" w:eastAsia="Times New Roman" w:hAnsi="Arial" w:cs="Arial"/>
          <w:b/>
        </w:rPr>
        <w:t xml:space="preserve"> ou en </w:t>
      </w:r>
      <w:r w:rsidR="00D22459" w:rsidRPr="00D3385D">
        <w:rPr>
          <w:rFonts w:ascii="Arial" w:eastAsia="Times New Roman" w:hAnsi="Arial" w:cs="Arial"/>
          <w:b/>
        </w:rPr>
        <w:t>pouzzolane naturelle</w:t>
      </w:r>
      <w:r w:rsidRPr="00D3385D">
        <w:rPr>
          <w:rFonts w:ascii="Arial" w:eastAsia="Times New Roman" w:hAnsi="Arial" w:cs="Arial"/>
          <w:b/>
        </w:rPr>
        <w:t xml:space="preserve"> </w:t>
      </w:r>
    </w:p>
    <w:p w:rsidR="003A1110" w:rsidRPr="00D3385D" w:rsidRDefault="008162CB" w:rsidP="00D3385D">
      <w:pPr>
        <w:spacing w:after="0"/>
        <w:jc w:val="both"/>
        <w:rPr>
          <w:rFonts w:ascii="Arial" w:eastAsia="Times New Roman" w:hAnsi="Arial" w:cs="Arial"/>
        </w:rPr>
      </w:pPr>
      <w:r w:rsidRPr="00D3385D">
        <w:rPr>
          <w:rFonts w:ascii="Arial" w:eastAsia="Times New Roman" w:hAnsi="Arial" w:cs="Arial"/>
        </w:rPr>
        <w:t>Sans objet</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334 - ESSAIS DE CONTROLE DE MISE EN ŒUVRE DE LA COUCHE DE FONDATION ET DE LA COUCHE DE BASE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essais de contrôle de mise en œuvre des corps de chaussées sont consignés dans le tableau ci-</w:t>
      </w:r>
      <w:r w:rsidR="00D22459" w:rsidRPr="00D3385D">
        <w:rPr>
          <w:rFonts w:ascii="Arial" w:eastAsia="Times New Roman" w:hAnsi="Arial" w:cs="Arial"/>
        </w:rPr>
        <w:t>après :</w:t>
      </w:r>
    </w:p>
    <w:p w:rsidR="003A1110" w:rsidRPr="00D3385D" w:rsidRDefault="003A1110" w:rsidP="00D3385D">
      <w:pPr>
        <w:spacing w:after="0"/>
        <w:jc w:val="both"/>
        <w:rPr>
          <w:rFonts w:ascii="Arial" w:eastAsia="Times New Roman" w:hAnsi="Arial" w:cs="Arial"/>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1358"/>
        <w:gridCol w:w="3437"/>
        <w:gridCol w:w="2085"/>
      </w:tblGrid>
      <w:tr w:rsidR="003A1110" w:rsidRPr="00D3385D" w:rsidTr="00AA4403">
        <w:trPr>
          <w:trHeight w:val="579"/>
          <w:jc w:val="center"/>
        </w:trPr>
        <w:tc>
          <w:tcPr>
            <w:tcW w:w="2619"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Nature des travaux</w:t>
            </w:r>
          </w:p>
        </w:tc>
        <w:tc>
          <w:tcPr>
            <w:tcW w:w="1358"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Nature de l'essai</w:t>
            </w:r>
          </w:p>
        </w:tc>
        <w:tc>
          <w:tcPr>
            <w:tcW w:w="3437"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Résultats exigés</w:t>
            </w:r>
          </w:p>
        </w:tc>
        <w:tc>
          <w:tcPr>
            <w:tcW w:w="2085" w:type="dxa"/>
            <w:vAlign w:val="center"/>
          </w:tcPr>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Nombre d'essai à réaliser</w:t>
            </w:r>
          </w:p>
        </w:tc>
      </w:tr>
      <w:tr w:rsidR="003A1110" w:rsidRPr="00D3385D" w:rsidTr="00AA4403">
        <w:trPr>
          <w:jc w:val="center"/>
        </w:trPr>
        <w:tc>
          <w:tcPr>
            <w:tcW w:w="2619"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Compactage de la couche de fondation</w:t>
            </w:r>
          </w:p>
        </w:tc>
        <w:tc>
          <w:tcPr>
            <w:tcW w:w="1358"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Compacité en place</w:t>
            </w:r>
          </w:p>
        </w:tc>
        <w:tc>
          <w:tcPr>
            <w:tcW w:w="343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Supérieure ou égale à 97 % de la densité sèche de l'O.P.M*.</w:t>
            </w:r>
          </w:p>
        </w:tc>
        <w:tc>
          <w:tcPr>
            <w:tcW w:w="2085"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tous les 250 m²</w:t>
            </w:r>
          </w:p>
          <w:p w:rsidR="003A1110" w:rsidRPr="00D3385D" w:rsidRDefault="003A1110" w:rsidP="00D3385D">
            <w:pPr>
              <w:spacing w:after="0"/>
              <w:jc w:val="both"/>
              <w:rPr>
                <w:rFonts w:ascii="Arial" w:eastAsia="Times New Roman" w:hAnsi="Arial" w:cs="Arial"/>
              </w:rPr>
            </w:pPr>
          </w:p>
        </w:tc>
      </w:tr>
      <w:tr w:rsidR="003A1110" w:rsidRPr="00D3385D" w:rsidTr="00AA4403">
        <w:trPr>
          <w:jc w:val="center"/>
        </w:trPr>
        <w:tc>
          <w:tcPr>
            <w:tcW w:w="2619"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Compactage sur emprise de trottoirs</w:t>
            </w:r>
          </w:p>
        </w:tc>
        <w:tc>
          <w:tcPr>
            <w:tcW w:w="1358"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Compacité en place</w:t>
            </w:r>
          </w:p>
        </w:tc>
        <w:tc>
          <w:tcPr>
            <w:tcW w:w="343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à 97 % de la densité sèche de l'OPM*</w:t>
            </w:r>
          </w:p>
        </w:tc>
        <w:tc>
          <w:tcPr>
            <w:tcW w:w="2085"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tous les 500 m²</w:t>
            </w:r>
          </w:p>
        </w:tc>
      </w:tr>
      <w:tr w:rsidR="003A1110" w:rsidRPr="00D3385D" w:rsidTr="00AA4403">
        <w:trPr>
          <w:trHeight w:val="765"/>
          <w:jc w:val="center"/>
        </w:trPr>
        <w:tc>
          <w:tcPr>
            <w:tcW w:w="2619"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Compactage de la couche de base</w:t>
            </w:r>
          </w:p>
        </w:tc>
        <w:tc>
          <w:tcPr>
            <w:tcW w:w="1358"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Compacité en place</w:t>
            </w:r>
          </w:p>
        </w:tc>
        <w:tc>
          <w:tcPr>
            <w:tcW w:w="343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Supérieure ou égale à 98 % de la densité sèche de l'OPM*</w:t>
            </w:r>
          </w:p>
        </w:tc>
        <w:tc>
          <w:tcPr>
            <w:tcW w:w="2085"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tous les 250 m²</w:t>
            </w:r>
          </w:p>
        </w:tc>
      </w:tr>
      <w:tr w:rsidR="003A1110" w:rsidRPr="00D3385D" w:rsidTr="00AA4403">
        <w:trPr>
          <w:trHeight w:val="1020"/>
          <w:jc w:val="center"/>
        </w:trPr>
        <w:tc>
          <w:tcPr>
            <w:tcW w:w="2619"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Contrôle de la quantité des matériaux pour couche de base</w:t>
            </w:r>
          </w:p>
        </w:tc>
        <w:tc>
          <w:tcPr>
            <w:tcW w:w="1358"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Epaisseur</w:t>
            </w:r>
          </w:p>
        </w:tc>
        <w:tc>
          <w:tcPr>
            <w:tcW w:w="343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Epaisseur mise en place ne doit pas être inférieure de plus de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cm par rapport à épaisseur théorique indiquée sur plans ou définie par l'Ingénieur</w:t>
            </w:r>
          </w:p>
        </w:tc>
        <w:tc>
          <w:tcPr>
            <w:tcW w:w="2085"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tous les 250 m²</w:t>
            </w:r>
          </w:p>
        </w:tc>
      </w:tr>
      <w:tr w:rsidR="003A1110" w:rsidRPr="00D3385D" w:rsidTr="00AA4403">
        <w:trPr>
          <w:jc w:val="center"/>
        </w:trPr>
        <w:tc>
          <w:tcPr>
            <w:tcW w:w="2619"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Mise en œuvre de la couche d'imprégnation ou de la couche d'accrochage</w:t>
            </w:r>
          </w:p>
        </w:tc>
        <w:tc>
          <w:tcPr>
            <w:tcW w:w="1358"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Dosage du liant</w:t>
            </w:r>
          </w:p>
        </w:tc>
        <w:tc>
          <w:tcPr>
            <w:tcW w:w="343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Ecart autorisé par rapport au dosage théorique ne doit pas excéder plus ou moins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0,05 kg/m²</w:t>
            </w:r>
          </w:p>
        </w:tc>
        <w:tc>
          <w:tcPr>
            <w:tcW w:w="2085" w:type="dxa"/>
            <w:vAlign w:val="center"/>
          </w:tcPr>
          <w:p w:rsidR="003A1110" w:rsidRPr="00D3385D" w:rsidRDefault="003A1110" w:rsidP="00D3385D">
            <w:pPr>
              <w:spacing w:after="0"/>
              <w:jc w:val="both"/>
              <w:rPr>
                <w:rFonts w:ascii="Arial" w:eastAsia="Times New Roman" w:hAnsi="Arial" w:cs="Arial"/>
              </w:rPr>
            </w:pPr>
          </w:p>
        </w:tc>
      </w:tr>
      <w:tr w:rsidR="003A1110" w:rsidRPr="00D3385D" w:rsidTr="00AA4403">
        <w:trPr>
          <w:jc w:val="center"/>
        </w:trPr>
        <w:tc>
          <w:tcPr>
            <w:tcW w:w="2619"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Tolérance d'exécution</w:t>
            </w:r>
          </w:p>
        </w:tc>
        <w:tc>
          <w:tcPr>
            <w:tcW w:w="1358" w:type="dxa"/>
            <w:vAlign w:val="center"/>
          </w:tcPr>
          <w:p w:rsidR="003A1110" w:rsidRPr="00D3385D" w:rsidRDefault="003A1110" w:rsidP="00D3385D">
            <w:pPr>
              <w:spacing w:after="0"/>
              <w:jc w:val="both"/>
              <w:rPr>
                <w:rFonts w:ascii="Arial" w:eastAsia="Times New Roman" w:hAnsi="Arial" w:cs="Arial"/>
              </w:rPr>
            </w:pPr>
            <w:proofErr w:type="spellStart"/>
            <w:r w:rsidRPr="00D3385D">
              <w:rPr>
                <w:rFonts w:ascii="Arial" w:eastAsia="Times New Roman" w:hAnsi="Arial" w:cs="Arial"/>
              </w:rPr>
              <w:t>Viagraphe</w:t>
            </w:r>
            <w:proofErr w:type="spellEnd"/>
          </w:p>
        </w:tc>
        <w:tc>
          <w:tcPr>
            <w:tcW w:w="3437"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80 % des valeurs 10mm de pénétration</w:t>
            </w:r>
          </w:p>
        </w:tc>
        <w:tc>
          <w:tcPr>
            <w:tcW w:w="2085" w:type="dxa"/>
            <w:vAlign w:val="center"/>
          </w:tcPr>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 longitudinale par voie</w:t>
            </w:r>
          </w:p>
        </w:tc>
      </w:tr>
    </w:tbl>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 pour au moins 90 % des mesures effectuées.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Pour les cas des couches de base en grave-bitume, les essais et contrôles des seront identiques à ceux effectués sur les enrobés denses (voir article B342 ci-après).</w:t>
      </w:r>
    </w:p>
    <w:p w:rsidR="003A1110" w:rsidRPr="00D3385D" w:rsidRDefault="003A1110" w:rsidP="00D3385D">
      <w:pPr>
        <w:spacing w:after="0"/>
        <w:jc w:val="both"/>
        <w:rPr>
          <w:rFonts w:ascii="Arial" w:eastAsia="Times New Roman" w:hAnsi="Arial" w:cs="Arial"/>
          <w:b/>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340 – REVETEMENTS DE CHAUSSEES ET TROTTOIRS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revêtement de chaussée consistera en la mise en œuvre </w:t>
      </w:r>
      <w:r w:rsidR="00BC5538" w:rsidRPr="00D3385D">
        <w:rPr>
          <w:rFonts w:ascii="Arial" w:eastAsia="Times New Roman" w:hAnsi="Arial" w:cs="Arial"/>
        </w:rPr>
        <w:t xml:space="preserve">d’un </w:t>
      </w:r>
      <w:r w:rsidR="004C0E62" w:rsidRPr="00D3385D">
        <w:rPr>
          <w:rFonts w:ascii="Arial" w:eastAsia="Times New Roman" w:hAnsi="Arial" w:cs="Arial"/>
        </w:rPr>
        <w:t xml:space="preserve">béton bitumineux sur la chaussée et d’un </w:t>
      </w:r>
      <w:r w:rsidR="00547B9C">
        <w:rPr>
          <w:rFonts w:ascii="Arial" w:eastAsia="Times New Roman" w:hAnsi="Arial" w:cs="Arial"/>
        </w:rPr>
        <w:t>gravionnage</w:t>
      </w:r>
      <w:r w:rsidR="004C0E62" w:rsidRPr="00D3385D">
        <w:rPr>
          <w:rFonts w:ascii="Arial" w:eastAsia="Times New Roman" w:hAnsi="Arial" w:cs="Arial"/>
        </w:rPr>
        <w:t xml:space="preserve"> sur les trottoirs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L'Entrepreneur soumettra à l'agrément du Maître d’Œuvre la liste du petit matériel qu'il compte employer pour l'exécution des revêtements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L'Entrepreneur devra:</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Déterminer</w:t>
      </w:r>
      <w:r w:rsidR="003A1110" w:rsidRPr="00D3385D">
        <w:rPr>
          <w:rFonts w:ascii="Arial" w:eastAsia="Times New Roman" w:hAnsi="Arial" w:cs="Arial"/>
        </w:rPr>
        <w:t xml:space="preserve"> les emplacements des dépôts des matériaux intermédiaires s'il y a lieu en tenant compte d'un minimum de débroussaillement,</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Prendre</w:t>
      </w:r>
      <w:r w:rsidR="003A1110" w:rsidRPr="00D3385D">
        <w:rPr>
          <w:rFonts w:ascii="Arial" w:eastAsia="Times New Roman" w:hAnsi="Arial" w:cs="Arial"/>
        </w:rPr>
        <w:t xml:space="preserve"> les dispositions de drainage pour éviter le transport des agrégats par les eaux,</w:t>
      </w:r>
    </w:p>
    <w:p w:rsidR="003A1110" w:rsidRPr="00D3385D" w:rsidRDefault="00910CDD" w:rsidP="00D3385D">
      <w:pPr>
        <w:spacing w:after="0"/>
        <w:jc w:val="both"/>
        <w:rPr>
          <w:rFonts w:ascii="Arial" w:eastAsia="Times New Roman" w:hAnsi="Arial" w:cs="Arial"/>
        </w:rPr>
      </w:pPr>
      <w:r w:rsidRPr="00D3385D">
        <w:rPr>
          <w:rFonts w:ascii="Arial" w:eastAsia="Times New Roman" w:hAnsi="Arial" w:cs="Arial"/>
        </w:rPr>
        <w:t>Éviter</w:t>
      </w:r>
      <w:r w:rsidR="003A1110" w:rsidRPr="00D3385D">
        <w:rPr>
          <w:rFonts w:ascii="Arial" w:eastAsia="Times New Roman" w:hAnsi="Arial" w:cs="Arial"/>
        </w:rPr>
        <w:t xml:space="preserve"> le stockage des pavés sur le passage piétonnier,</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341 – MODE D'EXECUTION DES REVETEMENTS MULTICOUCHES</w:t>
      </w:r>
    </w:p>
    <w:p w:rsidR="003A1110" w:rsidRPr="00D3385D" w:rsidRDefault="006C02E8" w:rsidP="00D3385D">
      <w:pPr>
        <w:spacing w:after="0"/>
        <w:jc w:val="both"/>
        <w:rPr>
          <w:rFonts w:ascii="Arial" w:eastAsia="Times New Roman" w:hAnsi="Arial" w:cs="Arial"/>
        </w:rPr>
      </w:pPr>
      <w:r w:rsidRPr="00D3385D">
        <w:rPr>
          <w:rFonts w:ascii="Arial" w:eastAsia="Times New Roman" w:hAnsi="Arial" w:cs="Arial"/>
        </w:rPr>
        <w:t xml:space="preserve">Les bétons </w:t>
      </w:r>
      <w:r w:rsidR="00D22459" w:rsidRPr="00D3385D">
        <w:rPr>
          <w:rFonts w:ascii="Arial" w:eastAsia="Times New Roman" w:hAnsi="Arial" w:cs="Arial"/>
        </w:rPr>
        <w:t>bitumineux seront</w:t>
      </w:r>
      <w:r w:rsidR="003A1110" w:rsidRPr="00D3385D">
        <w:rPr>
          <w:rFonts w:ascii="Arial" w:eastAsia="Times New Roman" w:hAnsi="Arial" w:cs="Arial"/>
        </w:rPr>
        <w:t xml:space="preserve"> réalisés conformément aux prescriptions du C.C.T.G.,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Il est précisé que ce contrôle sera effectué une seule fois sur toute la largeur de la chaussée au moyen d'une cerce complète et non au moyen d'un demi-cercle appliqué successivement sur la partie droite et la partie gauche.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Lorsque la largeur de la chaussée ne permettra plus l'utilisation du gabarit, le contrôle se fera à l'aide d'un niveau.</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 règle générale, aucun point de la chaussée ne devra se trouver à plus ou moins </w:t>
      </w:r>
      <w:r w:rsidR="00D44ACE" w:rsidRPr="00D3385D">
        <w:rPr>
          <w:rFonts w:ascii="Arial" w:eastAsia="Times New Roman" w:hAnsi="Arial" w:cs="Arial"/>
        </w:rPr>
        <w:t>2</w:t>
      </w:r>
      <w:r w:rsidRPr="00D3385D">
        <w:rPr>
          <w:rFonts w:ascii="Arial" w:eastAsia="Times New Roman" w:hAnsi="Arial" w:cs="Arial"/>
        </w:rPr>
        <w:t xml:space="preserve"> cm de la côte théorique.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c) Epaisseur</w:t>
      </w:r>
    </w:p>
    <w:p w:rsidR="003A1110" w:rsidRPr="00D3385D" w:rsidRDefault="00D22459" w:rsidP="00D3385D">
      <w:pPr>
        <w:spacing w:after="0"/>
        <w:jc w:val="both"/>
        <w:rPr>
          <w:rFonts w:ascii="Arial" w:eastAsia="Times New Roman" w:hAnsi="Arial" w:cs="Arial"/>
        </w:rPr>
      </w:pPr>
      <w:r w:rsidRPr="00D3385D">
        <w:rPr>
          <w:rFonts w:ascii="Arial" w:eastAsia="Times New Roman" w:hAnsi="Arial" w:cs="Arial"/>
        </w:rPr>
        <w:t>Ce contrôle</w:t>
      </w:r>
      <w:r w:rsidR="003A1110" w:rsidRPr="00D3385D">
        <w:rPr>
          <w:rFonts w:ascii="Arial" w:eastAsia="Times New Roman" w:hAnsi="Arial" w:cs="Arial"/>
        </w:rPr>
        <w:t xml:space="preserve"> sera </w:t>
      </w:r>
      <w:r w:rsidRPr="00D3385D">
        <w:rPr>
          <w:rFonts w:ascii="Arial" w:eastAsia="Times New Roman" w:hAnsi="Arial" w:cs="Arial"/>
        </w:rPr>
        <w:t>effectué par trois sondages</w:t>
      </w:r>
      <w:r w:rsidR="003A1110" w:rsidRPr="00D3385D">
        <w:rPr>
          <w:rFonts w:ascii="Arial" w:eastAsia="Times New Roman" w:hAnsi="Arial" w:cs="Arial"/>
        </w:rPr>
        <w:t xml:space="preserve"> dans les différentes couches sur le même profil en travers, un sondage dans l'axe de la chaussée à 1 m du bord du trottoir.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profils seront espacés de 100 m les uns des autres sauf prescriptions contraires du Maître d’</w:t>
      </w:r>
      <w:r w:rsidR="008140CC" w:rsidRPr="00D3385D">
        <w:rPr>
          <w:rFonts w:ascii="Arial" w:eastAsia="Times New Roman" w:hAnsi="Arial" w:cs="Arial"/>
        </w:rPr>
        <w:t>Œuvre</w:t>
      </w:r>
      <w:r w:rsidRPr="00D3385D">
        <w:rPr>
          <w:rFonts w:ascii="Arial" w:eastAsia="Times New Roman" w:hAnsi="Arial" w:cs="Arial"/>
        </w:rPr>
        <w:t>. En aucun cas, l'épaisseur réalisée ne pourra être inférieure à l'épaisseur prescrite ou définie par  le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Si l'épaisseur moyenne de la section est inférieure de plus de 0,25 cm et de moins de 1 cm, il sera appliqué une réfraction de prix.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Au-delà, le Cocontractant devra mettre en œuvre une couche supplémentaire au moins compensatrice dont l'épaisseur ne pourra pas être inférieure à 3 cm.</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B344 – MODALITES DU CONTROLE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contrôles visés au tableau de l'article B341.1 pourront être prescrits par le Maître d’Œuvre. Le contrôle visé à l'article B342.2 sera effectué en principe avant la mise en place de la couche de surface.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Maître d’Œuvre pourra cependant le prescrire, même après l'exécution de cette dernière s'il y a lieu de craindre une insuffisance des couches inférieures et en particulier si la chaussée présente des signes de défaillance.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B345 – OBLIGATION DU COCONTRACTANT VIS-A-VIS DU CONTROLE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Pendant la durée des travaux, le Cocontractant devra disposer en permanence sur le chantier du matériel nécessaire aux contrôles (en particulier : régie, cerce, niveau de maçon, indicateur de pente). Il devra également disposer du personnel nécessaire pour la manutention de ces instruments.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B346 – MOINS-VALUES EVENTUELLES POUR NON RESPECT DES CLAUSES TECHNIQUES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Lorsque les tolérances sur les moyennes seront dépassées, le Maître d’Œuvre pourra prescrire au Cocontractant d'effectuer un nouveau réglage de la centrale de fabrication.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Si après avoir donné l'ordre de procéder à un nouveau réglage, le Maître d’Œuvre constate, à l'expiration du délai fixé, que les tolérances sur les moyennes sont encore dépassées, les moins-values suivantes seront appliquées à toute la fabrication faite entre le moment ou de nouveaux </w:t>
      </w:r>
      <w:r w:rsidRPr="00D3385D">
        <w:rPr>
          <w:rFonts w:ascii="Arial" w:eastAsia="Times New Roman" w:hAnsi="Arial" w:cs="Arial"/>
        </w:rPr>
        <w:lastRenderedPageBreak/>
        <w:t>réglages auront été prescrits et le moment du prélèvement précèdent ayant donné des résultats satisfaisants :</w:t>
      </w:r>
    </w:p>
    <w:p w:rsidR="003A1110" w:rsidRPr="00D3385D" w:rsidRDefault="00D22459" w:rsidP="00D3385D">
      <w:pPr>
        <w:spacing w:after="0"/>
        <w:jc w:val="both"/>
        <w:rPr>
          <w:rFonts w:ascii="Arial" w:eastAsia="Times New Roman" w:hAnsi="Arial" w:cs="Arial"/>
        </w:rPr>
      </w:pPr>
      <w:r w:rsidRPr="00D3385D">
        <w:rPr>
          <w:rFonts w:ascii="Arial" w:eastAsia="Times New Roman" w:hAnsi="Arial" w:cs="Arial"/>
        </w:rPr>
        <w:t>Par</w:t>
      </w:r>
      <w:r w:rsidR="003A1110" w:rsidRPr="00D3385D">
        <w:rPr>
          <w:rFonts w:ascii="Arial" w:eastAsia="Times New Roman" w:hAnsi="Arial" w:cs="Arial"/>
        </w:rPr>
        <w:t xml:space="preserve"> 0,1 % d'écart du dosage du liant, 1 % de réfaction sur le prix du m</w:t>
      </w:r>
      <w:r w:rsidRPr="00D3385D">
        <w:rPr>
          <w:rFonts w:ascii="Arial" w:eastAsia="Times New Roman" w:hAnsi="Arial" w:cs="Arial"/>
          <w:vertAlign w:val="superscript"/>
        </w:rPr>
        <w:t xml:space="preserve">2 </w:t>
      </w:r>
      <w:r w:rsidRPr="00D22459">
        <w:rPr>
          <w:rFonts w:ascii="Arial" w:eastAsia="Times New Roman" w:hAnsi="Arial" w:cs="Arial"/>
        </w:rPr>
        <w:t>mis</w:t>
      </w:r>
      <w:r w:rsidR="003A1110" w:rsidRPr="00D3385D">
        <w:rPr>
          <w:rFonts w:ascii="Arial" w:eastAsia="Times New Roman" w:hAnsi="Arial" w:cs="Arial"/>
        </w:rPr>
        <w:t xml:space="preserve"> en place avec maximum de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5 %,</w:t>
      </w:r>
    </w:p>
    <w:p w:rsidR="003A1110" w:rsidRPr="00D3385D" w:rsidRDefault="00D22459" w:rsidP="00D3385D">
      <w:pPr>
        <w:spacing w:after="0"/>
        <w:jc w:val="both"/>
        <w:rPr>
          <w:rFonts w:ascii="Arial" w:eastAsia="Times New Roman" w:hAnsi="Arial" w:cs="Arial"/>
        </w:rPr>
      </w:pPr>
      <w:r w:rsidRPr="00D3385D">
        <w:rPr>
          <w:rFonts w:ascii="Arial" w:eastAsia="Times New Roman" w:hAnsi="Arial" w:cs="Arial"/>
        </w:rPr>
        <w:t>Par</w:t>
      </w:r>
      <w:r w:rsidR="003A1110" w:rsidRPr="00D3385D">
        <w:rPr>
          <w:rFonts w:ascii="Arial" w:eastAsia="Times New Roman" w:hAnsi="Arial" w:cs="Arial"/>
        </w:rPr>
        <w:t xml:space="preserve"> 0,1 % d'écart du dosage de filler au sable, 1 % de réfaction avec maximum de 5 % pour le total des deux réfactions pour filler et sable,</w:t>
      </w:r>
    </w:p>
    <w:p w:rsidR="003A1110" w:rsidRPr="00D3385D" w:rsidRDefault="00D22459" w:rsidP="00D3385D">
      <w:pPr>
        <w:spacing w:after="0"/>
        <w:jc w:val="both"/>
        <w:rPr>
          <w:rFonts w:ascii="Arial" w:eastAsia="Times New Roman" w:hAnsi="Arial" w:cs="Arial"/>
        </w:rPr>
      </w:pPr>
      <w:r w:rsidRPr="00D3385D">
        <w:rPr>
          <w:rFonts w:ascii="Arial" w:eastAsia="Times New Roman" w:hAnsi="Arial" w:cs="Arial"/>
        </w:rPr>
        <w:t>Par</w:t>
      </w:r>
      <w:r w:rsidR="003A1110" w:rsidRPr="00D3385D">
        <w:rPr>
          <w:rFonts w:ascii="Arial" w:eastAsia="Times New Roman" w:hAnsi="Arial" w:cs="Arial"/>
        </w:rPr>
        <w:t xml:space="preserve"> 0,1 % d'écart du dosage de granulats, 1% de réfaction avec maximum de 5 </w:t>
      </w:r>
      <w:r w:rsidRPr="00D3385D">
        <w:rPr>
          <w:rFonts w:ascii="Arial" w:eastAsia="Times New Roman" w:hAnsi="Arial" w:cs="Arial"/>
        </w:rPr>
        <w:t>% pour</w:t>
      </w:r>
      <w:r w:rsidR="003A1110" w:rsidRPr="00D3385D">
        <w:rPr>
          <w:rFonts w:ascii="Arial" w:eastAsia="Times New Roman" w:hAnsi="Arial" w:cs="Arial"/>
        </w:rPr>
        <w:t xml:space="preserve"> le total des réfactions sur les granulats.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B400 – MODE D'EXECUTION DES TRAVAUX D'ASSAINISSEMENT DES EAUX FLUVIALES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B401 – INDICATIONS GENERALES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réseau d'assainissement des eaux sera réalisé avant l'exécution des corps de chaussées, revêtement et trottoirs.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vérifier toutes les côtes et indications des plans qui lui seront fournis et s’assurer de leurs concordances sur les différents plans et dessins.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Avant l'ouverture des tranchées, le Cocontractant matérialisera par tous piquets et chaises, les axes d'implantation. Cette implantation fera l'objet d'un procès-verbal de réception.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B410 – TERRASSEMENTS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B411 – EXECUTION DES TRANCHEES ET FOUILLES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tranchées sont établies en chaque point à la profondeur indiquée sur le profil en long, </w:t>
      </w:r>
      <w:r w:rsidR="00D22459" w:rsidRPr="00D3385D">
        <w:rPr>
          <w:rFonts w:ascii="Arial" w:eastAsia="Times New Roman" w:hAnsi="Arial" w:cs="Arial"/>
        </w:rPr>
        <w:t>augmentée de</w:t>
      </w:r>
      <w:r w:rsidRPr="00D3385D">
        <w:rPr>
          <w:rFonts w:ascii="Arial" w:eastAsia="Times New Roman" w:hAnsi="Arial" w:cs="Arial"/>
        </w:rPr>
        <w:t xml:space="preserve"> </w:t>
      </w:r>
      <w:r w:rsidR="00A51CB4" w:rsidRPr="00D3385D">
        <w:rPr>
          <w:rFonts w:ascii="Arial" w:eastAsia="Times New Roman" w:hAnsi="Arial" w:cs="Arial"/>
        </w:rPr>
        <w:t>la hauteur du</w:t>
      </w:r>
      <w:r w:rsidRPr="00D3385D">
        <w:rPr>
          <w:rFonts w:ascii="Arial" w:eastAsia="Times New Roman" w:hAnsi="Arial" w:cs="Arial"/>
        </w:rPr>
        <w:t xml:space="preserve"> lit de pose pour les canalisations circulaires et de l'épaisseur du radier pour les caniveaux et dalots ; le fond de fouille, constitué d'un matériau conforme à l'article B212.3 sur 0,30 m d'épaisseur, sera réglé au côté du projet après compactage à 90 % de l'OPM.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Lorsqu'une tranchée est ouverte sous route ou sous trottoirs existants, le Cocontractant commence par découper soigneusement sur l'emprise de la tranchée les matériaux qui constituent le revêtement ainsi que ceux de la fondation, sans ébranler ni dégrader les parties avoisinantes.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matériaux seront triés net et déposés parallèlement à la tranchée de façon qu'ils ne puissent se mélanger, ou être transportés aux lieux de dépôts. Au fur et mesure de leur extraction, les déblais seront mis en attente avant leur réutilisation en remblais.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Lorsque des bancs rocheux sont rencontrés dans les tranchées, ils doivent être arasés à 20 cm au moins en dessous du fond de fouille et remplacés sur cette épaisseur par la terre fine ou sable.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largeur de la tranchée devra être en tous points suffisante pour qu'il soit aisé d'y placer les buses, soit d'y confectionner les ouvrages et les joints et d'y effectuer convenablement les remblais. La largeur de la tranchée sera au moins égale à celle de l'ouvrage ou du diamètre extérieur de la canalisation majorée de 30 cm de part et autre.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Sauf si le terrain est sableux, le fond des tranchées sera arasé à 15 cm au moins en dessous de la côte prévue pour la génératrice extérieure inférieure de la buse. Cette épaisseur sera remplacée par un lit de pose constitué de sable contenant moins de 12 % de particules inférieures à 1/10</w:t>
      </w:r>
      <w:r w:rsidRPr="00D3385D">
        <w:rPr>
          <w:rFonts w:ascii="Arial" w:eastAsia="Times New Roman" w:hAnsi="Arial" w:cs="Arial"/>
          <w:vertAlign w:val="superscript"/>
        </w:rPr>
        <w:t>è</w:t>
      </w:r>
      <w:r w:rsidRPr="00D3385D">
        <w:rPr>
          <w:rFonts w:ascii="Arial" w:eastAsia="Times New Roman" w:hAnsi="Arial" w:cs="Arial"/>
        </w:rPr>
        <w:t xml:space="preserve"> de </w:t>
      </w:r>
      <w:proofErr w:type="spellStart"/>
      <w:r w:rsidRPr="00D3385D">
        <w:rPr>
          <w:rFonts w:ascii="Arial" w:eastAsia="Times New Roman" w:hAnsi="Arial" w:cs="Arial"/>
        </w:rPr>
        <w:t>mm.</w:t>
      </w:r>
      <w:proofErr w:type="spellEnd"/>
      <w:r w:rsidRPr="00D3385D">
        <w:rPr>
          <w:rFonts w:ascii="Arial" w:eastAsia="Times New Roman" w:hAnsi="Arial" w:cs="Arial"/>
        </w:rPr>
        <w:t xml:space="preserve"> Le lit de pose sera nivelé suivant la pente du projet. La surface sera bien dressée pour que le  tuyau ne repose sur aucun point dur ou faible si la nature des joints les rend nécessaires, des niches pour faciliter la confection des joints seront aménagées dans les parois et le fond des tranchées.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 terrain inondable, la longueur maximale des fouilles qui peuvent rester ouvertes avant remblaiement est fixée à 100 m ; en terrain ordinaire cette longueur est de 200 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Toute sur profondeur du fond de fouille due à l'entreprise sera soigneusement remblayée et damée par couches successives avec des matériaux conformes aux articles B212 et B326, à la charge du Cocontractant.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Lors de l'exécution des terrassements, le Cocontractant devra prendre toutes dispositions nécessaires et conformes aux règles de l'art pour assurer le bon achèvement des travaux notamment, il fera son affaire : </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Du</w:t>
      </w:r>
      <w:r w:rsidR="003A1110" w:rsidRPr="00D3385D">
        <w:rPr>
          <w:rFonts w:ascii="Arial" w:eastAsia="Times New Roman" w:hAnsi="Arial" w:cs="Arial"/>
        </w:rPr>
        <w:t xml:space="preserve"> déroctage ou de toute autre disposition permettant de fragmenter ou d'ameublir les terrains rocheux ou très durs,   </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Des</w:t>
      </w:r>
      <w:r w:rsidR="003A1110" w:rsidRPr="00D3385D">
        <w:rPr>
          <w:rFonts w:ascii="Arial" w:eastAsia="Times New Roman" w:hAnsi="Arial" w:cs="Arial"/>
        </w:rPr>
        <w:t xml:space="preserve"> épuisements, étaiements, blindages, travaux </w:t>
      </w:r>
      <w:r w:rsidRPr="00D3385D">
        <w:rPr>
          <w:rFonts w:ascii="Arial" w:eastAsia="Times New Roman" w:hAnsi="Arial" w:cs="Arial"/>
        </w:rPr>
        <w:t>confortatifs de</w:t>
      </w:r>
      <w:r w:rsidR="003A1110" w:rsidRPr="00D3385D">
        <w:rPr>
          <w:rFonts w:ascii="Arial" w:eastAsia="Times New Roman" w:hAnsi="Arial" w:cs="Arial"/>
        </w:rPr>
        <w:t xml:space="preserve"> toute nature pour assurer tant la sécurité du personnel que la possibilité d'exécuter correctement les ouvrages prévus.</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Des</w:t>
      </w:r>
      <w:r w:rsidR="003A1110" w:rsidRPr="00D3385D">
        <w:rPr>
          <w:rFonts w:ascii="Arial" w:eastAsia="Times New Roman" w:hAnsi="Arial" w:cs="Arial"/>
        </w:rPr>
        <w:t xml:space="preserve"> dispositifs permettant la bonne conservation des ouvrages et des canalisations. </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Toutes</w:t>
      </w:r>
      <w:r w:rsidR="003A1110" w:rsidRPr="00D3385D">
        <w:rPr>
          <w:rFonts w:ascii="Arial" w:eastAsia="Times New Roman" w:hAnsi="Arial" w:cs="Arial"/>
        </w:rPr>
        <w:t xml:space="preserve"> sujétions sont à la charge du Cocontractant, même si elles ne sont pas explicitement mentionnées dans les pièces du marché.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moyens à mettre en œuvre et les modes d'exécution sont laissés à l'initiative du Cocontractant mais le Maître d’Œuvre se réserve le droit de refuser son agrément à toute disposition qu'il jugera inapte ou dangereuse.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B412-EXECUTION DES TRANCHEES A L'AIDE D'ENGINS MECANIQUES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L'emploi des engins mécaniques est autorisé sauf sur certains tronçons qui seraient précisés par le Maître d’Œuvre au cours du piquetage en fonction du voisinage de certains bâtiments,  ouvrages, canalisations, ou câbles existants.</w:t>
      </w:r>
    </w:p>
    <w:p w:rsidR="003A1110" w:rsidRPr="00D3385D" w:rsidRDefault="003A1110" w:rsidP="00A51CB4">
      <w:pPr>
        <w:spacing w:before="240" w:after="0"/>
        <w:jc w:val="both"/>
        <w:rPr>
          <w:rFonts w:ascii="Arial" w:eastAsia="Times New Roman" w:hAnsi="Arial" w:cs="Arial"/>
          <w:b/>
        </w:rPr>
      </w:pPr>
      <w:r w:rsidRPr="00D3385D">
        <w:rPr>
          <w:rFonts w:ascii="Arial" w:eastAsia="Times New Roman" w:hAnsi="Arial" w:cs="Arial"/>
          <w:b/>
        </w:rPr>
        <w:t>ARTICLE B413 – ETAIEMENT ET BLINDAGES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L'entrepreneur doit, si nécessaire, étayer les fouilles </w:t>
      </w:r>
      <w:proofErr w:type="gramStart"/>
      <w:r w:rsidRPr="00D3385D">
        <w:rPr>
          <w:rFonts w:ascii="Arial" w:eastAsia="Times New Roman" w:hAnsi="Arial" w:cs="Arial"/>
        </w:rPr>
        <w:t>par  tous</w:t>
      </w:r>
      <w:proofErr w:type="gramEnd"/>
      <w:r w:rsidRPr="00D3385D">
        <w:rPr>
          <w:rFonts w:ascii="Arial" w:eastAsia="Times New Roman" w:hAnsi="Arial" w:cs="Arial"/>
        </w:rPr>
        <w:t xml:space="preserve"> les moyens, en vue d'éviter tous les risques d'éboulement et d'assurer la sécurité du personnel conformément aux règles en vigueur.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Dans le cas des sols fluents ou susceptibles de le devenir au cours des travaux,  le soutènement doit être jointif. Dans  les autres cas, les intervalles peuvent  être laissés entre les éléments de soutènement en contact avec le terrain. Toutefois, ces intervalles ne peuvent excéder le double de la largeur moyenne de ces éléments.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B414 – DRAINAGE SOUS CANALISATION ET OUVRAGE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Lorsqu'il y a lieu de consolider les terrains et </w:t>
      </w:r>
      <w:proofErr w:type="gramStart"/>
      <w:r w:rsidRPr="00D3385D">
        <w:rPr>
          <w:rFonts w:ascii="Arial" w:eastAsia="Times New Roman" w:hAnsi="Arial" w:cs="Arial"/>
        </w:rPr>
        <w:t>le  lit</w:t>
      </w:r>
      <w:proofErr w:type="gramEnd"/>
      <w:r w:rsidRPr="00D3385D">
        <w:rPr>
          <w:rFonts w:ascii="Arial" w:eastAsia="Times New Roman" w:hAnsi="Arial" w:cs="Arial"/>
        </w:rPr>
        <w:t xml:space="preserve"> de pose des canalisations et ouvrages en raison de l'instabilité des sols, l'Entrepreneur </w:t>
      </w:r>
      <w:r w:rsidR="000709AA" w:rsidRPr="00D3385D">
        <w:rPr>
          <w:rFonts w:ascii="Arial" w:eastAsia="Times New Roman" w:hAnsi="Arial" w:cs="Arial"/>
        </w:rPr>
        <w:t>est</w:t>
      </w:r>
      <w:r w:rsidRPr="00D3385D">
        <w:rPr>
          <w:rFonts w:ascii="Arial" w:eastAsia="Times New Roman" w:hAnsi="Arial" w:cs="Arial"/>
        </w:rPr>
        <w:t xml:space="preserve"> tenu d'exécuter les drainages voulus  suivant les règles de l'art à l'aide des drains placés sous la canalisation ou l'ouvrage, le tout étant entouré d'une épaisseur suffisante de graviers ou de matériaux appropriés. L'exécution  de dalles de propreté en béton, en vue d'assurer le nivellement très précis, ou dalots de répartition pour  consolider les conduites ou les ouvrages dans les terrains peu consistants, peut être  imposée par l'Ingénieur de Contrôle.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B415-REMBLAIEMENT DES TRANCHEES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Lorsque le Maître d’Œuvre aura reconnu que les épreuves des canalisations (voir article B423) sont satisfaisantes et que les pentes prévues au projet ont été respectées, il autorisera le Cocontractant à procéder au remblaiement des tranchées, avec des remblais de catégorie 1 (voir article 326). Le remblaiement de la tranchée, jusqu'à une hauteur uniforme de 15 cm au-dessus de la génératrice supérieure extérieure de la canalisation, sera effectué manuellement avec précaution, avec la terre des déblais expurgée de tous éléments susceptibles de porter atteinte à la conduite ou avec tout autre matériau convenable agréé par le Maître d’Œuvre (sable, terre franche ou végétale expurgée de pierres, gravier, débris végétaux, etc.) que le Cocontractant est tenu d'approvisionner dans les cas où les déblais des tranchées ne conviendraient pas.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xml:space="preserve">Cette première couche de remblais, appelée remblai de calage, sera soigneusement damée, afin d'assurer un calage efficace de la canalisation. Au-delà de cette première couche, le remblaiement pourra se poursuivre à l'aide d'engins mécaniques.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L'épaisseur maximale des couches successives de remblais ne sera pas supérieure à 30 cm et le compactage obtenu ne devra pas être inférieur à 90 % de l'OPM. Le degré de compactage de la dernière couche  devra  être  égal à  95 % de l'OPM pour 90 % des mesures et dans tous les cas, supérieur à 92 % de l'OPM.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est tenu de trier et d'enlever les blocs de rocher, débris végétaux ou animaux etc. qui ne doivent pas être enfouis dans les tranchées, l'excédent de déblais sera évacué aux lieux de dépôt suivant les directives du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demeure responsable, jusqu'à la réception définitive, des déformations ou tassements qui pourraient se produire aux abords des tranchées remblayées et qui seraient la conséquence des travaux. Il doit procéder aux opérations d'entretien et déférer sans délai aux injonctions du Maître d’Œuvre.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B416 – MISE HORS D'EAU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opérations de déblai pour drains et </w:t>
      </w:r>
      <w:r w:rsidR="005050A4" w:rsidRPr="00D3385D">
        <w:rPr>
          <w:rFonts w:ascii="Arial" w:eastAsia="Times New Roman" w:hAnsi="Arial" w:cs="Arial"/>
        </w:rPr>
        <w:t>ouverture de</w:t>
      </w:r>
      <w:r w:rsidRPr="00D3385D">
        <w:rPr>
          <w:rFonts w:ascii="Arial" w:eastAsia="Times New Roman" w:hAnsi="Arial" w:cs="Arial"/>
        </w:rPr>
        <w:t xml:space="preserve"> fouilles pour ouvrages risquent de rencontrer la nappe phréatique. L'organisation des travaux se fera de l'aval vers l'amont de façon à utiliser les parties de drains et ouvrages déjà réalisés pour l'évacuation des excédents d'eau. L'entrepreneur est tenu d'exécuter tous  les travaux de terrassements et construction complètement à sec.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Outre le maintien des écoulements superficiels en dehors du chantier, ceci impliquera le rabattement de la nappe phréatique.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L'entrepreneur doit mettre en œuvre tout le matériel nécessaire tel que drains horizontaux, filtres, tuyaux d'aspiration, pompes, etc.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fond des fouilles devra avoir les mêmes caractéristiques que le fond de forme défini à l'article B212.3.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travail de rabattement est inclus dans les coûts de terrassements</w:t>
      </w:r>
    </w:p>
    <w:p w:rsidR="003A1110" w:rsidRPr="00D3385D" w:rsidRDefault="003A1110" w:rsidP="00A51CB4">
      <w:pPr>
        <w:spacing w:before="240" w:after="0"/>
        <w:jc w:val="both"/>
        <w:rPr>
          <w:rFonts w:ascii="Arial" w:eastAsia="Times New Roman" w:hAnsi="Arial" w:cs="Arial"/>
          <w:b/>
        </w:rPr>
      </w:pPr>
      <w:r w:rsidRPr="00D3385D">
        <w:rPr>
          <w:rFonts w:ascii="Arial" w:eastAsia="Times New Roman" w:hAnsi="Arial" w:cs="Arial"/>
          <w:b/>
        </w:rPr>
        <w:t>ARTICLE B417 – MISE EN ŒUVRE DES DISPOSITIFS FILTRANTS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Après l'exécution des travaux de terrassement sous le niveau de la nappe </w:t>
      </w:r>
      <w:r w:rsidR="00A51CB4" w:rsidRPr="00D3385D">
        <w:rPr>
          <w:rFonts w:ascii="Arial" w:eastAsia="Times New Roman" w:hAnsi="Arial" w:cs="Arial"/>
        </w:rPr>
        <w:t>phréatique, des</w:t>
      </w:r>
      <w:r w:rsidRPr="00D3385D">
        <w:rPr>
          <w:rFonts w:ascii="Arial" w:eastAsia="Times New Roman" w:hAnsi="Arial" w:cs="Arial"/>
        </w:rPr>
        <w:t xml:space="preserve"> filtres seront mis </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En</w:t>
      </w:r>
      <w:r w:rsidR="003A1110" w:rsidRPr="00D3385D">
        <w:rPr>
          <w:rFonts w:ascii="Arial" w:eastAsia="Times New Roman" w:hAnsi="Arial" w:cs="Arial"/>
        </w:rPr>
        <w:t xml:space="preserve"> place conformément aux prescriptions de l'article B216.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Filtres horizontaux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filtres sont composés d'une couche de 10 cm de sable drainant surmonté d'un géotextile type BIDIM U 24 </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Ou</w:t>
      </w:r>
      <w:r w:rsidR="003A1110" w:rsidRPr="00D3385D">
        <w:rPr>
          <w:rFonts w:ascii="Arial" w:eastAsia="Times New Roman" w:hAnsi="Arial" w:cs="Arial"/>
        </w:rPr>
        <w:t xml:space="preserve"> similaire et d'une couche de gravier de 25 cm d'épaisseur.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  Filtres verticaux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filtres verticaux  seront constitués de matériaux filtrants type ENKADRAIN  SK 20 ou similaire mis en œuvre conformément aux instructions du fabricant.</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B420-RESEAUX DE DRAINAGE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B421 – POSE DES CANALISATIONS ET DE LEURS ACCESSOIRES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B421.1 Généralités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B422 – REGARDS DE VISITES ET AVALOIRS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Ces ouvrages seront exécutés conformément au plan de détail approuvé. Ils devront résister aux poussées des terres, aux charges et surcharges auxquelles ils seront soumis en service. En outre, ils devront assurer une excellente étanchéité. A cet effet, un enduit étanche ou mortier M500 additionné de produit SICA ou similaire sera appliqué à l'intérieur des regards sur les parois et radier.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xml:space="preserve">Les ouvrages seront réalisés en béton armé ou en béton banché très soigneusement vibré. Les épaisseurs ne seront en aucun point inférieur à 10cm. Le Cocontractant pourra cependant proposer toute autre technique de construction dont il justifiera les garanties de stabilité et d'étanchéité.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faces intérieures seront lisses et étanches. Le raccordement des tuyaux aux ouvrages en béton sera réalisé de façon à permettre l'adhérence aux parois.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bétons de fondation qui </w:t>
      </w:r>
      <w:r w:rsidR="00A51CB4" w:rsidRPr="00D3385D">
        <w:rPr>
          <w:rFonts w:ascii="Arial" w:eastAsia="Times New Roman" w:hAnsi="Arial" w:cs="Arial"/>
        </w:rPr>
        <w:t>sont coulés</w:t>
      </w:r>
      <w:r w:rsidRPr="00D3385D">
        <w:rPr>
          <w:rFonts w:ascii="Arial" w:eastAsia="Times New Roman" w:hAnsi="Arial" w:cs="Arial"/>
        </w:rPr>
        <w:t xml:space="preserve"> sur enrochements devront être soigneusement vibrés afin que la pénétration soit bonne et assure une parfaite liaison. Les regards de visite situés sous chaussées seront exécutés entièrement en béton armé.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regards de visite situés sous trottoirs ou hors chaussée, et d'une profondeur inférieure ou égale à 2,00 m seront réalisés en béton BQ2 à 300 kg. Pour des profondeurs supérieures à 2 m, les regards seront réalisés en totalité en béton armé.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regards de visite comportant une cunette de hauteur égale au rayon de la canalisation sur laquelle ils seront construits, et deux plages inclinées à 10 se raccordant aux parois du regard. Le collecteur PVC traversera entièrement le regard. La cunette sera obtenue par découpe de la demi partie supérieure du tuyau, sur toute la largeur du regard. Cette disposition assurant  la continuité parfaite du "fil d'eau".</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Dans le cas où des regards de visite seraient prévus au réseau pluvial, cette cunette sera </w:t>
      </w:r>
      <w:r w:rsidR="00A51CB4" w:rsidRPr="00D3385D">
        <w:rPr>
          <w:rFonts w:ascii="Arial" w:eastAsia="Times New Roman" w:hAnsi="Arial" w:cs="Arial"/>
        </w:rPr>
        <w:t>obtenue par</w:t>
      </w:r>
      <w:r w:rsidRPr="00D3385D">
        <w:rPr>
          <w:rFonts w:ascii="Arial" w:eastAsia="Times New Roman" w:hAnsi="Arial" w:cs="Arial"/>
        </w:rPr>
        <w:t xml:space="preserve"> une forme en béton soigneusement lissée à laquelle viennent se raccorder les canalisations d'entrée et de sortie.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cadres de tampons de fermeture des regards seront scellés au mortier de ciment M600, dans la feuillure de couronnement du regard, de manière à permettre le raccordement soigné au niveau de la </w:t>
      </w:r>
      <w:r w:rsidR="00A51CB4" w:rsidRPr="00D3385D">
        <w:rPr>
          <w:rFonts w:ascii="Arial" w:eastAsia="Times New Roman" w:hAnsi="Arial" w:cs="Arial"/>
        </w:rPr>
        <w:t>chaussée ou</w:t>
      </w:r>
      <w:r w:rsidRPr="00D3385D">
        <w:rPr>
          <w:rFonts w:ascii="Arial" w:eastAsia="Times New Roman" w:hAnsi="Arial" w:cs="Arial"/>
        </w:rPr>
        <w:t xml:space="preserve"> du trottoir.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alvéoles des tampons en fonte recevront un remplissage en béton du liant </w:t>
      </w:r>
      <w:r w:rsidR="00A51CB4" w:rsidRPr="00D3385D">
        <w:rPr>
          <w:rFonts w:ascii="Arial" w:eastAsia="Times New Roman" w:hAnsi="Arial" w:cs="Arial"/>
        </w:rPr>
        <w:t>asphaltique</w:t>
      </w:r>
      <w:r w:rsidRPr="00D3385D">
        <w:rPr>
          <w:rFonts w:ascii="Arial" w:eastAsia="Times New Roman" w:hAnsi="Arial" w:cs="Arial"/>
        </w:rPr>
        <w:t xml:space="preserve"> ou hydraulique, arrosé au niveau des nervures. Les surfaces des alvéoles parfaitement nettoyées avec le remplissage.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composition et la mise en œuvre des bétons et mortiers se feront conformément aux prescriptions de l'article B205.</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avaloirs seront équipés de grilles avec cadre en fonte type PAM RE 30H6FD ou similaire d'une résistance à la rupture supérieure à 30 000 daN/cm².</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Il est prévu deux types d'avaloirs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Type bas pour raccordement sur réseau superficiel ou sur réseau enterré, sous traversée de chaussée, de hauteur h = 0,50 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Type haut pour raccordement sur réseau enterré avec traversée de chaussée de hauteur h = 1,20 m.</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B425 – CONSTRUCTION DES CANIVEAUX ET DALOTS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caniveaux en béton ainsi que les dalots pour traversées de chaussées, ouvrages de décharge et ouvrages de rejet seront </w:t>
      </w:r>
      <w:r w:rsidR="00A51CB4" w:rsidRPr="00D3385D">
        <w:rPr>
          <w:rFonts w:ascii="Arial" w:eastAsia="Times New Roman" w:hAnsi="Arial" w:cs="Arial"/>
        </w:rPr>
        <w:t>exécutés conformément</w:t>
      </w:r>
      <w:r w:rsidRPr="00D3385D">
        <w:rPr>
          <w:rFonts w:ascii="Arial" w:eastAsia="Times New Roman" w:hAnsi="Arial" w:cs="Arial"/>
        </w:rPr>
        <w:t xml:space="preserve"> au plan de détail et aux prescriptions du présent CCTP relatives à la construction d'ouvrages en béton.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parements intérieurs des ouvrages, radiers et parois recevront un enduit étanche (addition d'hydrofuge) parfaitement dressé et lissé. Il ne sera toléré aucun défaut nuisible au bon écoulement de l'eau.</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B426 – ENTRETIEN PENDANT LE DELAI DE GARANTIE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est tenu d'effectuer, pendant le délai de garantie, toutes les réparations et tous les remplacements qui se révéleraient nécessaires sur les canalisations et ouvrages. Les dépenses résultant de ces travaux ne sont supportées par le Cocontractant que si les défectuosités constatées proviennent des matériaux ou de produits fournis ou la mise en 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Le Cocontractant est tenu de procéder à ses frais, aux remplacements et réparations prescrits par le Maître d'ouvrage, après mise en demeure restée sans effet.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obligations ainsi imposées se prolongeront s'il est nécessaire, jusqu'à ce que les ouvrages aient été mis en état de réception définitive.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500 – MODE D'EXECUTION DES OUVRAGES D'ART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Sans objet.</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B502-FABRICATION ET TRANSPORT DES BETONS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           Fabrication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béton sera fabriqué mécaniquement par mélange simultané de tous ses constituants qui devront être introduits dans l'appareil mécanique dans l'ordre suivant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Granulats moyens et gros,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Ciment,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Sable,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Eau.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ne pourra procéder différemment que s'il est démontré qu'il en résulte une meilleure homogénéité des composants du béton. Dans tous les cas, la fabrication de gâchées sèches en vue d'une addition ultérieure d'eau est interdite.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proportion d'eau introduite dans le mélange sera </w:t>
      </w:r>
      <w:r w:rsidR="00A51CB4" w:rsidRPr="00D3385D">
        <w:rPr>
          <w:rFonts w:ascii="Arial" w:eastAsia="Times New Roman" w:hAnsi="Arial" w:cs="Arial"/>
        </w:rPr>
        <w:t>mesurée soit</w:t>
      </w:r>
      <w:r w:rsidRPr="00D3385D">
        <w:rPr>
          <w:rFonts w:ascii="Arial" w:eastAsia="Times New Roman" w:hAnsi="Arial" w:cs="Arial"/>
        </w:rPr>
        <w:t xml:space="preserve"> à l'aide des dispositifs spéciaux que comportent les bétonnières ou les malaxeurs, soit à l'aide des récipients de capacité définie. Sauf prescriptions contraires du Maître d’Œuvre, les appareils de fabrication devront permettre de doser respectivement les granulats, le liant et l'eau à 5 %.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doseurs volumétriques seront interdits pour les éléments solides dont la proportion est fixée en poids. Les proportions devront être modifiables en cours d'exécution par réglage des appareils. Les méthodes et matériels employés pour la fabrication des bétons seront soumis à l'agrément du Maître d’Œuvre. La fabrication manuelle des bétons ne pourra être autorisée que pour de petites quantités et après approbation du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Transport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béton devra être transporté dans les conditions qui ne donnent lieu ni à la ségrégation des éléments, ni à un commencement de prise avant mise en 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Toutes précautions devront être observées pour éviter, en cours de transport, une évaporation </w:t>
      </w:r>
      <w:r w:rsidR="00A51CB4" w:rsidRPr="00D3385D">
        <w:rPr>
          <w:rFonts w:ascii="Arial" w:eastAsia="Times New Roman" w:hAnsi="Arial" w:cs="Arial"/>
        </w:rPr>
        <w:t>excessive ainsi que l’intrusion</w:t>
      </w:r>
      <w:r w:rsidRPr="00D3385D">
        <w:rPr>
          <w:rFonts w:ascii="Arial" w:eastAsia="Times New Roman" w:hAnsi="Arial" w:cs="Arial"/>
        </w:rPr>
        <w:t xml:space="preserve"> de corps étrangers. Lorsque la descente du béton sera supérieure à 1,50 m, il sera utilisé des goulottes métalliques.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B503-MISE EN ŒUVRE ET DURCISSEMENT DES BETONS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Mise en œuvre des bétons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Pour la mise en œuvre des bétons, le Cocontractant aura besoin de l'accord du Maître d’Œuvre qui donnera son approbation ou ses instructions dans les plus brefs délais compte tenu de la nature de ces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bétons seront mis en œuvre aussitôt que possible après la fabrication après accord du Maître d’Œuvre. Les bétons qui ne seraient pas en place dans les délais de 60 min après l'introduction de l'eau dans la bétonnière, qui seraient desséchés ou auraient commencé à faire prise, seront rejetés.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bétons seront mis en place dans des enceintes épuisées ; d'où tout danger de lavage aura été écarté. La mise en place du béton de propreté sera parachevée par damage. Les bétons de qualité seront vibrés dans la masse.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Vibration des bétons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Il ne sera agréé que des vibrations à fréquence élevée, de 9000 à 20 000 cycles par minute. La finition des dalles et hourdis sera effectuée par vibration superficielle.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lastRenderedPageBreak/>
        <w:t>Reprise de bétonnage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reprises de bétonnage ne seront tolérées qu'à la condition qu'elles se conforment rigoureusement avec les joints de coffrage. Avant reprise, les parements devront être repiqués, nettoyés et lavés sous pression.  Une coulée de béton ne pourra être déversée sur la précédente que si cette dernière n'a pas commencé à faire prise ; dans ce cas, la reprise devra être reportée de 48 h.</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Cure de béton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béton sera tenu à l'abri du soleil à partir du moment où il aura commencé à faire prise. Sa cure par humidification doit commencer dès qu'ayant complètement fait prise, il n'est plus susceptible d'être altéré par les eaux ruisselant à sa surface.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cure des bétons courant sera conduite de manière à maintenir les parements des bétons en état d'humidité permanente.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surfaces libres et leur coffrage seront arrosés à saturation aussi fréquemment que le demandent l'état hygrométrique de l'atmosphère et l'ensoleillement.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Si nécessaire, le Cocontractant disposera de paillassons, nattes et toiles pour la protection des surfaces libres. Les surfaces libres des bétons de qualité seront protégées par des paillasses, des nattes ou des toiles. Les protections et les coffrages seront maintenus ruisselants, jour et nuit par arrosage mécanique permanent. La cure des bétons consistera à les maintenir sous un fil d'eau et sans lacune ou bien sous une atmosphère permanente de brouillard.</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cure sera maintenue pendant sept (07) jours ou jusqu'à obtenir une résistance à la compression de 16 MPA.</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L'utilisation des produits chimiques sera soumise à l'approbation du Maître d’Œuvre.</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B504-PAREMENTS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parements extérieurs non vus seront conservés bruts de décoffrage. Ils devront être de teint uniforme, aucun nid de cailloux ne devra être apparent.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parements extérieurs visibles devront être parfaitement lisses ce qui sera réalisé par l'utilisation de coffrages de bonne qualité.</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505 – OUVRAGES EN BETON ARME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505.1 – Description Générale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est tenu d'exécuter les travaux complètement à sec. Là où le béton est directement posé sur le fond de fouille en terre, celui-ci sera préalablement nivelé, compacté, nettoyé et protégé contre l'eau ou la détérioration et sera réceptionné par l'Ingénieur de contrôle.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Jusqu'à la prise suffisante du béton, les surfaces seront protégées contre l'eau stagnante ou courante. Par temps de pluie, le coulage du béton est strictement interdit sauf sous abri.</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B 505.2 – Couche </w:t>
      </w:r>
      <w:r w:rsidR="00A51CB4" w:rsidRPr="00D3385D">
        <w:rPr>
          <w:rFonts w:ascii="Arial" w:eastAsia="Times New Roman" w:hAnsi="Arial" w:cs="Arial"/>
          <w:b/>
        </w:rPr>
        <w:t>de béton</w:t>
      </w:r>
      <w:r w:rsidRPr="00D3385D">
        <w:rPr>
          <w:rFonts w:ascii="Arial" w:eastAsia="Times New Roman" w:hAnsi="Arial" w:cs="Arial"/>
          <w:b/>
        </w:rPr>
        <w:t xml:space="preserve"> de propreté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Avant la mise du béton sur la terre, ou sur la couche drainante, une couche de propreté sera mise en œuvre d'une épaisseur minimale de 50 mm nivelée à la pelle et régalée afin d'obtenir une surface de travail propre et plate.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couche de propreté devra avoir suffisamment fait prise avant le coulage du béton armé. Le Cocontractant devra prendre soin que le mélange de béton pour couche de propreté ne contienne pas trop d'eau pour éviter de boucher la couche de graviers drainants éventuels.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B505.3 – Coffrages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coffrages devront être suffisamment solides pour résister à toute déformation après la mise en place du béton, étanche, et devront être conformes aux spécifications du fascicule N° 65 du CCTG.</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L'utilisation des fils de fer à travers du béton sera interdite. Seule seront admis des boulons spécialement conçus avec des cônes facilement détachables.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Toutes les pièces à introduire dans le béton devront être fixées de façon solide. Des espaces pourront être réservés pour le scellement ultérieur de boulons à l'agrément du Maître d’Œuvre. Juste avant la mise en œuvre du béton, les coffrages seront soigneusement nettoyés et complètement mouillés à l'intérieur.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coffrages seront construits de telle façon qu'ils puissent être enlevés en partie sans toucher les supports, ceux-ci devant rester sur place pus longtemps. L'enlèvement des coffrages ne sera admis que quand la résistance caractéristique atteint la valeur de 10 MPA et quand le béton sera en mesure de supporter son propre poids.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décoffrage a besoin de l'approbation préalable du Maître d’Œuvre et sera sous la responsabilité entière du Cocontractant.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abords de surfaces exposés du béton seront pourvus de chanfreins. Les chanfreins seront de 20 mm ou selon les indications du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505.4 – Protection du béton contre des températures élevées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prendre toutes les mesures nécessaires pour garder le béton aussi frais que possible. La température du mélange au moment du coulage ne dépassera pas 32 °C.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surfaces libres des bétons de qualité seront protégées par des paillassons, des nattes ou des toiles. Les protections et les coffrages seront maintenus ruisselants, jour et nuit par arrosage mécanique permanent. La cure des bétons consistera à les maintenir sous un fil d'eau et sans lacune ou bien sous atmosphère permanente de brouillard.</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cure du béton sera maintenue pendant sept (07) jours consécutifs ou jusqu'à une résistance de compression de 13 MPA. Des produits chimiques ne seront appliqués pour la cure qu'après approbation de l'Ingénieur de contrôle.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passage des moyens de transport sur le béton frais ne sera autorisé qu’après la prise suffisante du béton.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505 .5 – Finition des surfaces du béton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surfaces du béton qui ne resteront pas en vue seront régulières. Les nids de cailloux éventuels seront repiqués et préparés au mortier ou aux résines Epoxy sur une profondeur de 3 cm avant le remblaiement des ouvrages.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surfaces de béton qui resteront exposés devront être parfaitement lisses ce qui sera réalisé par l'utilisation des coffrages de bonne qualité en métal ou en bois ne laissant pas de traces sur le béton.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505.6 – Les tolérances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tolérances pour la construction en béton seront les suivantes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Déviation de l'implantation</w:t>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t>10 mm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Déviation de la côte prescrite</w:t>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t>10 mm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Déviation dans les surfaces non vues </w:t>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t>20 mm / 3 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Déviation dans les surfaces vues</w:t>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r>
      <w:r w:rsidRPr="00D3385D">
        <w:rPr>
          <w:rFonts w:ascii="Arial" w:eastAsia="Times New Roman" w:hAnsi="Arial" w:cs="Arial"/>
        </w:rPr>
        <w:tab/>
        <w:t>10mm / 3 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Déviation des dimensions des profils en travers </w:t>
      </w:r>
      <w:r w:rsidRPr="00D3385D">
        <w:rPr>
          <w:rFonts w:ascii="Arial" w:eastAsia="Times New Roman" w:hAnsi="Arial" w:cs="Arial"/>
        </w:rPr>
        <w:tab/>
      </w:r>
      <w:r w:rsidRPr="00D3385D">
        <w:rPr>
          <w:rFonts w:ascii="Arial" w:eastAsia="Times New Roman" w:hAnsi="Arial" w:cs="Arial"/>
        </w:rPr>
        <w:tab/>
        <w:t xml:space="preserve">+ de 10 mm et – de 5 </w:t>
      </w:r>
      <w:proofErr w:type="spellStart"/>
      <w:r w:rsidRPr="00D3385D">
        <w:rPr>
          <w:rFonts w:ascii="Arial" w:eastAsia="Times New Roman" w:hAnsi="Arial" w:cs="Arial"/>
        </w:rPr>
        <w:t>mm.</w:t>
      </w:r>
      <w:proofErr w:type="spellEnd"/>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ouvrages ne répondant pas aux tolérances admises seront refusés, démolis et les débris évacués en décharges.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505.7 – Ouverture à réserver dans les parois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raccordements des canaux d'assainissements tertiaires et quaternaires seront réalisés par le Cocontractant suivant les indications du Maître d’œuvre et les plans-types d'exécution. Les ouvertures correspondantes à réserver dans les parois en béton des ouvrages et des canaux d'assainissement ne donnent lieu à aucune rémunération spéciale.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B 505.8 – Dispositifs d'étanchéité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Des dispositifs d'étanchéité conformes aux prescriptions de l'article B217 du CCTP seront appliqués pour joints de dilatation tous les 10m.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remettra les données nécessaires pour approbation au Maître d’Œuvre. Les dispositifs seront fixés et maintenus dans la bonne position pendant le coulage du béton.</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600 –MODE D'EXECUTION DES AMENAGEMENTS PARTICULIERS</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601 – DISPOSITIF DE SECURITE POUR LES PIETONS</w:t>
      </w:r>
    </w:p>
    <w:p w:rsidR="003A1110" w:rsidRPr="00D3385D" w:rsidRDefault="00A51CB4" w:rsidP="00D3385D">
      <w:pPr>
        <w:spacing w:after="0"/>
        <w:jc w:val="both"/>
        <w:rPr>
          <w:rFonts w:ascii="Arial" w:eastAsia="Times New Roman" w:hAnsi="Arial" w:cs="Arial"/>
        </w:rPr>
      </w:pPr>
      <w:r w:rsidRPr="00D3385D">
        <w:rPr>
          <w:rFonts w:ascii="Arial" w:eastAsia="Times New Roman" w:hAnsi="Arial" w:cs="Arial"/>
        </w:rPr>
        <w:t>Aux abords</w:t>
      </w:r>
      <w:r w:rsidR="003A1110" w:rsidRPr="00D3385D">
        <w:rPr>
          <w:rFonts w:ascii="Arial" w:eastAsia="Times New Roman" w:hAnsi="Arial" w:cs="Arial"/>
        </w:rPr>
        <w:t xml:space="preserve"> des intersections et de chaque côté des passages piétonniers, le flux de circulation des barrières métalliques constituées de tube en acier galvanisé de </w:t>
      </w:r>
      <w:r w:rsidR="003A1110" w:rsidRPr="00D3385D">
        <w:rPr>
          <w:rFonts w:ascii="Cambria Math" w:eastAsia="Times New Roman" w:hAnsi="Cambria Math" w:cs="Cambria Math"/>
        </w:rPr>
        <w:t>∅</w:t>
      </w:r>
      <w:r w:rsidR="003A1110" w:rsidRPr="00D3385D">
        <w:rPr>
          <w:rFonts w:ascii="Arial" w:eastAsia="Times New Roman" w:hAnsi="Arial" w:cs="Arial"/>
        </w:rPr>
        <w:t xml:space="preserve"> 60 mm ; fixées dans les plots en béton espacés de 2,00 m en alignement droit et 1,50 m en courbe. La hauteur des barrières sera de 0,90 m. La fixation des barrières sur les plots sera assurée par l'intermédiaire d'une platine ancrée sur le plot et devra être démontable.</w:t>
      </w:r>
    </w:p>
    <w:p w:rsidR="003A1110" w:rsidRPr="00D3385D" w:rsidRDefault="003A1110" w:rsidP="00A51CB4">
      <w:pPr>
        <w:spacing w:before="240" w:after="0"/>
        <w:jc w:val="both"/>
        <w:rPr>
          <w:rFonts w:ascii="Arial" w:eastAsia="Times New Roman" w:hAnsi="Arial" w:cs="Arial"/>
          <w:b/>
        </w:rPr>
      </w:pPr>
      <w:r w:rsidRPr="00D3385D">
        <w:rPr>
          <w:rFonts w:ascii="Arial" w:eastAsia="Times New Roman" w:hAnsi="Arial" w:cs="Arial"/>
          <w:b/>
        </w:rPr>
        <w:t>ARTICLE B602-DISPSOSITIF ANTI STATIONNEMENT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Ils seront identiques aux dispositifs décrits à l'article B601 avec une barrière fixée à 0,50 m du sol.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B610 – BORDURES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Elles seront préfabriquées ou coulées en place en </w:t>
      </w:r>
      <w:r w:rsidR="00A51CB4" w:rsidRPr="00D3385D">
        <w:rPr>
          <w:rFonts w:ascii="Arial" w:eastAsia="Times New Roman" w:hAnsi="Arial" w:cs="Arial"/>
        </w:rPr>
        <w:t>béton dosé</w:t>
      </w:r>
      <w:r w:rsidRPr="00D3385D">
        <w:rPr>
          <w:rFonts w:ascii="Arial" w:eastAsia="Times New Roman" w:hAnsi="Arial" w:cs="Arial"/>
        </w:rPr>
        <w:t xml:space="preserve"> à 350 kg de ciment par m3 et seront posées sur une semelle de béton à 200 kg de 10 cm d'épaisseur </w:t>
      </w:r>
      <w:r w:rsidR="00A51CB4" w:rsidRPr="00D3385D">
        <w:rPr>
          <w:rFonts w:ascii="Arial" w:eastAsia="Times New Roman" w:hAnsi="Arial" w:cs="Arial"/>
        </w:rPr>
        <w:t>minimum</w:t>
      </w:r>
      <w:r w:rsidRPr="00D3385D">
        <w:rPr>
          <w:rFonts w:ascii="Arial" w:eastAsia="Times New Roman" w:hAnsi="Arial" w:cs="Arial"/>
        </w:rPr>
        <w:t xml:space="preserve"> et comportant un </w:t>
      </w:r>
      <w:proofErr w:type="gramStart"/>
      <w:r w:rsidRPr="00D3385D">
        <w:rPr>
          <w:rFonts w:ascii="Arial" w:eastAsia="Times New Roman" w:hAnsi="Arial" w:cs="Arial"/>
        </w:rPr>
        <w:t>retour  vertical</w:t>
      </w:r>
      <w:proofErr w:type="gramEnd"/>
      <w:r w:rsidRPr="00D3385D">
        <w:rPr>
          <w:rFonts w:ascii="Arial" w:eastAsia="Times New Roman" w:hAnsi="Arial" w:cs="Arial"/>
        </w:rPr>
        <w:t xml:space="preserve"> destiné à caler la bordure côté trottoir.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La tolérance en altitude sera de 1 cm par rapport au niveau prescrit : l'alignement sera rigoureusement  respecté à plus ou moins 1 cm pour 10 m.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L'entrepreneur prendra toutes les dispositions pour  éviter tout déplacement des bordures pendant la réalisation des chaussées et notamment lors du compactage des couches de fondation et de base.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 800 – MODE D'EXECUTION DE DEPLACEMENT DES RESEAUX </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ARTICLE B 801 –  GENERALITES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réseaux situés dans l'emprise des chaussées devront être déplacés dans l'emprise des trottoirs ou protégés en accord conformément aux normes des services concessionnaires (CDE – AES/SONEL – CAMTEL – etc.)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plans de déplacement de réseau fournis dans les dossiers d’APD sont donnés à titre indicatif et devront être vérifiés et éventuellement complétés par le Cocontractant qui devra par ailleurs fournir les projets et plans d'exécution de déplacement des réseaux.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Il appartient à l'entreprise de prendre les dispositions nécessaires pour que les détails d'approbation de ces plans s'intègrent dans le planning de ses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L'attention du Cocontractant est attirée sur le fait que toutes les dispositions devront être prises pour éviter de détériorer les réseaux alimentant les constructions riveraines et assuré le raccordement des riverains pendant la durée des travaux.</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 803 – EXECUTION DES TRAVAUX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travaux seront réalisés conformément aux prescriptions techniques imposées par les services concessionnaires et contrôlés par les requérants de ces derniers affectés au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câbles et canalisations d'eau situés sous la chaussée existante conservée ne seront ni déplacés ni protégés.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câbles et canalisations de diamètre inférieur ou égal à 200 mm sous chaussée neuve (élargissement ou voies nouvelles) seront laissés en place et protégées par une dalle de répartition des charges en béton.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Une canalisation de distribution sera placée sous chaque trottoir (PVC </w:t>
      </w:r>
      <w:r w:rsidRPr="00D3385D">
        <w:rPr>
          <w:rFonts w:ascii="Arial" w:eastAsia="Times New Roman" w:hAnsi="Arial" w:cs="Arial"/>
        </w:rPr>
        <w:sym w:font="Symbol" w:char="F0C6"/>
      </w:r>
      <w:r w:rsidRPr="00D3385D">
        <w:rPr>
          <w:rFonts w:ascii="Arial" w:eastAsia="Times New Roman" w:hAnsi="Arial" w:cs="Arial"/>
        </w:rPr>
        <w:t xml:space="preserve"> 20120 à 160 mm) pour assurer le raccordement des riverains.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Les projets de déplacement des réseaux seront réalisés, aux frais du Cocontractant, par un bureau d'études agréé par les concessionnaires, qui assureront le contrôle et la réception des ouvrages.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ouvrages devront être réalisés par des entreprises agréées par les concessionnaires ou par les concessionnaires eux-mêmes (les soumissionnaires devront se renseigner auprès des concessionnaires pour tenir compte dans les prix des conditions d'exécution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remblaiement des fouilles, des tranchées, la réfection des chaussées, le nivellement et le nettoyage des abords sont à la charge du Cocontractant, conformément aux prescriptions du présent CCTP.</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essais de fonctionnement et de mise en service sont à la charge du Cocontractant, et seront réalisés conformément aux prescriptions des services concessionnaires.</w:t>
      </w:r>
    </w:p>
    <w:p w:rsidR="003A1110" w:rsidRPr="00D3385D" w:rsidRDefault="003A1110" w:rsidP="00D3385D">
      <w:pPr>
        <w:spacing w:after="0"/>
        <w:jc w:val="both"/>
        <w:rPr>
          <w:rFonts w:ascii="Arial" w:eastAsia="Times New Roman" w:hAnsi="Arial" w:cs="Arial"/>
          <w:b/>
        </w:rPr>
      </w:pP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ARTICLE B1000 – DIRECTIVES ENVIRONNEMENTALES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ab/>
        <w:t xml:space="preserve"> Contexte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travaux d’entretien routier et ceux de construction de nouvelles routes ont été réalisés dans le passé sans tenir compte des considérations relatives à protection de l’environnement ni de celles inhérentes aux atténuations des impacts sur l’environnement, </w:t>
      </w:r>
      <w:r w:rsidR="005050A4" w:rsidRPr="00D3385D">
        <w:rPr>
          <w:rFonts w:ascii="Arial" w:eastAsia="Times New Roman" w:hAnsi="Arial" w:cs="Arial"/>
        </w:rPr>
        <w:t>ceci par</w:t>
      </w:r>
      <w:r w:rsidRPr="00D3385D">
        <w:rPr>
          <w:rFonts w:ascii="Arial" w:eastAsia="Times New Roman" w:hAnsi="Arial" w:cs="Arial"/>
        </w:rPr>
        <w:t>ce que les marchés ne prévoyaient pas de clauses relatives à la protection de l’environnement.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 réponse aux engagements pris avec la communauté internationale en vue de la protection de l’environnement, le Gouvernement Camerounais a élaboré en 1996 la loi n°96/12 du 05 Août 1996 portant loi cadre relative à la gestion de l’environnement. Cette loi fixe le cadre juridique général de la gestion de l’environnement au Cameroun et </w:t>
      </w:r>
      <w:r w:rsidR="0078611A" w:rsidRPr="00D3385D">
        <w:rPr>
          <w:rFonts w:ascii="Arial" w:eastAsia="Times New Roman" w:hAnsi="Arial" w:cs="Arial"/>
        </w:rPr>
        <w:t>spécifies-en</w:t>
      </w:r>
      <w:r w:rsidRPr="00D3385D">
        <w:rPr>
          <w:rFonts w:ascii="Arial" w:eastAsia="Times New Roman" w:hAnsi="Arial" w:cs="Arial"/>
        </w:rPr>
        <w:t xml:space="preserve"> son chapitre 2</w:t>
      </w:r>
      <w:r w:rsidRPr="00D3385D">
        <w:rPr>
          <w:rFonts w:ascii="Arial" w:eastAsia="Times New Roman" w:hAnsi="Arial" w:cs="Arial"/>
          <w:vertAlign w:val="superscript"/>
        </w:rPr>
        <w:t>è</w:t>
      </w:r>
      <w:r w:rsidRPr="00D3385D">
        <w:rPr>
          <w:rFonts w:ascii="Arial" w:eastAsia="Times New Roman" w:hAnsi="Arial" w:cs="Arial"/>
        </w:rPr>
        <w:t>, les dispositions à prendre pour éviter, atténuer et/ou supprimer les impacts négatifs sur l’environnement, lors de l’exécution de certains projets et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Dans le souci de conserver l’environnement naturel par rapport aux modifications importantes que les travaux de construction et ceux d’entretien des voiries urbaines sont susceptibles de produire, le Ministère de l’Habitat et du Développement Urbain     a élaboré les clauses environnementales spécifiques à mettre en œuvre pendant l’exécution des projets répondent aux appels d’offres relevant de sa compétence.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Dans cette perspective, les entreprises qui par les </w:t>
      </w:r>
      <w:r w:rsidR="0078611A" w:rsidRPr="00D3385D">
        <w:rPr>
          <w:rFonts w:ascii="Arial" w:eastAsia="Times New Roman" w:hAnsi="Arial" w:cs="Arial"/>
        </w:rPr>
        <w:t>travaux d’entretien</w:t>
      </w:r>
      <w:r w:rsidRPr="00D3385D">
        <w:rPr>
          <w:rFonts w:ascii="Arial" w:eastAsia="Times New Roman" w:hAnsi="Arial" w:cs="Arial"/>
        </w:rPr>
        <w:t xml:space="preserve"> des voiries urbaines lancés par le MINHDU, doivent désormais respecter les clauses ci-après éditées si elles sont retenues.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 INSTALLATION DU CHANTIER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dispositions ci-après mentionnées doivent être, selon le cas, observées.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doit, au titre de la protection de l’environnement, élaborer un plan de protection des sites et soumettre au maître d’œuvre pour approbation.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Choisir le site d’installation en dehors des zones sensibles (bas-fonds, zones côtières, bassins versants) à une distance d’au moins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30 m de la route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100 m d’un cours d’eau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100 m des habitations.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règlement interne du chantier doit mentionner </w:t>
      </w:r>
      <w:r w:rsidR="005050A4" w:rsidRPr="00D3385D">
        <w:rPr>
          <w:rFonts w:ascii="Arial" w:eastAsia="Times New Roman" w:hAnsi="Arial" w:cs="Arial"/>
        </w:rPr>
        <w:t>spécifiquement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règles de sécurité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L’interdiction de  la consommation d’alcool pendant les heures de travail;</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sensibilisation du personnel  au danger des MST/SIDA;</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 respect des us et coutumes des populations riveraines;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Des </w:t>
      </w:r>
      <w:r w:rsidR="005050A4" w:rsidRPr="00D3385D">
        <w:rPr>
          <w:rFonts w:ascii="Arial" w:eastAsia="Times New Roman" w:hAnsi="Arial" w:cs="Arial"/>
        </w:rPr>
        <w:t>séances d’information</w:t>
      </w:r>
      <w:r w:rsidRPr="00D3385D">
        <w:rPr>
          <w:rFonts w:ascii="Arial" w:eastAsia="Times New Roman" w:hAnsi="Arial" w:cs="Arial"/>
        </w:rPr>
        <w:t xml:space="preserve"> et de sensibilisation doivent être </w:t>
      </w:r>
      <w:r w:rsidR="005050A4" w:rsidRPr="00D3385D">
        <w:rPr>
          <w:rFonts w:ascii="Arial" w:eastAsia="Times New Roman" w:hAnsi="Arial" w:cs="Arial"/>
        </w:rPr>
        <w:t>régulièrement tenues</w:t>
      </w:r>
      <w:r w:rsidRPr="00D3385D">
        <w:rPr>
          <w:rFonts w:ascii="Arial" w:eastAsia="Times New Roman" w:hAnsi="Arial" w:cs="Arial"/>
        </w:rPr>
        <w:t xml:space="preserve"> et le </w:t>
      </w:r>
      <w:r w:rsidR="005050A4" w:rsidRPr="00D3385D">
        <w:rPr>
          <w:rFonts w:ascii="Arial" w:eastAsia="Times New Roman" w:hAnsi="Arial" w:cs="Arial"/>
        </w:rPr>
        <w:t>règlement doit</w:t>
      </w:r>
      <w:r w:rsidRPr="00D3385D">
        <w:rPr>
          <w:rFonts w:ascii="Arial" w:eastAsia="Times New Roman" w:hAnsi="Arial" w:cs="Arial"/>
        </w:rPr>
        <w:t xml:space="preserve"> être affiché visiblement dans les diverses installations.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Choisir l'implantation de ses gisements (carrières, emprunts) et dépôts de matériaux de façon à ne pas </w:t>
      </w:r>
      <w:r w:rsidR="005050A4" w:rsidRPr="00D3385D">
        <w:rPr>
          <w:rFonts w:ascii="Arial" w:eastAsia="Times New Roman" w:hAnsi="Arial" w:cs="Arial"/>
        </w:rPr>
        <w:t>entraîner des</w:t>
      </w:r>
      <w:r w:rsidRPr="00D3385D">
        <w:rPr>
          <w:rFonts w:ascii="Arial" w:eastAsia="Times New Roman" w:hAnsi="Arial" w:cs="Arial"/>
        </w:rPr>
        <w:t xml:space="preserve"> perturbations dommageables à l’environnement,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xml:space="preserve">Prendre toutes les dispositions nécessaires afin d’éviter la pollution accidentelle des eaux ou </w:t>
      </w:r>
      <w:r w:rsidR="005050A4" w:rsidRPr="00D3385D">
        <w:rPr>
          <w:rFonts w:ascii="Arial" w:eastAsia="Times New Roman" w:hAnsi="Arial" w:cs="Arial"/>
        </w:rPr>
        <w:t>du sol</w:t>
      </w:r>
      <w:r w:rsidRPr="00D3385D">
        <w:rPr>
          <w:rFonts w:ascii="Arial" w:eastAsia="Times New Roman" w:hAnsi="Arial" w:cs="Arial"/>
        </w:rPr>
        <w:t xml:space="preserve"> pendant les travaux.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Des réceptacles pour recevoir les déchets sont à installer proximité des diverses installations. Ces réceptacles sont à vider périodiquement et les déchets  déposés dans un dépotoir. Les déchets toxiques sont à récupérer séparément et à traiter à part selon les normes établies.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aires de lavage des engins, devront être bétonnées de même, un puisard de récupération des huiles et des graisses. Cette aire  d’entretien doit avoir une pente vers le puisard et vers l’intérieur de la plate-forme afin d’éviter l’écoulement des produits polluants vers les sols non revêtus.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aires de stockage des hydrocarbures pour le ravitaillement, l’aire de stockage des liants et des hydrocarbonés pour le revêtement doivent être bétonnées et comprendre des dispositifs de protection afin d’éviter le répandage accidentel de ces produits et la contamination des sols. Des produits absorbants doivent être stockés à proximité et tout équipement et mesures de sécurité mis en place.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huiles usées sont à stocker dans les fûts à entreposer dans un lieu sécurisé en attendant leur récupération aux fins de recyclage ; les batteries, les filtres à huile sont à stocker dans de contenants étanches destinés à terme à un centre de recyclage,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site devrait prévoir un drainage adéquat des eaux sur l’ensemble de sa superficie.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A la fin des </w:t>
      </w:r>
      <w:r w:rsidR="005050A4" w:rsidRPr="00D3385D">
        <w:rPr>
          <w:rFonts w:ascii="Arial" w:eastAsia="Times New Roman" w:hAnsi="Arial" w:cs="Arial"/>
        </w:rPr>
        <w:t>travaux, le</w:t>
      </w:r>
      <w:r w:rsidRPr="00D3385D">
        <w:rPr>
          <w:rFonts w:ascii="Arial" w:eastAsia="Times New Roman" w:hAnsi="Arial" w:cs="Arial"/>
        </w:rPr>
        <w:t xml:space="preserve"> Cocontractant réalisera tous les travaux nécessaires à la mise en état des lieux.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le repli du matériel, un procès-verbal constatant la remise en état du site devra être dressé et joint au Procès-Verbal de réception des travaux.</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2. DEGAGEMENT DES EMPRISES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débroussaillement consiste à couper, sans déraciner, toute végétation (herbes, arbres, arbustes) poussant sur les abords immédiats de la surface circulable : accotements, fossés et des crêtes de remblais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Il est interdit d’utiliser la niveleuse pour débroussailler les accotements à moins qu’il ne </w:t>
      </w:r>
      <w:r w:rsidR="005050A4" w:rsidRPr="00D3385D">
        <w:rPr>
          <w:rFonts w:ascii="Arial" w:eastAsia="Times New Roman" w:hAnsi="Arial" w:cs="Arial"/>
        </w:rPr>
        <w:t>s’agisse d’une</w:t>
      </w:r>
      <w:r w:rsidRPr="00D3385D">
        <w:rPr>
          <w:rFonts w:ascii="Arial" w:eastAsia="Times New Roman" w:hAnsi="Arial" w:cs="Arial"/>
        </w:rPr>
        <w:t xml:space="preserve"> réfection des accotements. L’exécution du débroussaillage doit être effectuée manuellement, cette tâche requiert des techniques dites de haute intensité de main d’œuvre (HIMO)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Tous les arbres et branches surplombant les abords et menaçant de tomber sur la chaussée seront abattus.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Toute végétation à l’entrée et à la sortie des ouvrages sera coupée, sauf si elle sert à stabiliser un talus de remblais et ne constitue pas une menace pour la fondation de l’ouvrage. Les arbres et arbustes sont déracinés de manière à faciliter l’écoulement de l’eau et permettre les inspections régulières de l’ouvrage.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Tous les déchets végétaux seront soigneusement enlevés des accotements, fossés ou ouvrages et évacués vers les zones désignées permettant de les </w:t>
      </w:r>
      <w:r w:rsidR="005050A4" w:rsidRPr="00D3385D">
        <w:rPr>
          <w:rFonts w:ascii="Arial" w:eastAsia="Times New Roman" w:hAnsi="Arial" w:cs="Arial"/>
        </w:rPr>
        <w:t>brûler en</w:t>
      </w:r>
      <w:r w:rsidRPr="00D3385D">
        <w:rPr>
          <w:rFonts w:ascii="Arial" w:eastAsia="Times New Roman" w:hAnsi="Arial" w:cs="Arial"/>
        </w:rPr>
        <w:t xml:space="preserve"> toute sécurité. Le brûlis sur place est strictement interdit.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doit prendre toutes les précautions utiles pour ne causer aucun dommage aux riverains, aux conduites d’eau, aux lignes téléphoniques, électriques etc.</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3. EMPRUNTS ET GISEMENTS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critères suivants sont à respecter pour l’ouverture d’une carrière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Distance du site à au moins 30 m de la route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Distance du site à au moins 100 m d’un plan d’eau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Distance du site à au moins 100 m des habitations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Préférence à donner  à des zones non cultivées et, non boisées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Préférence à donner à des zones de faibles pentes.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soumettre au maître d’œuvre la liste des sites qu’il compte exploiter ainsi qu’un plan de réaménagement pour chaque site, indiquant les travaux à effectuer pour la réhabilitation des sites exploités.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Il ne pourra commencer les travaux d’exploitation des emprunts et des carrières qu’après avoir reçu l’autorisation écrite du maître d’œuvre.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Pendant l’exécution des travaux, le Cocontractant veillera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ce que les aires de dépôts des matériaux de couvert non utilisables pour les besoins des travaux soient choisies de manière à ne pas gêner l’écoulement normal des eaux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la conservation des plantations délimitant la carrière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l’entretien des voies d’accès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l’atténuation des bruits, protection vis-à-vis des habitations  riveraines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l’implantation de toutes les signalisations nécessaires au bon déroulement des travaux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Au nettoyage régulier du revêtement des routes revêtues en cas d’absence de dispositif de nettoyage des roues de camions et des engins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ce que toutes les dispositions soient prises pour que l’eau de ruissellement puisse s’écouler normalement en dehors de l’emprise de la route projetée sans causer de dégâts aux propriétés riveraines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ce que les voies d’accès et de service soient régulièrement arrosées et compactées afin d’éviter le soulèvement des poussières lors des transports, chargement et de déchargement des matériaux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ce que lors de l’exploitation des carrières pour des travaux d’entretien des routes revêtues, un dispositif de nettoyage des roues des camions et des engins soit  installé afin d’éviter le salissage du revêtement de la chaussée.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travaux à exécuter au titre de la réhabilitation des sites ci-dessus mentionnés comprendront entre autres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régalage des matériaux de couvert et ensuite le régalage des terres végétales afin de faciliter la percolation de l’eau et d’éviter l’érosion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rétablissement des écoulements naturels antérieurs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 suppression de l’aspect délabré du site en répartissant et en dissimulant les gros blocs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L’aménagement des fossés de garde afin d’éviter l’érosion des terres régalées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repli de tout matériel, engins et matériaux, la démolition de toute installation et l’enlèvement de tous déchets et gravats et leur mise en dépôt à un endroit agréé.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la mise en état des sites conformément aux prescriptions, un procès-verbal sera dressé et joint à celui de la réception.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Dès qu’un emprunt ou un gisement sera abandonné, la zone sera réaménagée conformément aux plans proposés. Une fois le réaménagement terminé, le Cocontractant en informera le maître d’œuvre  afin qu’un état des lieux puisse être dressé.</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4. CHARGEMENT ET TRANSPORT DES MATERIAUX ET DE MATERIELS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Pour tous les transports de matériaux et matériels, quels qu’ils soient, le Cocontractant devra se conformer à la réglementation en vigueur, concernant les restrictions imposées aux poids et gabarits des engins et convois empruntant le réseau public et en particulier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Les mesures de protection de l’environnement (perte de matériaux en cours de transport, poussières etc.)  Prendre toutes les dispositions nécessaires pour limiter la vitesse des véhicules sur le chantier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Installation de panneaux de signalisation et porteurs de drapeaux.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Arroser régulièrement les voies de circulation dans les zones habitées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Prévoir des déviations par des pistes et routes existantes.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5.  DEPOTS ET ENTRETIEN DE LA COUCHE DE ROULEMENT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doit déposer les matériaux à mettre en œuvre à intervalle régulier dans des zones n’empêchant pas l’écoulement normal des eaux.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Afin de garantir une circulation sécuritaire, l’entreprise doit mettre en dépôt uniquement les quantités qui peuvent être mises en œuvre le jour même (tous les tas devront être régalés en fin de journée).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Le Cocontractant doit, après scarification de la chaussée, apport de matériaux et  remise en forme à la niveleuse des matériaux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Procéder à l’arrosage et au compactage de la chaussée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Organiser la répartition des tas d’un seul côté de la route à la fois sur des distances restreintes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Procéder au régalage au fur et à mesure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Mettre en place une signalisation mobile adéquate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Régler la circulation de transit par des porteurs de drapeaux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Eviter l’accumulation de bourrelets latéraux sur les bas-côtés et les fossés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Rétablir le système de drainage et l’accès aux habitations riveraines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Enlever le surplus de terre des fossés, déposer et régaler les terres hors de l’emprise aux endroits n’entravant pas l’écoulement normal des eaux.</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6. REPROFILAGES DIVERS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doit, après la scarification de la chaussée et la remise en forme à la niveleuse des matériaux, procéder à l’arrosage et au compactage de la chaussée. Il doit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Eviter l’accumulation de bourrelets latéraux sur les bas-côtés et dans les fossés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Rétablir le système de drainage et l’accès aux habitations riveraines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Effectuer des passes à la niveleuse jusqu’à disparition de la tôle ondulée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Exécuter des passes à la niveleuse en évitant la création de cordons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Enlever les pierres déchaussées et les déposer en dehors de l’emprise de la route à des endroits n’entravant pas l’écoulement normal des eaux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Installer une signalisation sur les engins, drapeau, gyrophare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Installer une signalisation mobile adéquate avant le chantier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Régler la circulation par les porteurs de drapeau.</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7. ENTRETIEN DES ACCOTEMENTS DES ROUTES REVETUES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doit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Prévoir une installation en relation avec le volume de travail (voir installation du chantier</w:t>
      </w:r>
      <w:proofErr w:type="gramStart"/>
      <w:r w:rsidRPr="00D3385D">
        <w:rPr>
          <w:rFonts w:ascii="Arial" w:eastAsia="Times New Roman" w:hAnsi="Arial" w:cs="Arial"/>
        </w:rPr>
        <w:t>);</w:t>
      </w:r>
      <w:proofErr w:type="gramEnd"/>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Intervenir sur les accotements non revêtus dès que la dégradation atteint plus de 3 cm ;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Apporter les matériaux nécessaires au rechargement, les étendre et les compacter après arrosage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Organiser la répartition des tas d’un seul côté de la route sur les distances restreintes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Procéder au régalage  au fur et à mesure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Rétablir le système d’évacuation des eaux de la plate-forme par réglage des accotements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Enlever les surplus de matériaux dans les fossés, déposer et régaler les terres hors de l’emprise aux endroits n’entravant pas l’écoulement normal des eaux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Mettre en place une signalisation adéquate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Régler la circulation de transit par les porteurs de drapeau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Eviter l’accumulation de bourrelets latéraux sur les bas-côtés et les fossés.</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8.  EMPLOIS PARTIELS A L’AIDE DES MATERIAUX DIVERS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doit prendre les mêmes dispositions qu’au chapitre installation du chantier. Il doit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Déterminer les emplacements des dépôts des matériaux en tenant compte d’un minimum de débroussaillage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Prendre des dispositions de drainage pour éviter l’emportement des agrégats par les eaux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Enlever régulièrement les rejets de gravillons non fixés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Mettre en place une signalisation adéquate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Prendre des dispositions de sécurité des installations de bitumage. (Chauffe bitume, stockage bitume);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Disposer sur le chantier de produits absorbants en cas de déversements des produits toxiques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Eviter d’exécuter les travaux les jours de manifestation populaire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 la fin des travaux, le Cocontractant fera le nécessaire pour la remise en état des lieux (repli de tout son matériel, engins et matériaux), afin de remettre le site tel qu’à son état initial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 xml:space="preserve">Après le repli du matériel, un procès-verbal constatant la remise en état du site devra être dressé et joint au P.V. de réception des travaux. </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9. CONTROLE DE LA VEGETATION AU NIVEAU DES TALUS, ACCOTEMENTS, PAROIS DES FOSSES.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Le débroussaillement consiste à couper sans déraciner, toute végétation (herbes, arbres, arbustes) poussant sur les abords immédiats de la surface circulable : accotements, fossés, talus et crêtes de remblais ; la coupe se fera au ras du sol, entre 5 et 10 cm.</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Tous les déchets seront soigneusement enlevés des accotements, fossés ou ouvrages et évacués vers des zones désignées dans un endroit approprié loin de toute habitation. Il est strictement interdit de brûler les déchets coupés sur place.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 xml:space="preserve">Si le brûlis des déchets est autorisé à cet endroit, le Cocontractant doit disposer d’une citerne d’au moins 10.000 litres et d’une pompe d’arrosage pour parer à </w:t>
      </w:r>
      <w:r w:rsidR="0001289E" w:rsidRPr="00D3385D">
        <w:rPr>
          <w:rFonts w:ascii="Arial" w:eastAsia="Times New Roman" w:hAnsi="Arial" w:cs="Arial"/>
        </w:rPr>
        <w:t>toute propagation</w:t>
      </w:r>
      <w:r w:rsidRPr="00D3385D">
        <w:rPr>
          <w:rFonts w:ascii="Arial" w:eastAsia="Times New Roman" w:hAnsi="Arial" w:cs="Arial"/>
        </w:rPr>
        <w:t xml:space="preserve"> éventuelle du feu au voisinage </w:t>
      </w:r>
      <w:r w:rsidR="0001289E" w:rsidRPr="00D3385D">
        <w:rPr>
          <w:rFonts w:ascii="Arial" w:eastAsia="Times New Roman" w:hAnsi="Arial" w:cs="Arial"/>
        </w:rPr>
        <w:t>du site</w:t>
      </w:r>
      <w:r w:rsidRPr="00D3385D">
        <w:rPr>
          <w:rFonts w:ascii="Arial" w:eastAsia="Times New Roman" w:hAnsi="Arial" w:cs="Arial"/>
        </w:rPr>
        <w: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Il est interdit d’utiliser la niveleuse pour débroussailler les accotements. L’exécution du débroussaillage doit être effectuée manuellement. Cette tâche est un travail à haute intensité de main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 xml:space="preserve">10. </w:t>
      </w:r>
      <w:r w:rsidR="0001289E" w:rsidRPr="00D3385D">
        <w:rPr>
          <w:rFonts w:ascii="Arial" w:eastAsia="Times New Roman" w:hAnsi="Arial" w:cs="Arial"/>
          <w:b/>
        </w:rPr>
        <w:t>ENTRETIEN MANUEL</w:t>
      </w:r>
      <w:r w:rsidRPr="00D3385D">
        <w:rPr>
          <w:rFonts w:ascii="Arial" w:eastAsia="Times New Roman" w:hAnsi="Arial" w:cs="Arial"/>
          <w:b/>
        </w:rPr>
        <w:t xml:space="preserve"> OU MECANIQUE DES FOSSES.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Le Cocontractant doit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Curer le fossé manuellement ou </w:t>
      </w:r>
      <w:r w:rsidR="0001289E" w:rsidRPr="00D3385D">
        <w:rPr>
          <w:rFonts w:ascii="Arial" w:eastAsia="Times New Roman" w:hAnsi="Arial" w:cs="Arial"/>
        </w:rPr>
        <w:t>mécaniquement pour</w:t>
      </w:r>
      <w:r w:rsidRPr="00D3385D">
        <w:rPr>
          <w:rFonts w:ascii="Arial" w:eastAsia="Times New Roman" w:hAnsi="Arial" w:cs="Arial"/>
        </w:rPr>
        <w:t xml:space="preserve"> rétablir le gabarit </w:t>
      </w:r>
      <w:r w:rsidR="0001289E" w:rsidRPr="00D3385D">
        <w:rPr>
          <w:rFonts w:ascii="Arial" w:eastAsia="Times New Roman" w:hAnsi="Arial" w:cs="Arial"/>
        </w:rPr>
        <w:t>initial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Laisser les racines de la végétation intactes sauf si elles présentent une menace pour l’ouvrage;</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Exécuter suivant les indications du maître d’œuvre des fossés divergents si la section du fossé est insuffisante. Les produits de curage doivent être réglés sur une faible épaisseur et dans des zones ne nécessitant pas de débroussaillage et en dehors des zones d’habitation.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11.  LUTTE CONTRE L’EROSION DES FOSSES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 Cocontractant devra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Exécuter les travaux de restabilisation des fossés et des accotements ainsi que le dispositif de limitation de la vitesse de </w:t>
      </w:r>
      <w:r w:rsidR="0001289E" w:rsidRPr="00D3385D">
        <w:rPr>
          <w:rFonts w:ascii="Arial" w:eastAsia="Times New Roman" w:hAnsi="Arial" w:cs="Arial"/>
        </w:rPr>
        <w:t>l’eau suivant</w:t>
      </w:r>
      <w:r w:rsidRPr="00D3385D">
        <w:rPr>
          <w:rFonts w:ascii="Arial" w:eastAsia="Times New Roman" w:hAnsi="Arial" w:cs="Arial"/>
        </w:rPr>
        <w:t xml:space="preserve"> les directives du maître d’œuvre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Veiller à la sécurité du chantier et signaler les travaux adéquatement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Veiller à ce que les matériaux déposés n’entravent pas la circulation normale des eaux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Dégager la chaussée des matériaux  de réfection des fossés pour éviter les encombrements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Reconstituer les accotements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Améliorer la résistance des sols par des fossés maçonnés ou revêtus suivant les indications du maître d’œuvre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Veiller à ce que tous les  matériaux en surplus soient évacués et régalés à un endroit agrée sans entraver l’écoulement normal des eaux.</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12. ENTRETIEN DES OUVRAGES D’ASSAINISSEMENT</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b/>
        <w:t>(Lutte contre l’ensablement et l’érosion)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L’entreposage des matériaux et de l’équipement nécessaire aux travaux doit se faire dans les zones en dehors des habitations. Le Cocontractant devra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Dégager tous les produits solides obstruant les ouvrages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Poser les gabions dans les zones à fort courant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Renforcer les berges par enrochement, gabions, perrés maçonnés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Renforcer le sol de remblai des rives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Signaler adéquatement les travaux à proximité du bord de la chaussée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Exécuter les travaux de préférence avant la saison des pluies.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Evacuer à la fin des travaux tous gravats et déchets en dehors de l’emprise et à un   endroit autorisé par le maître d’œuvre.</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13. MAINTIEN DE LA CIRCULATION</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lastRenderedPageBreak/>
        <w:t>Durant les travaux, le Cocontractant est tenu d’assurer la circulation dans les conditions de sécurité suffisante, et prendre en compte les mesures de protection de l’environnement (poussière, bruit, etc.).</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Les tracés des déviations de la circulation publique sont à soumettre avant toute exécution de travaux au maître d’œuvre pour approbation. S’il y a destruction d’un bien quelconque, l’entreprise doit indemniser les personnes concernées.</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Après les travaux, l’entreprise doit remettre le plus possible le tracé des déviations dans son état initial, et notamment scarifier le tracé afin de décompacter les sols et rétablir la végétation.</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14. VISITE DES LIEUX ET DEMARRAGE DES TRAVAUX</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Toutes les parties impliquées devront </w:t>
      </w:r>
      <w:r w:rsidR="0001289E" w:rsidRPr="00D3385D">
        <w:rPr>
          <w:rFonts w:ascii="Arial" w:eastAsia="Times New Roman" w:hAnsi="Arial" w:cs="Arial"/>
        </w:rPr>
        <w:t>être présentes</w:t>
      </w:r>
      <w:r w:rsidRPr="00D3385D">
        <w:rPr>
          <w:rFonts w:ascii="Arial" w:eastAsia="Times New Roman" w:hAnsi="Arial" w:cs="Arial"/>
        </w:rPr>
        <w:t>. Les autorités et la population riveraine devront être informées des travaux à réaliser et s’il y a lieu de recueillir les éventuelles observations de leur part. Le maître d’œuvre pourra avec l’aide d’une ONG locale sensibiliser les populations sur les aspects environnementaux, et relations humaines entre elles et le personnel du chantier.</w:t>
      </w:r>
    </w:p>
    <w:p w:rsidR="003A1110" w:rsidRPr="00D3385D" w:rsidRDefault="003A1110" w:rsidP="00D3385D">
      <w:pPr>
        <w:spacing w:after="0"/>
        <w:jc w:val="both"/>
        <w:rPr>
          <w:rFonts w:ascii="Arial" w:eastAsia="Times New Roman" w:hAnsi="Arial" w:cs="Arial"/>
          <w:b/>
        </w:rPr>
      </w:pPr>
      <w:r w:rsidRPr="00D3385D">
        <w:rPr>
          <w:rFonts w:ascii="Arial" w:eastAsia="Times New Roman" w:hAnsi="Arial" w:cs="Arial"/>
          <w:b/>
        </w:rPr>
        <w:t>15. SANCTIONS ET PENALITES</w:t>
      </w:r>
    </w:p>
    <w:p w:rsidR="003A1110" w:rsidRPr="00D3385D" w:rsidRDefault="0001289E" w:rsidP="00D3385D">
      <w:pPr>
        <w:spacing w:after="0"/>
        <w:jc w:val="both"/>
        <w:rPr>
          <w:rFonts w:ascii="Arial" w:eastAsia="Times New Roman" w:hAnsi="Arial" w:cs="Arial"/>
        </w:rPr>
      </w:pPr>
      <w:r w:rsidRPr="00D3385D">
        <w:rPr>
          <w:rFonts w:ascii="Arial" w:eastAsia="Times New Roman" w:hAnsi="Arial" w:cs="Arial"/>
        </w:rPr>
        <w:t>La loi</w:t>
      </w:r>
      <w:r w:rsidR="003A1110" w:rsidRPr="00D3385D">
        <w:rPr>
          <w:rFonts w:ascii="Arial" w:eastAsia="Times New Roman" w:hAnsi="Arial" w:cs="Arial"/>
        </w:rPr>
        <w:t xml:space="preserve"> N° 96 / 12 du 05 août 1969 prévoit respectivement en </w:t>
      </w:r>
      <w:r w:rsidRPr="00D3385D">
        <w:rPr>
          <w:rFonts w:ascii="Arial" w:eastAsia="Times New Roman" w:hAnsi="Arial" w:cs="Arial"/>
        </w:rPr>
        <w:t>ses articles</w:t>
      </w:r>
      <w:r w:rsidR="003A1110" w:rsidRPr="00D3385D">
        <w:rPr>
          <w:rFonts w:ascii="Arial" w:eastAsia="Times New Roman" w:hAnsi="Arial" w:cs="Arial"/>
        </w:rPr>
        <w:t xml:space="preserve"> 79, 82,84 et 88 ce qui suit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a. Est punie d’une </w:t>
      </w:r>
      <w:r w:rsidR="0001289E" w:rsidRPr="00D3385D">
        <w:rPr>
          <w:rFonts w:ascii="Arial" w:eastAsia="Times New Roman" w:hAnsi="Arial" w:cs="Arial"/>
        </w:rPr>
        <w:t>amende de</w:t>
      </w:r>
      <w:r w:rsidRPr="00D3385D">
        <w:rPr>
          <w:rFonts w:ascii="Arial" w:eastAsia="Times New Roman" w:hAnsi="Arial" w:cs="Arial"/>
        </w:rPr>
        <w:t xml:space="preserve"> deux millions (2 000 000) à cinq millions (5 000 000) de Fcfa et d’une peine d’emprisonnement de six (06) mois à (01) an ou de l’une seulement, toute personne ayant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réalisé, sans étude d’impact, un projet nécessitant une étude d’impact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réalisé un projet non conforme aux critères, normes et mesures énoncées pour l’étude d’impact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-empêché l’accomplissement des contrôles et analyses prévus par la dite loi et / ou par ses textes d’application ;</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b. Est punie d’une amende </w:t>
      </w:r>
      <w:r w:rsidR="0001289E" w:rsidRPr="00D3385D">
        <w:rPr>
          <w:rFonts w:ascii="Arial" w:eastAsia="Times New Roman" w:hAnsi="Arial" w:cs="Arial"/>
        </w:rPr>
        <w:t>d’un</w:t>
      </w:r>
      <w:r w:rsidRPr="00D3385D">
        <w:rPr>
          <w:rFonts w:ascii="Arial" w:eastAsia="Times New Roman" w:hAnsi="Arial" w:cs="Arial"/>
        </w:rPr>
        <w:t xml:space="preserve"> million (1 000 000) à cinq millions (5 000 000) de Fcfa et d’une peine d’emprisonnement de (06) mois à (01) an ou de l’une de ces deux peines seulement, toute personne qui pollue, dégrade les sols et sous-sols, altère la qualité de l’air ou des eaux, en infraction aux dispositions de ladite loi. En cas de récidive, le montant maximal des peines est doublé.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c. Est punie d’une amende de cinq cent mille (500 000) à deux millions (2 000 000) de Fcfa et d’une peine d’emprisonnement de six (06) mois à un (01) an ou de l’une des deux </w:t>
      </w:r>
      <w:r w:rsidR="0001289E" w:rsidRPr="00D3385D">
        <w:rPr>
          <w:rFonts w:ascii="Arial" w:eastAsia="Times New Roman" w:hAnsi="Arial" w:cs="Arial"/>
        </w:rPr>
        <w:t>seulement, toute</w:t>
      </w:r>
      <w:r w:rsidRPr="00D3385D">
        <w:rPr>
          <w:rFonts w:ascii="Arial" w:eastAsia="Times New Roman" w:hAnsi="Arial" w:cs="Arial"/>
        </w:rPr>
        <w:t xml:space="preserve"> personne qui fait fonctionner une installation ou utilise un objet mobilier en infraction aux dispositions de ladite loi. En cas de récidive, le montant maximal des peines est doublé.</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d. Sans préjudice des prérogatives reconnues au ministère public, aux officiers de police judiciaire à compétence générale, les agents assermentés de l’administration en charge de l’environnement ou d’autres administrations concernées sont chargés de la recherche, de la constatation et des poursuites en répression des infractions aux dispositions de la présente loi et de ses textes d’application.</w:t>
      </w:r>
    </w:p>
    <w:p w:rsidR="003A1110" w:rsidRPr="00D3385D" w:rsidRDefault="0001289E" w:rsidP="00D3385D">
      <w:pPr>
        <w:spacing w:after="0"/>
        <w:jc w:val="both"/>
        <w:rPr>
          <w:rFonts w:ascii="Arial" w:eastAsia="Times New Roman" w:hAnsi="Arial" w:cs="Arial"/>
        </w:rPr>
      </w:pPr>
      <w:r w:rsidRPr="00D3385D">
        <w:rPr>
          <w:rFonts w:ascii="Arial" w:eastAsia="Times New Roman" w:hAnsi="Arial" w:cs="Arial"/>
        </w:rPr>
        <w:t>Une entreprise contrevenante</w:t>
      </w:r>
      <w:r w:rsidR="003A1110" w:rsidRPr="00D3385D">
        <w:rPr>
          <w:rFonts w:ascii="Arial" w:eastAsia="Times New Roman" w:hAnsi="Arial" w:cs="Arial"/>
        </w:rPr>
        <w:t xml:space="preserve"> ou ayant contrevenu à la loi suscitée lors des travaux routiers sera exclue pour une période d’un an du droit de soumissionner.</w:t>
      </w: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rPr>
        <w:t xml:space="preserve">Toutes </w:t>
      </w:r>
      <w:r w:rsidR="0001289E" w:rsidRPr="00D3385D">
        <w:rPr>
          <w:rFonts w:ascii="Arial" w:eastAsia="Times New Roman" w:hAnsi="Arial" w:cs="Arial"/>
        </w:rPr>
        <w:t>infractions aux</w:t>
      </w:r>
      <w:r w:rsidRPr="00D3385D">
        <w:rPr>
          <w:rFonts w:ascii="Arial" w:eastAsia="Times New Roman" w:hAnsi="Arial" w:cs="Arial"/>
        </w:rPr>
        <w:t xml:space="preserve"> prescriptions dûment notifiées à l’entreprise par le maître d’œuvre doivent être redressées. La reprise des travaux ou les travaux supplémentaires découlant du non-respect des clauses est à la charge du Cocontractant.</w:t>
      </w:r>
    </w:p>
    <w:p w:rsidR="003A1110" w:rsidRPr="00D3385D" w:rsidRDefault="003A1110" w:rsidP="00D3385D">
      <w:pPr>
        <w:spacing w:after="0"/>
        <w:jc w:val="both"/>
        <w:rPr>
          <w:rFonts w:ascii="Arial" w:eastAsia="Times New Roman" w:hAnsi="Arial" w:cs="Arial"/>
        </w:rPr>
      </w:pPr>
    </w:p>
    <w:p w:rsidR="003A1110" w:rsidRPr="00D3385D" w:rsidRDefault="003A1110" w:rsidP="00D3385D">
      <w:pPr>
        <w:spacing w:after="0"/>
        <w:jc w:val="both"/>
        <w:rPr>
          <w:rFonts w:ascii="Arial" w:eastAsia="Times New Roman" w:hAnsi="Arial" w:cs="Arial"/>
        </w:rPr>
      </w:pPr>
      <w:r w:rsidRPr="00D3385D">
        <w:rPr>
          <w:rFonts w:ascii="Arial" w:eastAsia="Times New Roman" w:hAnsi="Arial" w:cs="Arial"/>
          <w:b/>
        </w:rPr>
        <w:t xml:space="preserve">ARTICLE B1100 </w:t>
      </w:r>
      <w:r w:rsidR="0001289E" w:rsidRPr="00D3385D">
        <w:rPr>
          <w:rFonts w:ascii="Arial" w:eastAsia="Times New Roman" w:hAnsi="Arial" w:cs="Arial"/>
          <w:b/>
        </w:rPr>
        <w:t>– DIRECTIVES POUR</w:t>
      </w:r>
      <w:r w:rsidRPr="00D3385D">
        <w:rPr>
          <w:rFonts w:ascii="Arial" w:eastAsia="Times New Roman" w:hAnsi="Arial" w:cs="Arial"/>
          <w:b/>
        </w:rPr>
        <w:t xml:space="preserve"> L’UTILISATION DES PRODUITS STABILISANTS</w:t>
      </w:r>
    </w:p>
    <w:p w:rsidR="003A1110" w:rsidRPr="00D3385D" w:rsidRDefault="003A1110" w:rsidP="00C86A2E">
      <w:pPr>
        <w:keepNext/>
        <w:spacing w:after="60"/>
        <w:jc w:val="both"/>
        <w:outlineLvl w:val="1"/>
        <w:rPr>
          <w:rFonts w:ascii="Arial" w:eastAsia="MS Mincho" w:hAnsi="Arial" w:cs="Arial"/>
          <w:b/>
          <w:bCs/>
          <w:i/>
        </w:rPr>
      </w:pPr>
      <w:r w:rsidRPr="00D3385D">
        <w:rPr>
          <w:rFonts w:ascii="Arial" w:eastAsia="MS Mincho" w:hAnsi="Arial" w:cs="Arial"/>
          <w:b/>
          <w:bCs/>
          <w:i/>
        </w:rPr>
        <w:t xml:space="preserve">PROVENANCE DES MATERIAUX </w:t>
      </w:r>
    </w:p>
    <w:p w:rsidR="003A1110" w:rsidRPr="00D3385D" w:rsidRDefault="003A1110" w:rsidP="00C86A2E">
      <w:pPr>
        <w:spacing w:after="0"/>
        <w:jc w:val="both"/>
        <w:rPr>
          <w:rFonts w:ascii="Arial" w:eastAsia="MS Mincho" w:hAnsi="Arial" w:cs="Arial"/>
          <w:lang w:val="fr-CH"/>
        </w:rPr>
      </w:pPr>
      <w:r w:rsidRPr="00D3385D">
        <w:rPr>
          <w:rFonts w:ascii="Arial" w:eastAsia="MS Mincho" w:hAnsi="Arial" w:cs="Arial"/>
          <w:b/>
          <w:lang w:val="fr-CH"/>
        </w:rPr>
        <w:t>Les produits stabilisants</w:t>
      </w:r>
      <w:r w:rsidRPr="00D3385D">
        <w:rPr>
          <w:rFonts w:ascii="Arial" w:eastAsia="MS Mincho" w:hAnsi="Arial" w:cs="Arial"/>
          <w:lang w:val="fr-CH"/>
        </w:rPr>
        <w:t xml:space="preserve"> sont des  produits chimiques très concentrés à haut pouvoir stabilisant.</w:t>
      </w:r>
    </w:p>
    <w:p w:rsidR="003A1110" w:rsidRPr="00D3385D" w:rsidRDefault="003A1110" w:rsidP="00C86A2E">
      <w:pPr>
        <w:spacing w:after="0"/>
        <w:jc w:val="both"/>
        <w:rPr>
          <w:rFonts w:ascii="Arial" w:eastAsia="MS Mincho" w:hAnsi="Arial" w:cs="Arial"/>
          <w:lang w:val="fr-CH"/>
        </w:rPr>
      </w:pPr>
      <w:r w:rsidRPr="00D3385D">
        <w:rPr>
          <w:rFonts w:ascii="Arial" w:eastAsia="MS Mincho" w:hAnsi="Arial" w:cs="Arial"/>
          <w:lang w:val="fr-CH"/>
        </w:rPr>
        <w:t xml:space="preserve">Le cocontractant devra  éventuellement se conformer à la listes des produits stabilisants agrées par le Ministère des Travaux Publics pour des informations complémentaires. </w:t>
      </w:r>
    </w:p>
    <w:p w:rsidR="003A1110" w:rsidRPr="00D3385D" w:rsidRDefault="003A1110" w:rsidP="00D3385D">
      <w:pPr>
        <w:keepNext/>
        <w:spacing w:after="0"/>
        <w:jc w:val="both"/>
        <w:outlineLvl w:val="1"/>
        <w:rPr>
          <w:rFonts w:ascii="Arial" w:eastAsia="MS Mincho" w:hAnsi="Arial" w:cs="Arial"/>
          <w:b/>
          <w:bCs/>
          <w:i/>
        </w:rPr>
      </w:pPr>
      <w:r w:rsidRPr="00D3385D">
        <w:rPr>
          <w:rFonts w:ascii="Arial" w:eastAsia="MS Mincho" w:hAnsi="Arial" w:cs="Arial"/>
          <w:b/>
          <w:bCs/>
          <w:i/>
        </w:rPr>
        <w:t>MODE D’EXECUTION</w:t>
      </w:r>
    </w:p>
    <w:p w:rsidR="003A1110" w:rsidRPr="00D3385D" w:rsidRDefault="003A1110" w:rsidP="00D3385D">
      <w:pPr>
        <w:widowControl w:val="0"/>
        <w:autoSpaceDE w:val="0"/>
        <w:autoSpaceDN w:val="0"/>
        <w:adjustRightInd w:val="0"/>
        <w:spacing w:after="0"/>
        <w:ind w:right="-20"/>
        <w:jc w:val="both"/>
        <w:outlineLvl w:val="1"/>
        <w:rPr>
          <w:rFonts w:ascii="Arial" w:eastAsia="MS Mincho" w:hAnsi="Arial" w:cs="Arial"/>
          <w:b/>
          <w:bCs/>
          <w:i/>
        </w:rPr>
      </w:pPr>
      <w:r w:rsidRPr="00D3385D">
        <w:rPr>
          <w:rFonts w:ascii="Arial" w:eastAsia="MS Mincho" w:hAnsi="Arial" w:cs="Arial"/>
          <w:b/>
          <w:bCs/>
          <w:i/>
        </w:rPr>
        <w:t xml:space="preserve">IV.1 - REPROFILAGE LOURD AU </w:t>
      </w:r>
      <w:r w:rsidR="00C86A2E" w:rsidRPr="00D3385D">
        <w:rPr>
          <w:rFonts w:ascii="Arial" w:eastAsia="MS Mincho" w:hAnsi="Arial" w:cs="Arial"/>
          <w:b/>
          <w:bCs/>
          <w:i/>
        </w:rPr>
        <w:t>STABILISANT SANS</w:t>
      </w:r>
      <w:r w:rsidRPr="00D3385D">
        <w:rPr>
          <w:rFonts w:ascii="Arial" w:eastAsia="MS Mincho" w:hAnsi="Arial" w:cs="Arial"/>
          <w:b/>
          <w:bCs/>
          <w:i/>
        </w:rPr>
        <w:t xml:space="preserve"> APPORT DE MATERIAUX DE LA </w:t>
      </w:r>
      <w:r w:rsidR="00C86A2E" w:rsidRPr="00D3385D">
        <w:rPr>
          <w:rFonts w:ascii="Arial" w:eastAsia="MS Mincho" w:hAnsi="Arial" w:cs="Arial"/>
          <w:b/>
          <w:bCs/>
          <w:i/>
        </w:rPr>
        <w:t>CHAUSSEE EXISTANTE</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lastRenderedPageBreak/>
        <w:t xml:space="preserve"> Lorsque la chaussée existante est suffisamment large et ne nécessite pas de terrassements supplémentaires, le Cocontractant réalisera un reprofilage lourd au stabilisant de la chaussée à l'aide d'une niveleuse munie de ripper de façon à lui redonner un profil en travers conforme aux plans types. Ce reprofilage se fera suivant les règles de l’art (mise en cordon des matériaux, arrosage au mélange eau Stabilisant, réglage puis compactage) de façon à ne pas perdre de matériaux. La compacité minimum exigée est de 95 % de l'OPM. </w:t>
      </w:r>
    </w:p>
    <w:p w:rsidR="003A1110" w:rsidRPr="00D3385D" w:rsidRDefault="003A1110" w:rsidP="0001289E">
      <w:pPr>
        <w:spacing w:after="0"/>
        <w:jc w:val="both"/>
        <w:rPr>
          <w:rFonts w:ascii="Arial" w:eastAsia="MS Mincho" w:hAnsi="Arial" w:cs="Arial"/>
          <w:lang w:val="fr-CH"/>
        </w:rPr>
      </w:pPr>
      <w:r w:rsidRPr="00D3385D">
        <w:rPr>
          <w:rFonts w:ascii="Arial" w:eastAsia="MS Mincho" w:hAnsi="Arial" w:cs="Arial"/>
          <w:lang w:val="fr-CH"/>
        </w:rPr>
        <w:t xml:space="preserve">Il sera réalisé une mesure de densité in-situ tous les 200 mètres. La densité de référence Proctor sera mesurée sur échantillon prélevé tous les 5 km ou à chaque changement notable de la nature de matériau dans la couche de roulement existante. </w:t>
      </w:r>
    </w:p>
    <w:p w:rsidR="003A1110" w:rsidRPr="00D3385D" w:rsidRDefault="003A1110" w:rsidP="00D3385D">
      <w:pPr>
        <w:keepNext/>
        <w:spacing w:before="120" w:after="60"/>
        <w:jc w:val="both"/>
        <w:outlineLvl w:val="2"/>
        <w:rPr>
          <w:rFonts w:ascii="Arial" w:eastAsia="Times New Roman" w:hAnsi="Arial" w:cs="Arial"/>
          <w:bCs/>
        </w:rPr>
      </w:pPr>
      <w:r w:rsidRPr="00D3385D">
        <w:rPr>
          <w:rFonts w:ascii="Arial" w:eastAsia="Times New Roman" w:hAnsi="Arial" w:cs="Arial"/>
          <w:bCs/>
        </w:rPr>
        <w:t>IV.1 .2 - Description des travaux</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Cette tâche consiste en la remise en forme de la plate-forme de la chaussée existante.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Cette opération comprend également le désherbage total de la surface circulable et des bords immédiats des accotements, développé de fossés et les crêtes.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Avant tout commencement des travaux, les quantités de travaux à réaliser par section seront métrées contradictoirement et le plus précisément possible, quel que soit le mode d'exécution adopté. Tous les déchets, matériaux pollués ou gênants seront évacués en dépôt. </w:t>
      </w:r>
    </w:p>
    <w:p w:rsidR="003A1110" w:rsidRPr="00D3385D" w:rsidRDefault="003A1110" w:rsidP="00D3385D">
      <w:pPr>
        <w:keepNext/>
        <w:spacing w:before="120" w:after="60"/>
        <w:jc w:val="both"/>
        <w:outlineLvl w:val="2"/>
        <w:rPr>
          <w:rFonts w:ascii="Arial" w:eastAsia="Times New Roman" w:hAnsi="Arial" w:cs="Arial"/>
          <w:bCs/>
        </w:rPr>
      </w:pPr>
      <w:r w:rsidRPr="00D3385D">
        <w:rPr>
          <w:rFonts w:ascii="Arial" w:eastAsia="Times New Roman" w:hAnsi="Arial" w:cs="Arial"/>
          <w:bCs/>
        </w:rPr>
        <w:t xml:space="preserve">IV.1.3 - Mode d'exécution des travaux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La scarification de la chaussée sera systématiquement exécutée mécaniquement au moyen d'un scarificateur monté sur niveleuse ou autre engin de terrassement approprié, sur une épaisseur de 15 cm et au moins jusqu’au fond des ravines existantes.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Une fois la scarification exécutée, le Cocontractant réglera la chaussée et évacuera toutes les terres végétales foisonnées hors de l'assiette, afin qu'après l’arrosage et le compactage, la chaussée présente un profil respectant le profil en travers type défini dans le présent dossier.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 Cocontractant arrosera et compactera la chaussée. L'arrosage et le dosage du stabilisant sera défini par zone homogène afin d'obtenir une compacité maximale où la densité sèche sera de 95 % de l'OPM.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 compactage sera exécuté en fonction du type de matériel utilisé et de la nature des matériaux  répandus. Le nombre de passes sera défini par la réalisation de planches d'essai. Le profil après compactage devra suivre le profil en travers type défini dans le présent dossier.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Les matériels utilisés par le Cocontractant pour la scarification, le répandage, l'arrosage et le compactage devront être soumis à l'accord du MOE.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La pente transversale de la plate-forme sera contrôlée à l'aide de gabarits et d'un niveau à eau, éventuellement, lorsqu’une grande précision sera recherchée, par des nivelettes réglables en hauteur à partir de points reportés transversalement hors de l'emprise des travaux et préalablement cotés en altimétrie.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 profil de la chaussée après reprofilage et compactage ne devra présenter d'écart supérieur à 2 cm par rapport au profil en travers type du présent marché.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Les matériaux, éventuellement, tombés dans les fossés devront être rejetés en dépôt, après travaux, hors de l'emprise de la route.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En cas d'absence de points bas naturels pouvant permettre l'évacuation correcte des eaux de ruissellement, il sera créé des bassins de rétention ou puisards en des endroits appropriés. </w:t>
      </w:r>
    </w:p>
    <w:p w:rsidR="003A1110" w:rsidRPr="00D3385D" w:rsidRDefault="003A1110" w:rsidP="00D3385D">
      <w:pPr>
        <w:spacing w:after="0"/>
        <w:jc w:val="both"/>
        <w:rPr>
          <w:rFonts w:ascii="Arial" w:eastAsia="MS Mincho" w:hAnsi="Arial" w:cs="Arial"/>
          <w:b/>
          <w:lang w:val="fr-CH"/>
        </w:rPr>
      </w:pPr>
      <w:r w:rsidRPr="00D3385D">
        <w:rPr>
          <w:rFonts w:ascii="Arial" w:eastAsia="MS Mincho" w:hAnsi="Arial" w:cs="Arial"/>
          <w:b/>
          <w:lang w:val="fr-CH"/>
        </w:rPr>
        <w:t xml:space="preserve">IV.1.4 – Méthodologie et enchaînement des tâches.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Scarifier sur au moins 15 Cm sur toute la largeur prévue de la couche à stabiliser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Premier arrosage avec apport de stabilisant (30%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lastRenderedPageBreak/>
        <w:t xml:space="preserve">Retroussage des 15 Cm de matériaux scarifiés et humidifiés sur les accotements de la chaussée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Scarification du fond de forme, arrosage avec apport très léger du  stabilisant pour améliorer la portance du sol d’appui (10 à 20%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Réglage du fond de forme et compactage à 90% de l’OPM défini sur le matériau en place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Deuxième arrosage avec apport de stabilisant (30%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sur les matériaux mis en cordon avant le réglage de la chaussée;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Troisième arrosage avec apport de stabilisant (30%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Malaxage très sérieux avec la niveleuse ou mieux au </w:t>
      </w:r>
      <w:proofErr w:type="spellStart"/>
      <w:r w:rsidRPr="00D3385D">
        <w:rPr>
          <w:rFonts w:ascii="Arial" w:eastAsia="MS Mincho" w:hAnsi="Arial" w:cs="Arial"/>
          <w:lang w:val="fr-CH"/>
        </w:rPr>
        <w:t>pulvimixter</w:t>
      </w:r>
      <w:proofErr w:type="spellEnd"/>
      <w:r w:rsidRPr="00D3385D">
        <w:rPr>
          <w:rFonts w:ascii="Arial" w:eastAsia="MS Mincho" w:hAnsi="Arial" w:cs="Arial"/>
          <w:lang w:val="fr-CH"/>
        </w:rPr>
        <w:t xml:space="preserv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Premier réglage avec mise en forme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Premier compactage léger pour permettre la mise en circulation provisoire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Attendre un ou deux jours, si le chantier le permet, pour obtenir une bonne diffusion du stabilisant et une mise en contact avec le maximum de particules argileuses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Reprise de la mise en œuvre définitive, vérification de la teneur en eau prévue à l’OPM, rajout si nécessaire d’eau ordinaire (sans stabilisant), malaxage complémentaire, réglage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Compactage définitif jusqu’à obtenir au minimum 95 % de l’OPM sur toute la couche de roulement de la chaussée et compacter si possible les accotements au mois à 90% de l’OPM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Fin réglage et fermeture de la surface par quelques passes de compacteur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Ouverture définitive de la circulation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Maintenir une humidité de la surface pendant deux semaines environ. Cette recommandation est à respecter obligatoirement surtout lorsqu’il y a un fort ensoleillement et une évaporation de surface intense. </w:t>
      </w:r>
    </w:p>
    <w:p w:rsidR="003A1110" w:rsidRPr="00D3385D" w:rsidRDefault="003A1110" w:rsidP="00D3385D">
      <w:pPr>
        <w:widowControl w:val="0"/>
        <w:autoSpaceDE w:val="0"/>
        <w:autoSpaceDN w:val="0"/>
        <w:adjustRightInd w:val="0"/>
        <w:spacing w:after="0"/>
        <w:ind w:right="-20"/>
        <w:jc w:val="both"/>
        <w:outlineLvl w:val="1"/>
        <w:rPr>
          <w:rFonts w:ascii="Arial" w:eastAsia="MS Mincho" w:hAnsi="Arial" w:cs="Arial"/>
          <w:b/>
          <w:bCs/>
          <w:i/>
        </w:rPr>
      </w:pPr>
      <w:r w:rsidRPr="00D3385D">
        <w:rPr>
          <w:rFonts w:ascii="Arial" w:eastAsia="MS Mincho" w:hAnsi="Arial" w:cs="Arial"/>
          <w:b/>
          <w:bCs/>
          <w:i/>
        </w:rPr>
        <w:t>IV.2 - REPROFILAGE LOURD AU STABILISANT AVEC APPORT DE MATERIAUX DE LA CHAUSSEE  EXISTANTE</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Les caractéristiques des matériaux destinés au reprofilage lourd au stabilisant ont été définies à l'article 4. Le reprofilage lourd  se fera sur une largeur minimale de six (6) mètres en surface, sur une épaisseur de 15 cm mesurée après compactage sur une mise en forme au stabilisant. La section transversale devra correspondre à celle spécifiée pour la plate-forme.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La mise en œuvre se fera à la teneur en eau optimale Proctor Modifié plus ou moins deux (2) points. Le Cocontractant prendra les mesures qui s'imposent pour humidifier ou aérer le matériau de façon à obtenir la teneur en eau requise. Une attention particulière doit être portée sur le dosage du stabilisant.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 La compacité exigée pour la couche de roulement est fixée à 95% de la densité sèche Proctor Modifié. Une planche d'essai sera réalisée en vue de déterminer l'atelier de compactage et le nombre de passes nécessaires pour atteindre la compacité requise.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Il sera effectué au moins une mesure de densité in-situ au densitomètre à membrane tous les 200 mètres. Il sera également effectué une mesure de l'épaisseur de la couche stabilisée avec apport de matériaux tous les 500 mètres. Aucune épaisseur inférieure à 0,15 mètres ne sera tolérée.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 MOE se réserve le droit d'utiliser ses moyens propres ou de faire appel à un laboratoire agréé pour faire tous les essais de vérification qu’il juge nécessaires. Si sur une section donnée, ces essais donnent plus de 20% de résultats hors spécification, le Cocontractant reprendra le compactage. Et si une mesure de l'épaisseur de la  couche stabilisée avec apport de matériaux  donne un résultat inférieur à 0,15 mètres la section correspondante sera scarifiée, rechargée et compactée de nouveau jusqu'à l'obtention de l'épaisseur et de la compacité requises.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Dans un cas comme dans l'autre, tous les frais de vérification seront imputés au Cocontractant. </w:t>
      </w:r>
    </w:p>
    <w:p w:rsidR="003A1110" w:rsidRPr="00D3385D" w:rsidRDefault="003A1110" w:rsidP="00D3385D">
      <w:pPr>
        <w:keepNext/>
        <w:spacing w:before="120" w:after="60"/>
        <w:jc w:val="both"/>
        <w:outlineLvl w:val="2"/>
        <w:rPr>
          <w:rFonts w:ascii="Arial" w:eastAsia="Times New Roman" w:hAnsi="Arial" w:cs="Arial"/>
          <w:bCs/>
        </w:rPr>
      </w:pPr>
      <w:r w:rsidRPr="00D3385D">
        <w:rPr>
          <w:rFonts w:ascii="Arial" w:eastAsia="Times New Roman" w:hAnsi="Arial" w:cs="Arial"/>
          <w:bCs/>
        </w:rPr>
        <w:lastRenderedPageBreak/>
        <w:t xml:space="preserve">IV.2.1 - Description des travaux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Cette tâche consiste en une intervention mécanique de scarification et de compactage au stabilisant de la plateforme et de la mise en œuvre des matériaux préalablement traités au stabilisant de la couche de roulement. </w:t>
      </w:r>
    </w:p>
    <w:p w:rsidR="003A1110" w:rsidRPr="00D3385D" w:rsidRDefault="003A1110" w:rsidP="00D3385D">
      <w:pPr>
        <w:keepNext/>
        <w:spacing w:before="120" w:after="60"/>
        <w:jc w:val="both"/>
        <w:outlineLvl w:val="2"/>
        <w:rPr>
          <w:rFonts w:ascii="Arial" w:eastAsia="Times New Roman" w:hAnsi="Arial" w:cs="Arial"/>
          <w:bCs/>
        </w:rPr>
      </w:pPr>
      <w:r w:rsidRPr="00D3385D">
        <w:rPr>
          <w:rFonts w:ascii="Arial" w:eastAsia="Times New Roman" w:hAnsi="Arial" w:cs="Arial"/>
          <w:bCs/>
        </w:rPr>
        <w:t xml:space="preserve">IV.2.2 - Mode d'exécution des travaux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La scarification de la chaussée sera exécutée mécaniquement au moyen d'un scarificateur monté sur niveleuse ou autre engin de terrassement approprié, sur une épaisseur de 15 cm et au moins jusqu'au fond des ravines existantes.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Une fois la scarification exécutée, le Cocontractant réglera la chaussée et évacuera toutes les terres végétales foisonnées hors de l'assiette, afin qu'après l'arrosage et le compactage, la chaussée présente un profil respectant le profil en travers type défini dans le présent dossier.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 Le Cocontractant arrosera (eau + stabilisant) et compactera la chaussée. L'arrosage sera défini par zone homogène afin d'obtenir une compacité maximale où la densité sèche sera de 95 % de l'OPM.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 compactage sera exécuté en fonction du type de matériel utilisé et de la nature des matériaux répandus. Le nombre de passes sera défini par la réalisation de planches d'essais. Le profil après compactage devra suivre le profil en travers type défini au présent dossier.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Les matériels utilisés par le Cocontractant pour la scarification, le répandage, l'arrosage et le compactage devront être soumis à l'accord du MOE.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La pente transversale de la plate-forme sera contrôlée à l'aide de gabarits et d'un niveau à eau éventuellement, lorsqu'une plus grande précision sera recherchée, par des nivelettes réglables en hauteur à partir de points reportés transversalement hors de l'emprise des travaux et préalablement cotés en altimétrie.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 profil de la chaussée après reprofilage et compactage ne devra présenter d'écart supérieur à 2 cm par rapport au profil en travers type du présent marché. </w:t>
      </w:r>
    </w:p>
    <w:p w:rsidR="003A1110" w:rsidRPr="00D3385D" w:rsidRDefault="003A1110" w:rsidP="00D3385D">
      <w:pPr>
        <w:spacing w:before="120" w:after="0"/>
        <w:jc w:val="both"/>
        <w:rPr>
          <w:rFonts w:ascii="Arial" w:eastAsia="MS Mincho" w:hAnsi="Arial" w:cs="Arial"/>
          <w:lang w:val="fr-CH"/>
        </w:rPr>
      </w:pPr>
      <w:r w:rsidRPr="00D3385D">
        <w:rPr>
          <w:rFonts w:ascii="Arial" w:eastAsia="MS Mincho" w:hAnsi="Arial" w:cs="Arial"/>
          <w:lang w:val="fr-CH"/>
        </w:rPr>
        <w:t xml:space="preserve">Les matériaux, éventuellement, tombés dans les fossés devront être rejetés en dépôt, après travaux, hors de l'emprise de la route. </w:t>
      </w:r>
    </w:p>
    <w:p w:rsidR="003A1110" w:rsidRPr="00D3385D" w:rsidRDefault="003A1110" w:rsidP="00D3385D">
      <w:pPr>
        <w:spacing w:before="120" w:after="0"/>
        <w:jc w:val="both"/>
        <w:rPr>
          <w:rFonts w:ascii="Arial" w:eastAsia="MS Mincho" w:hAnsi="Arial" w:cs="Arial"/>
          <w:b/>
          <w:lang w:val="fr-CH"/>
        </w:rPr>
      </w:pPr>
      <w:r w:rsidRPr="00D3385D">
        <w:rPr>
          <w:rFonts w:ascii="Arial" w:eastAsia="MS Mincho" w:hAnsi="Arial" w:cs="Arial"/>
          <w:b/>
          <w:lang w:val="fr-CH"/>
        </w:rPr>
        <w:t xml:space="preserve">IV.2.3 – Méthodologie et enchaînement des tâches.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Scarification du fond de forme, arrosage avec apport très léger du stabilisant pour améliorer la portance du sol d’appui (10 à 20%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Réglage du fond de forme et compactage à 90% de l’OPM défini sur le matériau en place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Apport des matériaux qui auront été si possible déjà partiellement humidifié sur les lieux d’emprunt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Deuxième arrosage avec apport de stabilisant (30%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sur les matériaux avant le réglage de la chaussée (70% si le premier arrosage n’a pas été fait sur le lieu d’emprunt);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Premier malaxage soit avec la niveleuse, soit avec un pulvimixer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Troisième arrosage avec apport du complément de stabilisant (30% de la quantité prévue au m</w:t>
      </w:r>
      <w:r w:rsidRPr="00D3385D">
        <w:rPr>
          <w:rFonts w:ascii="Arial" w:eastAsia="MS Mincho" w:hAnsi="Arial" w:cs="Arial"/>
          <w:vertAlign w:val="superscript"/>
          <w:lang w:val="fr-CH"/>
        </w:rPr>
        <w:t>2</w:t>
      </w:r>
      <w:r w:rsidRPr="00D3385D">
        <w:rPr>
          <w:rFonts w:ascii="Arial" w:eastAsia="MS Mincho" w:hAnsi="Arial" w:cs="Arial"/>
          <w:lang w:val="fr-CH"/>
        </w:rPr>
        <w:t xml:space="preserv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Deuxième malaxage très sérieux pour obtenir une homogénéisation maximum;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Premier réglage avec mise en forme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Premier compactage léger pour permettre la mise en circulation provisoire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Attendre un ou deux jours, si le chantier le permet, pour obtenir une bonne diffusion du stabilisant et une mise en contact avec le maximum de particules argileuses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Reprise de la mise en œuvre définitive, vérification de la teneur en eau prévue à l’OPM, rajout si nécessaire d’eau ordinaire (sans stabilisant), malaxage complémentaire, réglage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Compactage définitif jusqu’à obtenir au minimum 95 % de l’OPM sur toute la couche de roulement de la chaussée et compacter si possible les accotements au mois à 90% de l’OPM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lastRenderedPageBreak/>
        <w:t xml:space="preserve">Fin réglage et fermeture de la surface par quelques passes de compacteur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Ouverture définitive de la circulation ; </w:t>
      </w:r>
    </w:p>
    <w:p w:rsidR="003A1110" w:rsidRPr="00D3385D" w:rsidRDefault="003A1110" w:rsidP="00D3385D">
      <w:pPr>
        <w:spacing w:after="0"/>
        <w:jc w:val="both"/>
        <w:rPr>
          <w:rFonts w:ascii="Arial" w:eastAsia="MS Mincho" w:hAnsi="Arial" w:cs="Arial"/>
          <w:lang w:val="fr-CH"/>
        </w:rPr>
      </w:pPr>
      <w:r w:rsidRPr="00D3385D">
        <w:rPr>
          <w:rFonts w:ascii="Arial" w:eastAsia="MS Mincho" w:hAnsi="Arial" w:cs="Arial"/>
          <w:lang w:val="fr-CH"/>
        </w:rPr>
        <w:t xml:space="preserve">Maintenir une humidité de la surface pendant deux semaines environ. Cette recommandation est à respecter obligatoirement surtout lorsqu’il y a un fort ensoleillement et une évaporation de surface intense. </w:t>
      </w:r>
    </w:p>
    <w:p w:rsidR="003A1110" w:rsidRPr="00D3385D" w:rsidRDefault="003A1110" w:rsidP="00D3385D">
      <w:pPr>
        <w:widowControl w:val="0"/>
        <w:autoSpaceDE w:val="0"/>
        <w:autoSpaceDN w:val="0"/>
        <w:adjustRightInd w:val="0"/>
        <w:spacing w:after="0"/>
        <w:ind w:right="-20"/>
        <w:jc w:val="both"/>
        <w:outlineLvl w:val="1"/>
        <w:rPr>
          <w:rFonts w:ascii="Arial" w:eastAsia="MS Mincho" w:hAnsi="Arial" w:cs="Arial"/>
          <w:b/>
          <w:bCs/>
          <w:i/>
        </w:rPr>
      </w:pPr>
      <w:r w:rsidRPr="00D3385D">
        <w:rPr>
          <w:rFonts w:ascii="Arial" w:eastAsia="MS Mincho" w:hAnsi="Arial" w:cs="Arial"/>
          <w:b/>
          <w:bCs/>
          <w:i/>
        </w:rPr>
        <w:t>IV.2.4 – Préparation des matériaux sur le lieu d’emprunt</w:t>
      </w:r>
    </w:p>
    <w:p w:rsidR="003A1110" w:rsidRPr="00D3385D" w:rsidRDefault="003A1110" w:rsidP="00D3385D">
      <w:pPr>
        <w:widowControl w:val="0"/>
        <w:autoSpaceDE w:val="0"/>
        <w:autoSpaceDN w:val="0"/>
        <w:adjustRightInd w:val="0"/>
        <w:spacing w:before="120" w:after="0"/>
        <w:ind w:right="-20"/>
        <w:jc w:val="both"/>
        <w:outlineLvl w:val="1"/>
        <w:rPr>
          <w:rFonts w:ascii="Arial" w:eastAsia="MS Mincho" w:hAnsi="Arial" w:cs="Arial"/>
          <w:bCs/>
          <w:i/>
        </w:rPr>
      </w:pPr>
      <w:r w:rsidRPr="00D3385D">
        <w:rPr>
          <w:rFonts w:ascii="Arial" w:eastAsia="MS Mincho" w:hAnsi="Arial" w:cs="Arial"/>
          <w:bCs/>
          <w:i/>
        </w:rPr>
        <w:t xml:space="preserve">Cette méthode est de très loin préférable si l’exploitation de l’emprunt le permet. Dans ce cas, on prépare une </w:t>
      </w:r>
      <w:proofErr w:type="spellStart"/>
      <w:r w:rsidRPr="00D3385D">
        <w:rPr>
          <w:rFonts w:ascii="Arial" w:eastAsia="MS Mincho" w:hAnsi="Arial" w:cs="Arial"/>
          <w:bCs/>
          <w:i/>
        </w:rPr>
        <w:t>plate forme</w:t>
      </w:r>
      <w:proofErr w:type="spellEnd"/>
      <w:r w:rsidRPr="00D3385D">
        <w:rPr>
          <w:rFonts w:ascii="Arial" w:eastAsia="MS Mincho" w:hAnsi="Arial" w:cs="Arial"/>
          <w:bCs/>
          <w:i/>
        </w:rPr>
        <w:t xml:space="preserve"> de 50 Cm environ. Après décapage et avant gerbage au Bulldozer par demi largeur pour diminuer la distance de poussage et sur une épaisseur ne dépassant pas 25 Cm environ, on humidifie le sol avec un mélange EAU et stabilisant (on répandra 40% environ de la quantité de stabilisant prévue). Ce matériau déjà pré humidifié qui sera manipulé plusieurs fois (gerbage, chargement, déchargement, répandage) subira de ce fait un pré malaxage qui permettra une meilleure répartition du stabilisant dans la masse du matériau d’apport et facilitera aussi la mise en œuvre et le compactage. </w:t>
      </w:r>
    </w:p>
    <w:p w:rsidR="003A1110" w:rsidRPr="00D3385D" w:rsidRDefault="003A1110" w:rsidP="00D3385D">
      <w:pPr>
        <w:spacing w:after="0"/>
        <w:rPr>
          <w:rFonts w:ascii="Arial" w:eastAsia="Times New Roman" w:hAnsi="Arial" w:cs="Arial"/>
        </w:rPr>
      </w:pPr>
    </w:p>
    <w:p w:rsidR="003A1110" w:rsidRPr="00D3385D" w:rsidRDefault="003A1110" w:rsidP="00D3385D">
      <w:pPr>
        <w:widowControl w:val="0"/>
        <w:autoSpaceDE w:val="0"/>
        <w:autoSpaceDN w:val="0"/>
        <w:adjustRightInd w:val="0"/>
        <w:spacing w:after="0"/>
        <w:rPr>
          <w:rFonts w:ascii="Arial" w:eastAsia="Times New Roman" w:hAnsi="Arial" w:cs="Arial"/>
        </w:rPr>
      </w:pPr>
    </w:p>
    <w:p w:rsidR="003A1110" w:rsidRPr="00D3385D" w:rsidRDefault="003A1110" w:rsidP="00D3385D">
      <w:pPr>
        <w:widowControl w:val="0"/>
        <w:autoSpaceDE w:val="0"/>
        <w:autoSpaceDN w:val="0"/>
        <w:adjustRightInd w:val="0"/>
        <w:spacing w:after="0"/>
        <w:ind w:right="-7"/>
        <w:jc w:val="center"/>
        <w:outlineLvl w:val="0"/>
        <w:rPr>
          <w:rFonts w:ascii="Arial" w:eastAsia="Times New Roman" w:hAnsi="Arial" w:cs="Arial"/>
          <w:b/>
          <w:bCs/>
        </w:rPr>
      </w:pPr>
      <w:r w:rsidRPr="00D3385D">
        <w:rPr>
          <w:rFonts w:ascii="Arial" w:eastAsia="Times New Roman" w:hAnsi="Arial" w:cs="Arial"/>
          <w:b/>
          <w:bCs/>
        </w:rPr>
        <w:br w:type="page"/>
      </w:r>
    </w:p>
    <w:p w:rsidR="003A1110" w:rsidRPr="00D3385D" w:rsidRDefault="003A1110" w:rsidP="00D3385D">
      <w:pPr>
        <w:widowControl w:val="0"/>
        <w:tabs>
          <w:tab w:val="left" w:pos="10460"/>
        </w:tabs>
        <w:autoSpaceDE w:val="0"/>
        <w:autoSpaceDN w:val="0"/>
        <w:adjustRightInd w:val="0"/>
        <w:spacing w:after="0"/>
        <w:ind w:right="-226"/>
        <w:rPr>
          <w:rFonts w:ascii="Arial" w:eastAsia="Times New Roman" w:hAnsi="Arial" w:cs="Arial"/>
        </w:rPr>
        <w:sectPr w:rsidR="003A1110" w:rsidRPr="00D3385D" w:rsidSect="002B30BE">
          <w:headerReference w:type="default" r:id="rId121"/>
          <w:pgSz w:w="11900" w:h="16820"/>
          <w:pgMar w:top="794" w:right="1134" w:bottom="794" w:left="1134" w:header="720" w:footer="720" w:gutter="0"/>
          <w:cols w:space="720"/>
          <w:noEndnote/>
          <w:titlePg/>
          <w:docGrid w:linePitch="326"/>
        </w:sect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8140CC">
      <w:pPr>
        <w:spacing w:after="0" w:line="360" w:lineRule="auto"/>
        <w:rPr>
          <w:rFonts w:ascii="Arial" w:eastAsia="Times New Roman" w:hAnsi="Arial" w:cs="Arial"/>
          <w:b/>
          <w:bCs/>
          <w:sz w:val="24"/>
          <w:szCs w:val="24"/>
        </w:rPr>
      </w:pPr>
    </w:p>
    <w:p w:rsidR="003A1110" w:rsidRPr="00F51289" w:rsidRDefault="003A1110" w:rsidP="00550971">
      <w:pPr>
        <w:spacing w:after="0" w:line="360" w:lineRule="auto"/>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550971" w:rsidRDefault="003A1110" w:rsidP="00F51289">
      <w:pPr>
        <w:spacing w:after="0" w:line="360" w:lineRule="auto"/>
        <w:jc w:val="center"/>
        <w:rPr>
          <w:rFonts w:ascii="Arial" w:eastAsia="Times New Roman" w:hAnsi="Arial" w:cs="Arial"/>
          <w:b/>
          <w:sz w:val="36"/>
          <w:szCs w:val="24"/>
        </w:rPr>
      </w:pPr>
      <w:bookmarkStart w:id="386" w:name="_Toc158101681"/>
      <w:bookmarkStart w:id="387" w:name="_Toc158101757"/>
      <w:bookmarkStart w:id="388" w:name="_Toc158112524"/>
      <w:bookmarkStart w:id="389" w:name="_Toc158112746"/>
      <w:bookmarkStart w:id="390" w:name="_Toc231112002"/>
      <w:bookmarkStart w:id="391" w:name="_Toc231364571"/>
      <w:bookmarkStart w:id="392" w:name="_Toc343672300"/>
      <w:r w:rsidRPr="00550971">
        <w:rPr>
          <w:rFonts w:ascii="Arial" w:eastAsia="Times New Roman" w:hAnsi="Arial" w:cs="Arial"/>
          <w:b/>
          <w:sz w:val="36"/>
          <w:szCs w:val="24"/>
        </w:rPr>
        <w:t>PIECE N° 6 :</w:t>
      </w:r>
    </w:p>
    <w:p w:rsidR="003A1110" w:rsidRPr="00550971" w:rsidRDefault="003A1110"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CADRE DU BORDEREAU DES PRIX UNITAIRES</w:t>
      </w:r>
      <w:bookmarkEnd w:id="386"/>
      <w:bookmarkEnd w:id="387"/>
      <w:bookmarkEnd w:id="388"/>
      <w:bookmarkEnd w:id="389"/>
      <w:bookmarkEnd w:id="390"/>
      <w:bookmarkEnd w:id="391"/>
      <w:bookmarkEnd w:id="392"/>
    </w:p>
    <w:p w:rsidR="003A1110" w:rsidRPr="00F51289" w:rsidRDefault="003A1110" w:rsidP="000F2CCD">
      <w:pPr>
        <w:spacing w:after="0" w:line="240" w:lineRule="auto"/>
        <w:rPr>
          <w:rFonts w:ascii="Arial" w:eastAsia="Times New Roman" w:hAnsi="Arial" w:cs="Arial"/>
          <w:b/>
          <w:sz w:val="24"/>
          <w:szCs w:val="24"/>
        </w:rPr>
      </w:pPr>
      <w:r w:rsidRPr="00F51289">
        <w:rPr>
          <w:rFonts w:ascii="Arial" w:eastAsia="Times New Roman" w:hAnsi="Arial" w:cs="Arial"/>
          <w:i/>
          <w:iCs/>
          <w:sz w:val="24"/>
          <w:szCs w:val="24"/>
        </w:rPr>
        <w:br w:type="page"/>
      </w:r>
      <w:r w:rsidRPr="00F51289">
        <w:rPr>
          <w:rFonts w:ascii="Arial" w:eastAsia="Times New Roman" w:hAnsi="Arial" w:cs="Arial"/>
          <w:b/>
          <w:sz w:val="24"/>
          <w:szCs w:val="24"/>
        </w:rPr>
        <w:lastRenderedPageBreak/>
        <w:t>BORDEREAU DES PRIX UNITAIRES (BPU)</w:t>
      </w:r>
    </w:p>
    <w:p w:rsidR="00092EB3" w:rsidRPr="00F07CE6" w:rsidRDefault="003A1110" w:rsidP="0001289E">
      <w:pPr>
        <w:spacing w:before="240" w:after="0"/>
        <w:jc w:val="both"/>
        <w:rPr>
          <w:rFonts w:ascii="Arial" w:eastAsia="Times New Roman" w:hAnsi="Arial" w:cs="Arial"/>
          <w:b/>
        </w:rPr>
      </w:pPr>
      <w:r w:rsidRPr="00F07CE6">
        <w:rPr>
          <w:rFonts w:ascii="Arial" w:eastAsia="Times New Roman" w:hAnsi="Arial" w:cs="Arial"/>
          <w:b/>
        </w:rPr>
        <w:t>Définition des prix unitaires - Montants HT en lettres et en chiffres</w:t>
      </w:r>
    </w:p>
    <w:p w:rsidR="003A1110" w:rsidRPr="00F07CE6" w:rsidRDefault="003A1110" w:rsidP="00F07CE6">
      <w:pPr>
        <w:spacing w:after="0"/>
        <w:rPr>
          <w:rFonts w:ascii="Arial" w:eastAsia="Times New Roman" w:hAnsi="Arial" w:cs="Arial"/>
        </w:rPr>
      </w:pPr>
    </w:p>
    <w:tbl>
      <w:tblPr>
        <w:tblStyle w:val="Grilledutableau"/>
        <w:tblW w:w="10060" w:type="dxa"/>
        <w:tblLook w:val="04A0" w:firstRow="1" w:lastRow="0" w:firstColumn="1" w:lastColumn="0" w:noHBand="0" w:noVBand="1"/>
      </w:tblPr>
      <w:tblGrid>
        <w:gridCol w:w="1219"/>
        <w:gridCol w:w="6714"/>
        <w:gridCol w:w="807"/>
        <w:gridCol w:w="1320"/>
      </w:tblGrid>
      <w:tr w:rsidR="00ED791B" w:rsidRPr="00F07CE6" w:rsidTr="001305F6">
        <w:trPr>
          <w:trHeight w:val="273"/>
        </w:trPr>
        <w:tc>
          <w:tcPr>
            <w:tcW w:w="10060" w:type="dxa"/>
            <w:gridSpan w:val="4"/>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DETAIL QUANTITATIF ET ESTIMATIF</w:t>
            </w:r>
          </w:p>
        </w:tc>
      </w:tr>
      <w:tr w:rsidR="00ED791B" w:rsidRPr="00F07CE6" w:rsidTr="001305F6">
        <w:trPr>
          <w:trHeight w:val="404"/>
        </w:trPr>
        <w:tc>
          <w:tcPr>
            <w:tcW w:w="1219"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xml:space="preserve">Prix </w:t>
            </w:r>
          </w:p>
        </w:tc>
        <w:tc>
          <w:tcPr>
            <w:tcW w:w="6714"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Désignation</w:t>
            </w:r>
            <w:r w:rsidR="001349E6" w:rsidRPr="00F07CE6">
              <w:rPr>
                <w:rFonts w:ascii="Arial" w:hAnsi="Arial" w:cs="Arial"/>
                <w:b/>
                <w:bCs/>
                <w:color w:val="000000" w:themeColor="text1"/>
                <w:sz w:val="22"/>
                <w:szCs w:val="22"/>
              </w:rPr>
              <w:t xml:space="preserve"> et prix unitaires en lettre</w:t>
            </w:r>
          </w:p>
        </w:tc>
        <w:tc>
          <w:tcPr>
            <w:tcW w:w="807"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xml:space="preserve">Unité </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PU HT en chiffre</w:t>
            </w:r>
          </w:p>
        </w:tc>
      </w:tr>
      <w:tr w:rsidR="00ED791B" w:rsidRPr="00F07CE6" w:rsidTr="001305F6">
        <w:trPr>
          <w:trHeight w:val="229"/>
        </w:trPr>
        <w:tc>
          <w:tcPr>
            <w:tcW w:w="10060" w:type="dxa"/>
            <w:gridSpan w:val="4"/>
            <w:noWrap/>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SERIE 000</w:t>
            </w:r>
            <w:r w:rsidR="00E872F6" w:rsidRPr="00F07CE6">
              <w:rPr>
                <w:rFonts w:ascii="Arial" w:hAnsi="Arial" w:cs="Arial"/>
                <w:b/>
                <w:bCs/>
                <w:color w:val="000000" w:themeColor="text1"/>
                <w:sz w:val="22"/>
                <w:szCs w:val="22"/>
              </w:rPr>
              <w:t>: INSTALLATIONS</w:t>
            </w:r>
          </w:p>
        </w:tc>
      </w:tr>
      <w:tr w:rsidR="00ED791B" w:rsidRPr="00F07CE6" w:rsidTr="001305F6">
        <w:trPr>
          <w:trHeight w:val="900"/>
        </w:trPr>
        <w:tc>
          <w:tcPr>
            <w:tcW w:w="1219" w:type="dxa"/>
            <w:hideMark/>
          </w:tcPr>
          <w:p w:rsidR="00ED791B" w:rsidRPr="00F07CE6" w:rsidRDefault="001349E6"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00</w:t>
            </w:r>
            <w:r w:rsidR="00ED791B" w:rsidRPr="00F07CE6">
              <w:rPr>
                <w:rFonts w:ascii="Arial" w:hAnsi="Arial" w:cs="Arial"/>
                <w:b/>
                <w:bCs/>
                <w:color w:val="000000" w:themeColor="text1"/>
                <w:sz w:val="22"/>
                <w:szCs w:val="22"/>
              </w:rPr>
              <w:t>1</w:t>
            </w:r>
          </w:p>
        </w:tc>
        <w:tc>
          <w:tcPr>
            <w:tcW w:w="6714" w:type="dxa"/>
            <w:hideMark/>
          </w:tcPr>
          <w:p w:rsidR="00A91D87" w:rsidRPr="00B13BE9" w:rsidRDefault="00A91D87" w:rsidP="001305F6">
            <w:pPr>
              <w:spacing w:line="276" w:lineRule="auto"/>
              <w:jc w:val="both"/>
              <w:rPr>
                <w:rFonts w:ascii="Arial" w:hAnsi="Arial" w:cs="Arial"/>
                <w:b/>
                <w:bCs/>
                <w:color w:val="000000" w:themeColor="text1"/>
                <w:sz w:val="22"/>
                <w:szCs w:val="22"/>
              </w:rPr>
            </w:pPr>
            <w:r w:rsidRPr="00B13BE9">
              <w:rPr>
                <w:rFonts w:ascii="Arial" w:hAnsi="Arial" w:cs="Arial"/>
                <w:b/>
                <w:bCs/>
                <w:color w:val="000000" w:themeColor="text1"/>
                <w:sz w:val="22"/>
                <w:szCs w:val="22"/>
              </w:rPr>
              <w:t>Installation de chantier y compris amené et repli du matériel</w:t>
            </w:r>
          </w:p>
          <w:p w:rsidR="00ED791B"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Ce prix rémunère au FORFAIT (FT) dans les conditions générales prévues au marché, les installations de chantier de l'Entreprise, leur maintenance et leur fonctionnement pendant toute la durée du chantier. Ce prix est payé en deux échéances :</w:t>
            </w:r>
            <w:r w:rsidRPr="00B13BE9">
              <w:rPr>
                <w:rFonts w:ascii="Arial" w:hAnsi="Arial" w:cs="Arial"/>
                <w:color w:val="000000" w:themeColor="text1"/>
                <w:sz w:val="22"/>
                <w:szCs w:val="22"/>
              </w:rPr>
              <w:br/>
              <w:t xml:space="preserve">* </w:t>
            </w:r>
            <w:r w:rsidRPr="00B13BE9">
              <w:rPr>
                <w:rFonts w:ascii="Arial" w:hAnsi="Arial" w:cs="Arial"/>
                <w:b/>
                <w:bCs/>
                <w:color w:val="000000" w:themeColor="text1"/>
                <w:sz w:val="22"/>
                <w:szCs w:val="22"/>
              </w:rPr>
              <w:t>Quatre-vingt (80%)</w:t>
            </w:r>
            <w:r w:rsidRPr="00B13BE9">
              <w:rPr>
                <w:rFonts w:ascii="Arial" w:hAnsi="Arial" w:cs="Arial"/>
                <w:color w:val="000000" w:themeColor="text1"/>
                <w:sz w:val="22"/>
                <w:szCs w:val="22"/>
              </w:rPr>
              <w:t xml:space="preserve"> dès la réception des installations de l’Entreprise.</w:t>
            </w:r>
            <w:r w:rsidRPr="00B13BE9">
              <w:rPr>
                <w:rFonts w:ascii="Arial" w:hAnsi="Arial" w:cs="Arial"/>
                <w:color w:val="000000" w:themeColor="text1"/>
                <w:sz w:val="22"/>
                <w:szCs w:val="22"/>
              </w:rPr>
              <w:br/>
              <w:t xml:space="preserve">* </w:t>
            </w:r>
            <w:r w:rsidRPr="00B13BE9">
              <w:rPr>
                <w:rFonts w:ascii="Arial" w:hAnsi="Arial" w:cs="Arial"/>
                <w:b/>
                <w:bCs/>
                <w:color w:val="000000" w:themeColor="text1"/>
                <w:sz w:val="22"/>
                <w:szCs w:val="22"/>
              </w:rPr>
              <w:t>Vingt (20%)</w:t>
            </w:r>
            <w:r w:rsidRPr="00B13BE9">
              <w:rPr>
                <w:rFonts w:ascii="Arial" w:hAnsi="Arial" w:cs="Arial"/>
                <w:color w:val="000000" w:themeColor="text1"/>
                <w:sz w:val="22"/>
                <w:szCs w:val="22"/>
              </w:rPr>
              <w:t xml:space="preserve"> après le démontage des installations, l’approbation des plans de recollement et la remise en état des lieux.</w:t>
            </w:r>
          </w:p>
          <w:p w:rsidR="00ED791B"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Ce prix comprend notamment:</w:t>
            </w:r>
          </w:p>
          <w:p w:rsidR="00ED791B"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la location des terrains, s'ils ne sont pas mis à la disposition du Cocontractant par l'Administration;</w:t>
            </w:r>
            <w:r w:rsidRPr="00B13BE9">
              <w:rPr>
                <w:rFonts w:ascii="Arial" w:hAnsi="Arial" w:cs="Arial"/>
                <w:color w:val="000000" w:themeColor="text1"/>
                <w:sz w:val="22"/>
                <w:szCs w:val="22"/>
              </w:rPr>
              <w:br/>
              <w:t>• l'aménagement des surfaces pour l'implantation des bâtiments, le cas échéant, des aires de stockage des matériaux et de stationnement des engins et véhicules;</w:t>
            </w:r>
            <w:r w:rsidRPr="00B13BE9">
              <w:rPr>
                <w:rFonts w:ascii="Arial" w:hAnsi="Arial" w:cs="Arial"/>
                <w:color w:val="000000" w:themeColor="text1"/>
                <w:sz w:val="22"/>
                <w:szCs w:val="22"/>
              </w:rPr>
              <w:br/>
              <w:t>• la construction des voies d'accès, des déviations éventuelles et leur entretien;</w:t>
            </w:r>
            <w:r w:rsidRPr="00B13BE9">
              <w:rPr>
                <w:rFonts w:ascii="Arial" w:hAnsi="Arial" w:cs="Arial"/>
                <w:color w:val="000000" w:themeColor="text1"/>
                <w:sz w:val="22"/>
                <w:szCs w:val="22"/>
              </w:rPr>
              <w:br/>
              <w:t>• la mise en place des moyens de liaison(téléphone, fax, internet, radio) et de gardiennage;</w:t>
            </w:r>
            <w:r w:rsidRPr="00B13BE9">
              <w:rPr>
                <w:rFonts w:ascii="Arial" w:hAnsi="Arial" w:cs="Arial"/>
                <w:color w:val="000000" w:themeColor="text1"/>
                <w:sz w:val="22"/>
                <w:szCs w:val="22"/>
              </w:rPr>
              <w:br/>
              <w:t>• la fourniture de l'eau et de l'électricité;</w:t>
            </w:r>
          </w:p>
          <w:p w:rsidR="00ED791B"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xml:space="preserve">• la construction et l'équipement du laboratoire de chantier situé à proximité du chantier ; </w:t>
            </w:r>
          </w:p>
          <w:p w:rsidR="00ED791B"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la construction de la baraque de chantier ;</w:t>
            </w:r>
          </w:p>
          <w:p w:rsidR="00A91D87"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le fonctionnement pendant toute la durée contractuelle du laboratoire de chantier, ainsi que le démontage et l'évacuation des composants;</w:t>
            </w:r>
            <w:r w:rsidRPr="00B13BE9">
              <w:rPr>
                <w:rFonts w:ascii="Arial" w:hAnsi="Arial" w:cs="Arial"/>
                <w:color w:val="000000" w:themeColor="text1"/>
                <w:sz w:val="22"/>
                <w:szCs w:val="22"/>
              </w:rPr>
              <w:br/>
              <w:t>• la construction ou la location des locaux pour les bureaux, ateliers, magasins;</w:t>
            </w:r>
            <w:r w:rsidRPr="00B13BE9">
              <w:rPr>
                <w:rFonts w:ascii="Arial" w:hAnsi="Arial" w:cs="Arial"/>
                <w:color w:val="000000" w:themeColor="text1"/>
                <w:sz w:val="22"/>
                <w:szCs w:val="22"/>
              </w:rPr>
              <w:br/>
              <w:t>• l'installation éventuelle de la centrale de concassage et de criblage y compris les transferts éventuels;</w:t>
            </w:r>
            <w:r w:rsidRPr="00B13BE9">
              <w:rPr>
                <w:rFonts w:ascii="Arial" w:hAnsi="Arial" w:cs="Arial"/>
                <w:color w:val="000000" w:themeColor="text1"/>
                <w:sz w:val="22"/>
                <w:szCs w:val="22"/>
              </w:rPr>
              <w:br/>
              <w:t>• les installations de stockage de carburant;</w:t>
            </w:r>
            <w:r w:rsidRPr="00B13BE9">
              <w:rPr>
                <w:rFonts w:ascii="Arial" w:hAnsi="Arial" w:cs="Arial"/>
                <w:color w:val="000000" w:themeColor="text1"/>
                <w:sz w:val="22"/>
                <w:szCs w:val="22"/>
              </w:rPr>
              <w:br/>
              <w:t>• la signalisation des travaux, son gardiennage et son entretien;</w:t>
            </w:r>
            <w:r w:rsidRPr="00B13BE9">
              <w:rPr>
                <w:rFonts w:ascii="Arial" w:hAnsi="Arial" w:cs="Arial"/>
                <w:color w:val="000000" w:themeColor="text1"/>
                <w:sz w:val="22"/>
                <w:szCs w:val="22"/>
              </w:rPr>
              <w:br/>
              <w:t xml:space="preserve">• toutes autres dispositions nécessaires au bon fonctionnement du chantier;      </w:t>
            </w:r>
          </w:p>
          <w:p w:rsidR="00ED791B" w:rsidRPr="00B13BE9" w:rsidRDefault="00ED791B"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xml:space="preserve">   </w:t>
            </w:r>
            <w:r w:rsidR="00A91D87" w:rsidRPr="00B13BE9">
              <w:rPr>
                <w:rFonts w:ascii="Arial" w:hAnsi="Arial" w:cs="Arial"/>
                <w:color w:val="000000" w:themeColor="text1"/>
                <w:sz w:val="22"/>
                <w:szCs w:val="22"/>
              </w:rPr>
              <w:t>l’amenée du matériel et des engins nécessaires à l’exécution du chantier y compris éventuellement: les centrales de concassage, d'enrobage, de fabrication de béton, les bascules de chantier, les engins de terrassement, d’assainissement, de mise en œuvre de chaussée et de transport ;</w:t>
            </w:r>
            <w:r w:rsidRPr="00B13BE9">
              <w:rPr>
                <w:rFonts w:ascii="Arial" w:hAnsi="Arial" w:cs="Arial"/>
                <w:color w:val="000000" w:themeColor="text1"/>
                <w:sz w:val="22"/>
                <w:szCs w:val="22"/>
              </w:rPr>
              <w:t xml:space="preserve">                                                                                                                                                                                            </w:t>
            </w:r>
            <w:r w:rsidRPr="00B13BE9">
              <w:rPr>
                <w:rFonts w:ascii="Arial" w:hAnsi="Arial" w:cs="Arial"/>
                <w:color w:val="000000" w:themeColor="text1"/>
                <w:sz w:val="22"/>
                <w:szCs w:val="22"/>
              </w:rPr>
              <w:br/>
              <w:t xml:space="preserve">• la remise en état des sites conformément aux prescriptions environnementales, et toutes autres sujétions nécessaires à la </w:t>
            </w:r>
            <w:r w:rsidRPr="00B13BE9">
              <w:rPr>
                <w:rFonts w:ascii="Arial" w:hAnsi="Arial" w:cs="Arial"/>
                <w:color w:val="000000" w:themeColor="text1"/>
                <w:sz w:val="22"/>
                <w:szCs w:val="22"/>
              </w:rPr>
              <w:lastRenderedPageBreak/>
              <w:t>bonne exécution des travaux dans les délais impartis.</w:t>
            </w:r>
            <w:r w:rsidRPr="00B13BE9">
              <w:rPr>
                <w:rFonts w:ascii="Arial" w:hAnsi="Arial" w:cs="Arial"/>
                <w:color w:val="000000" w:themeColor="text1"/>
                <w:sz w:val="22"/>
                <w:szCs w:val="22"/>
              </w:rPr>
              <w:br/>
              <w:t xml:space="preserve">Il est indispensable que tous les éléments de l’installation de chantier dont le laboratoire totalement équipé et en état de fonctionner soient en place pour que le forfait de 80 % puisse être payé. Un élément manquant supprime le droit au paiement de la totalité. Il devra démolir toute installation fixe, telle que fondation, support en béton ou métallique, etc…, démolir les aires bétonnées, décontaminer le sol si tel a été le cas, soit d'une manière générale remettre le site dans un état le plus proche possible de son état initial. </w:t>
            </w:r>
            <w:r w:rsidRPr="00B13BE9">
              <w:rPr>
                <w:rFonts w:ascii="Arial" w:hAnsi="Arial" w:cs="Arial"/>
                <w:color w:val="000000" w:themeColor="text1"/>
                <w:sz w:val="22"/>
                <w:szCs w:val="22"/>
              </w:rPr>
              <w:br/>
              <w:t>Il ne pourra abandonner aucun équipement ni matériaux sur le site, ni dans les environs sauf à la demande du Maître d'Ouvrage.</w:t>
            </w:r>
          </w:p>
          <w:p w:rsidR="00ED791B" w:rsidRPr="00B13BE9" w:rsidRDefault="00ED791B" w:rsidP="001305F6">
            <w:pPr>
              <w:spacing w:line="276" w:lineRule="auto"/>
              <w:jc w:val="both"/>
              <w:rPr>
                <w:rFonts w:ascii="Arial" w:hAnsi="Arial" w:cs="Arial"/>
                <w:b/>
                <w:bCs/>
                <w:color w:val="000000" w:themeColor="text1"/>
                <w:sz w:val="22"/>
                <w:szCs w:val="22"/>
              </w:rPr>
            </w:pPr>
            <w:r w:rsidRPr="00B13BE9">
              <w:rPr>
                <w:rFonts w:ascii="Arial" w:hAnsi="Arial" w:cs="Arial"/>
                <w:b/>
                <w:bCs/>
                <w:color w:val="000000" w:themeColor="text1"/>
                <w:sz w:val="22"/>
                <w:szCs w:val="22"/>
              </w:rPr>
              <w:t>Le Forfait à:</w:t>
            </w:r>
          </w:p>
        </w:tc>
        <w:tc>
          <w:tcPr>
            <w:tcW w:w="807"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lastRenderedPageBreak/>
              <w:t>Ft</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617EF9" w:rsidRPr="00F07CE6" w:rsidTr="001305F6">
        <w:trPr>
          <w:trHeight w:val="960"/>
        </w:trPr>
        <w:tc>
          <w:tcPr>
            <w:tcW w:w="1219" w:type="dxa"/>
            <w:hideMark/>
          </w:tcPr>
          <w:p w:rsidR="00617EF9" w:rsidRPr="00F07CE6" w:rsidRDefault="00617EF9" w:rsidP="00617EF9">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002</w:t>
            </w:r>
          </w:p>
        </w:tc>
        <w:tc>
          <w:tcPr>
            <w:tcW w:w="6714" w:type="dxa"/>
            <w:hideMark/>
          </w:tcPr>
          <w:p w:rsidR="00617EF9" w:rsidRPr="00B13BE9" w:rsidRDefault="00617EF9" w:rsidP="001305F6">
            <w:pPr>
              <w:spacing w:line="276" w:lineRule="auto"/>
              <w:jc w:val="both"/>
              <w:rPr>
                <w:rFonts w:ascii="Arial" w:hAnsi="Arial" w:cs="Arial"/>
                <w:b/>
                <w:bCs/>
                <w:color w:val="000000" w:themeColor="text1"/>
                <w:sz w:val="22"/>
                <w:szCs w:val="22"/>
              </w:rPr>
            </w:pPr>
            <w:r w:rsidRPr="00B13BE9">
              <w:rPr>
                <w:rFonts w:ascii="Arial" w:hAnsi="Arial" w:cs="Arial"/>
                <w:b/>
                <w:bCs/>
                <w:color w:val="000000" w:themeColor="text1"/>
                <w:sz w:val="22"/>
                <w:szCs w:val="22"/>
              </w:rPr>
              <w:t xml:space="preserve">Etude d'exécution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xml:space="preserve">Ce prix rémunère au </w:t>
            </w:r>
            <w:r w:rsidRPr="00B13BE9">
              <w:rPr>
                <w:rFonts w:ascii="Arial" w:hAnsi="Arial" w:cs="Arial"/>
                <w:b/>
                <w:color w:val="000000" w:themeColor="text1"/>
                <w:sz w:val="22"/>
                <w:szCs w:val="22"/>
              </w:rPr>
              <w:t xml:space="preserve">Forfait (Ft) </w:t>
            </w:r>
            <w:r w:rsidRPr="00B13BE9">
              <w:rPr>
                <w:rFonts w:ascii="Arial" w:hAnsi="Arial" w:cs="Arial"/>
                <w:color w:val="000000" w:themeColor="text1"/>
                <w:sz w:val="22"/>
                <w:szCs w:val="22"/>
              </w:rPr>
              <w:t>les frais pour l'établissement du projet d'exécution conformément au CCTP et le plan de recollement en fin des travaux.</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Il comprend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-Les levés topographiques à l'échelle des plans d'exécution à fournir par l'entrepreneur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-Le repérage sur le terrain des profils en travers établis pour le projet et qui devront être utilisés en cours de travaux pour l'évaluation des volumes de terrassement réellement exécutés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-Les plans de délimitation des emprises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-Les notes de calcul et l'établissement des plans d'exécution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-L'étude géotechnique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Toute étude nécessaire pour mener à bien l'exécution des travaux.</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 xml:space="preserve">Ce prix sera payé ainsi qu’il suit : </w:t>
            </w:r>
          </w:p>
          <w:p w:rsidR="00617EF9" w:rsidRPr="00B13BE9" w:rsidRDefault="001305F6" w:rsidP="001305F6">
            <w:pPr>
              <w:spacing w:line="276" w:lineRule="auto"/>
              <w:jc w:val="both"/>
              <w:rPr>
                <w:rFonts w:ascii="Arial" w:hAnsi="Arial" w:cs="Arial"/>
                <w:color w:val="000000" w:themeColor="text1"/>
                <w:sz w:val="22"/>
                <w:szCs w:val="22"/>
              </w:rPr>
            </w:pPr>
            <w:r w:rsidRPr="00B13BE9">
              <w:rPr>
                <w:rFonts w:ascii="Arial" w:hAnsi="Arial" w:cs="Arial"/>
                <w:b/>
                <w:color w:val="000000" w:themeColor="text1"/>
                <w:sz w:val="22"/>
                <w:szCs w:val="22"/>
              </w:rPr>
              <w:t>Soixante-dix</w:t>
            </w:r>
            <w:r w:rsidR="00617EF9" w:rsidRPr="00B13BE9">
              <w:rPr>
                <w:rFonts w:ascii="Arial" w:hAnsi="Arial" w:cs="Arial"/>
                <w:b/>
                <w:color w:val="000000" w:themeColor="text1"/>
                <w:sz w:val="22"/>
                <w:szCs w:val="22"/>
              </w:rPr>
              <w:t xml:space="preserve"> pourcent (70 %) </w:t>
            </w:r>
            <w:r w:rsidR="00617EF9" w:rsidRPr="00B13BE9">
              <w:rPr>
                <w:rFonts w:ascii="Arial" w:hAnsi="Arial" w:cs="Arial"/>
                <w:color w:val="000000" w:themeColor="text1"/>
                <w:sz w:val="22"/>
                <w:szCs w:val="22"/>
              </w:rPr>
              <w:t xml:space="preserve">après la validation du projet d’exécution, et le solde de </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b/>
                <w:color w:val="000000" w:themeColor="text1"/>
                <w:sz w:val="22"/>
                <w:szCs w:val="22"/>
              </w:rPr>
              <w:t>Trente pourcent (30%)</w:t>
            </w:r>
            <w:r w:rsidRPr="00B13BE9">
              <w:rPr>
                <w:rFonts w:ascii="Arial" w:hAnsi="Arial" w:cs="Arial"/>
                <w:color w:val="000000" w:themeColor="text1"/>
                <w:sz w:val="22"/>
                <w:szCs w:val="22"/>
              </w:rPr>
              <w:t xml:space="preserve"> après repli des installations et production du dossier de recollement.</w:t>
            </w:r>
          </w:p>
          <w:p w:rsidR="00617EF9" w:rsidRPr="00B13BE9" w:rsidRDefault="00617EF9" w:rsidP="001305F6">
            <w:pPr>
              <w:spacing w:line="276" w:lineRule="auto"/>
              <w:jc w:val="both"/>
              <w:rPr>
                <w:rFonts w:ascii="Arial" w:hAnsi="Arial" w:cs="Arial"/>
                <w:color w:val="000000" w:themeColor="text1"/>
                <w:sz w:val="22"/>
                <w:szCs w:val="22"/>
              </w:rPr>
            </w:pPr>
            <w:r w:rsidRPr="00B13BE9">
              <w:rPr>
                <w:rFonts w:ascii="Arial" w:hAnsi="Arial" w:cs="Arial"/>
                <w:color w:val="000000" w:themeColor="text1"/>
                <w:sz w:val="22"/>
                <w:szCs w:val="22"/>
              </w:rPr>
              <w:t>Ce prix est forfaitaire et comprend toutes sujétions.</w:t>
            </w:r>
          </w:p>
          <w:p w:rsidR="00617EF9" w:rsidRPr="00B13BE9" w:rsidRDefault="00617EF9" w:rsidP="001305F6">
            <w:pPr>
              <w:spacing w:line="276" w:lineRule="auto"/>
              <w:jc w:val="both"/>
              <w:rPr>
                <w:rFonts w:ascii="Arial" w:hAnsi="Arial" w:cs="Arial"/>
                <w:b/>
                <w:bCs/>
                <w:color w:val="000000" w:themeColor="text1"/>
                <w:sz w:val="22"/>
                <w:szCs w:val="22"/>
              </w:rPr>
            </w:pPr>
            <w:r w:rsidRPr="00B13BE9">
              <w:rPr>
                <w:rFonts w:ascii="Arial" w:hAnsi="Arial" w:cs="Arial"/>
                <w:b/>
                <w:bCs/>
                <w:color w:val="000000" w:themeColor="text1"/>
                <w:sz w:val="22"/>
                <w:szCs w:val="22"/>
              </w:rPr>
              <w:t>Le Forfait à:</w:t>
            </w:r>
          </w:p>
        </w:tc>
        <w:tc>
          <w:tcPr>
            <w:tcW w:w="807" w:type="dxa"/>
            <w:hideMark/>
          </w:tcPr>
          <w:p w:rsidR="00617EF9" w:rsidRPr="00F07CE6" w:rsidRDefault="00617EF9" w:rsidP="00617EF9">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Ft</w:t>
            </w:r>
          </w:p>
        </w:tc>
        <w:tc>
          <w:tcPr>
            <w:tcW w:w="1320" w:type="dxa"/>
            <w:hideMark/>
          </w:tcPr>
          <w:p w:rsidR="00617EF9" w:rsidRPr="00F07CE6" w:rsidRDefault="00617EF9" w:rsidP="00617EF9">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01289E">
        <w:trPr>
          <w:trHeight w:val="240"/>
        </w:trPr>
        <w:tc>
          <w:tcPr>
            <w:tcW w:w="1219"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6714" w:type="dxa"/>
            <w:hideMark/>
          </w:tcPr>
          <w:p w:rsidR="00ED791B" w:rsidRPr="00C207EC" w:rsidRDefault="00ED791B" w:rsidP="001305F6">
            <w:pPr>
              <w:spacing w:line="276" w:lineRule="auto"/>
              <w:jc w:val="both"/>
              <w:rPr>
                <w:rFonts w:ascii="Arial" w:hAnsi="Arial" w:cs="Arial"/>
                <w:b/>
                <w:bCs/>
                <w:color w:val="000000" w:themeColor="text1"/>
                <w:sz w:val="22"/>
                <w:szCs w:val="22"/>
              </w:rPr>
            </w:pPr>
            <w:r w:rsidRPr="00C207EC">
              <w:rPr>
                <w:rFonts w:ascii="Arial" w:hAnsi="Arial" w:cs="Arial"/>
                <w:b/>
                <w:bCs/>
                <w:color w:val="000000" w:themeColor="text1"/>
                <w:sz w:val="22"/>
                <w:szCs w:val="22"/>
              </w:rPr>
              <w:t>SOUS TOTAL SERIE 000</w:t>
            </w:r>
          </w:p>
        </w:tc>
        <w:tc>
          <w:tcPr>
            <w:tcW w:w="807"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01289E">
        <w:trPr>
          <w:trHeight w:val="372"/>
        </w:trPr>
        <w:tc>
          <w:tcPr>
            <w:tcW w:w="10060" w:type="dxa"/>
            <w:gridSpan w:val="4"/>
            <w:hideMark/>
          </w:tcPr>
          <w:p w:rsidR="00ED791B" w:rsidRPr="00C207EC" w:rsidRDefault="00ED791B" w:rsidP="001305F6">
            <w:pPr>
              <w:spacing w:line="276" w:lineRule="auto"/>
              <w:jc w:val="both"/>
              <w:rPr>
                <w:rFonts w:ascii="Arial" w:hAnsi="Arial" w:cs="Arial"/>
                <w:b/>
                <w:bCs/>
                <w:color w:val="000000" w:themeColor="text1"/>
                <w:sz w:val="22"/>
                <w:szCs w:val="22"/>
              </w:rPr>
            </w:pPr>
            <w:r w:rsidRPr="00C207EC">
              <w:rPr>
                <w:rFonts w:ascii="Arial" w:hAnsi="Arial" w:cs="Arial"/>
                <w:b/>
                <w:bCs/>
                <w:color w:val="000000" w:themeColor="text1"/>
                <w:sz w:val="22"/>
                <w:szCs w:val="22"/>
              </w:rPr>
              <w:t>SERIE 100</w:t>
            </w:r>
            <w:r w:rsidR="0001289E">
              <w:rPr>
                <w:rFonts w:ascii="Arial" w:hAnsi="Arial" w:cs="Arial"/>
                <w:b/>
                <w:bCs/>
                <w:color w:val="000000" w:themeColor="text1"/>
                <w:sz w:val="22"/>
                <w:szCs w:val="22"/>
              </w:rPr>
              <w:t xml:space="preserve"> </w:t>
            </w:r>
            <w:r w:rsidR="001305F6" w:rsidRPr="00C207EC">
              <w:rPr>
                <w:rFonts w:ascii="Arial" w:hAnsi="Arial" w:cs="Arial"/>
                <w:b/>
                <w:bCs/>
                <w:color w:val="000000" w:themeColor="text1"/>
                <w:sz w:val="22"/>
                <w:szCs w:val="22"/>
              </w:rPr>
              <w:t>: NETTOYAGE</w:t>
            </w:r>
            <w:r w:rsidRPr="00C207EC">
              <w:rPr>
                <w:rFonts w:ascii="Arial" w:hAnsi="Arial" w:cs="Arial"/>
                <w:b/>
                <w:bCs/>
                <w:color w:val="000000" w:themeColor="text1"/>
                <w:sz w:val="22"/>
                <w:szCs w:val="22"/>
              </w:rPr>
              <w:t xml:space="preserve"> ET TERRASSEMENTS</w:t>
            </w:r>
          </w:p>
        </w:tc>
      </w:tr>
      <w:tr w:rsidR="003E13D0" w:rsidRPr="00F07CE6" w:rsidTr="001305F6">
        <w:trPr>
          <w:trHeight w:val="1020"/>
        </w:trPr>
        <w:tc>
          <w:tcPr>
            <w:tcW w:w="1219" w:type="dxa"/>
          </w:tcPr>
          <w:p w:rsidR="003E13D0" w:rsidRPr="006C2040" w:rsidRDefault="003E13D0" w:rsidP="00F07CE6">
            <w:pPr>
              <w:jc w:val="center"/>
              <w:rPr>
                <w:rFonts w:ascii="Arial" w:hAnsi="Arial" w:cs="Arial"/>
                <w:b/>
                <w:bCs/>
                <w:color w:val="C00000"/>
              </w:rPr>
            </w:pPr>
            <w:r w:rsidRPr="0062349D">
              <w:rPr>
                <w:rFonts w:ascii="Arial" w:hAnsi="Arial" w:cs="Arial"/>
                <w:b/>
                <w:bCs/>
                <w:color w:val="000000" w:themeColor="text1"/>
              </w:rPr>
              <w:t>101</w:t>
            </w:r>
          </w:p>
        </w:tc>
        <w:tc>
          <w:tcPr>
            <w:tcW w:w="6714" w:type="dxa"/>
          </w:tcPr>
          <w:p w:rsidR="003E13D0" w:rsidRPr="0062349D" w:rsidRDefault="003E13D0" w:rsidP="001305F6">
            <w:pPr>
              <w:spacing w:line="276" w:lineRule="auto"/>
              <w:jc w:val="both"/>
              <w:rPr>
                <w:rFonts w:ascii="Arial" w:hAnsi="Arial" w:cs="Arial"/>
                <w:b/>
                <w:color w:val="000000" w:themeColor="text1"/>
                <w:sz w:val="24"/>
              </w:rPr>
            </w:pPr>
            <w:r w:rsidRPr="0062349D">
              <w:rPr>
                <w:rFonts w:ascii="Arial" w:hAnsi="Arial" w:cs="Arial"/>
                <w:b/>
                <w:color w:val="000000" w:themeColor="text1"/>
                <w:sz w:val="24"/>
              </w:rPr>
              <w:t>Débroussaillage et nettoyage</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xml:space="preserve">Ce prix rémunère dans les conditions générales prévues au marché, au MÈTRE CARRE (m2) le débroussaillement qui consiste à nettoyer le terrain et à couper toutes les plantes ligneuses, et les arbustes à l’intérieur de l'emprise hors </w:t>
            </w:r>
            <w:r w:rsidR="001305F6" w:rsidRPr="0062349D">
              <w:rPr>
                <w:rFonts w:ascii="Arial" w:hAnsi="Arial" w:cs="Arial"/>
                <w:color w:val="000000" w:themeColor="text1"/>
                <w:sz w:val="22"/>
                <w:szCs w:val="22"/>
              </w:rPr>
              <w:t>plateforme</w:t>
            </w:r>
            <w:r w:rsidRPr="0062349D">
              <w:rPr>
                <w:rFonts w:ascii="Arial" w:hAnsi="Arial" w:cs="Arial"/>
                <w:color w:val="000000" w:themeColor="text1"/>
                <w:sz w:val="22"/>
                <w:szCs w:val="22"/>
              </w:rPr>
              <w:t xml:space="preserve">. Cette tâche est normalement exécutée manuellement ; elle pourra l'être mécaniquement, à la demande du Maître d’œuvre, dans les zones de faible densité de population ou en cas de difficultés particulières. </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Ce prix comprend notamment :</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xml:space="preserve">• le défrichement, l’arrachage des herbes, broussailles, plantations à l'intérieur de l'emprise hors </w:t>
            </w:r>
            <w:r w:rsidR="001305F6" w:rsidRPr="0062349D">
              <w:rPr>
                <w:rFonts w:ascii="Arial" w:hAnsi="Arial" w:cs="Arial"/>
                <w:color w:val="000000" w:themeColor="text1"/>
                <w:sz w:val="22"/>
                <w:szCs w:val="22"/>
              </w:rPr>
              <w:t>plateforme</w:t>
            </w:r>
            <w:r w:rsidRPr="0062349D">
              <w:rPr>
                <w:rFonts w:ascii="Arial" w:hAnsi="Arial" w:cs="Arial"/>
                <w:color w:val="000000" w:themeColor="text1"/>
                <w:sz w:val="22"/>
                <w:szCs w:val="22"/>
              </w:rPr>
              <w:t>;</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lastRenderedPageBreak/>
              <w:t>• l’abattage et le débitage des arbres dont le diamètre est inférieur ou égal à 20 cm;</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l'élagage des arbres hors emprise;</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le ramassage, l’enlèvement, le transport et l’évacuation des produits de coupe et leur mise en dépôt hors de l’emprise en un lieu agréé par le Maître d’œuvre;</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l'enlèvement des produits de curage des fossés, le chargement, le transport quelle que soit la distance, le déchargement et la mise en dépôt provisoire ou définitive en un lieu agréé par le Maître d’œuvre;</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toutes les indemnisations éventuelles des riverains;</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toutes sujétions liées au respect des prescriptions environnementales;</w:t>
            </w:r>
          </w:p>
          <w:p w:rsidR="0062349D" w:rsidRPr="0062349D" w:rsidRDefault="0062349D" w:rsidP="001305F6">
            <w:pPr>
              <w:spacing w:line="276" w:lineRule="auto"/>
              <w:jc w:val="both"/>
              <w:rPr>
                <w:rFonts w:ascii="Arial" w:hAnsi="Arial" w:cs="Arial"/>
                <w:color w:val="000000" w:themeColor="text1"/>
                <w:sz w:val="22"/>
                <w:szCs w:val="22"/>
              </w:rPr>
            </w:pPr>
            <w:r w:rsidRPr="0062349D">
              <w:rPr>
                <w:rFonts w:ascii="Arial" w:hAnsi="Arial" w:cs="Arial"/>
                <w:color w:val="000000" w:themeColor="text1"/>
                <w:sz w:val="22"/>
                <w:szCs w:val="22"/>
              </w:rPr>
              <w:t>• et toutes autres sujétions.</w:t>
            </w:r>
          </w:p>
          <w:p w:rsidR="0062349D" w:rsidRPr="006C2040" w:rsidRDefault="0062349D" w:rsidP="001305F6">
            <w:pPr>
              <w:spacing w:line="276" w:lineRule="auto"/>
              <w:jc w:val="both"/>
              <w:rPr>
                <w:rFonts w:ascii="Arial" w:hAnsi="Arial" w:cs="Arial"/>
                <w:b/>
                <w:color w:val="C00000"/>
              </w:rPr>
            </w:pPr>
            <w:r w:rsidRPr="0062349D">
              <w:rPr>
                <w:rFonts w:ascii="Arial" w:hAnsi="Arial" w:cs="Arial"/>
                <w:b/>
                <w:color w:val="000000" w:themeColor="text1"/>
              </w:rPr>
              <w:t>Le Mètre Carré à:</w:t>
            </w:r>
          </w:p>
        </w:tc>
        <w:tc>
          <w:tcPr>
            <w:tcW w:w="807" w:type="dxa"/>
          </w:tcPr>
          <w:p w:rsidR="003E13D0" w:rsidRPr="002761A3" w:rsidRDefault="00C3207E" w:rsidP="00F07CE6">
            <w:pPr>
              <w:jc w:val="center"/>
              <w:rPr>
                <w:rFonts w:ascii="Arial" w:hAnsi="Arial" w:cs="Arial"/>
                <w:b/>
                <w:bCs/>
                <w:color w:val="000000" w:themeColor="text1"/>
              </w:rPr>
            </w:pPr>
            <w:r w:rsidRPr="002761A3">
              <w:rPr>
                <w:rFonts w:ascii="Arial" w:hAnsi="Arial" w:cs="Arial"/>
                <w:b/>
                <w:bCs/>
                <w:color w:val="000000" w:themeColor="text1"/>
              </w:rPr>
              <w:lastRenderedPageBreak/>
              <w:t>m²</w:t>
            </w:r>
          </w:p>
        </w:tc>
        <w:tc>
          <w:tcPr>
            <w:tcW w:w="1320" w:type="dxa"/>
          </w:tcPr>
          <w:p w:rsidR="003E13D0" w:rsidRPr="006C2040" w:rsidRDefault="003E13D0" w:rsidP="00F07CE6">
            <w:pPr>
              <w:jc w:val="center"/>
              <w:rPr>
                <w:rFonts w:ascii="Arial" w:hAnsi="Arial" w:cs="Arial"/>
                <w:b/>
                <w:bCs/>
                <w:color w:val="C00000"/>
              </w:rPr>
            </w:pPr>
          </w:p>
        </w:tc>
      </w:tr>
      <w:tr w:rsidR="003E13D0" w:rsidRPr="00F07CE6" w:rsidTr="001305F6">
        <w:trPr>
          <w:trHeight w:val="1020"/>
        </w:trPr>
        <w:tc>
          <w:tcPr>
            <w:tcW w:w="1219" w:type="dxa"/>
          </w:tcPr>
          <w:p w:rsidR="003E13D0" w:rsidRDefault="003E13D0" w:rsidP="00F07CE6">
            <w:pPr>
              <w:jc w:val="center"/>
              <w:rPr>
                <w:rFonts w:ascii="Arial" w:hAnsi="Arial" w:cs="Arial"/>
                <w:b/>
                <w:bCs/>
                <w:color w:val="000000" w:themeColor="text1"/>
              </w:rPr>
            </w:pPr>
            <w:r>
              <w:rPr>
                <w:rFonts w:ascii="Arial" w:hAnsi="Arial" w:cs="Arial"/>
                <w:b/>
                <w:bCs/>
                <w:color w:val="000000" w:themeColor="text1"/>
              </w:rPr>
              <w:t>102</w:t>
            </w:r>
          </w:p>
        </w:tc>
        <w:tc>
          <w:tcPr>
            <w:tcW w:w="6714" w:type="dxa"/>
          </w:tcPr>
          <w:p w:rsidR="003E13D0" w:rsidRPr="0062349D" w:rsidRDefault="003E13D0" w:rsidP="001305F6">
            <w:pPr>
              <w:jc w:val="both"/>
              <w:rPr>
                <w:rFonts w:ascii="Arial" w:hAnsi="Arial" w:cs="Arial"/>
                <w:b/>
                <w:color w:val="000000" w:themeColor="text1"/>
                <w:sz w:val="24"/>
                <w:szCs w:val="22"/>
              </w:rPr>
            </w:pPr>
            <w:r w:rsidRPr="0062349D">
              <w:rPr>
                <w:rFonts w:ascii="Arial" w:hAnsi="Arial" w:cs="Arial"/>
                <w:b/>
                <w:color w:val="000000" w:themeColor="text1"/>
                <w:sz w:val="24"/>
                <w:szCs w:val="22"/>
              </w:rPr>
              <w:t>Démolition d'ouvrage hydraulique existant en béton</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ab/>
              <w:t xml:space="preserve">"Ce prix rémunère dans les conditions générales prévues au marché, au MÈTRE CUBE (m3), le déblai ordinaire mis en dépôt. </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 xml:space="preserve">Ce prix comprend notamment: </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 l'extraction des matériaux;</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 le chargement, le transport sur une distance inférieure à 5000 mètres et le déchargement aux lieux de dépôt agréés par le Maître d’œuvre;</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 le réglage sur le lieu de dépôt;</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 l'indemnisation éventuelle des riverains et le respect des prescriptions environnementales;</w:t>
            </w:r>
          </w:p>
          <w:p w:rsidR="003E13D0" w:rsidRPr="006C2040" w:rsidRDefault="003E13D0" w:rsidP="001305F6">
            <w:pPr>
              <w:spacing w:line="276" w:lineRule="auto"/>
              <w:jc w:val="both"/>
              <w:rPr>
                <w:rFonts w:ascii="Arial" w:hAnsi="Arial" w:cs="Arial"/>
                <w:color w:val="000000" w:themeColor="text1"/>
                <w:sz w:val="22"/>
                <w:szCs w:val="22"/>
              </w:rPr>
            </w:pPr>
            <w:r w:rsidRPr="006C2040">
              <w:rPr>
                <w:rFonts w:ascii="Arial" w:hAnsi="Arial" w:cs="Arial"/>
                <w:color w:val="000000" w:themeColor="text1"/>
                <w:sz w:val="22"/>
                <w:szCs w:val="22"/>
              </w:rPr>
              <w:t>• et toutes autres sujétions."</w:t>
            </w:r>
          </w:p>
          <w:p w:rsidR="003E13D0" w:rsidRPr="00B13BE9" w:rsidRDefault="003E13D0" w:rsidP="00172665">
            <w:pPr>
              <w:jc w:val="both"/>
              <w:rPr>
                <w:rFonts w:ascii="Arial" w:hAnsi="Arial" w:cs="Arial"/>
                <w:b/>
                <w:color w:val="000000" w:themeColor="text1"/>
              </w:rPr>
            </w:pPr>
            <w:r w:rsidRPr="006C2040">
              <w:rPr>
                <w:rFonts w:ascii="Arial" w:hAnsi="Arial" w:cs="Arial"/>
                <w:b/>
                <w:color w:val="000000" w:themeColor="text1"/>
                <w:sz w:val="22"/>
                <w:szCs w:val="22"/>
              </w:rPr>
              <w:t>Le Mètre Cube à</w:t>
            </w:r>
            <w:r w:rsidR="00172665">
              <w:rPr>
                <w:rFonts w:ascii="Arial" w:hAnsi="Arial" w:cs="Arial"/>
                <w:b/>
                <w:color w:val="000000" w:themeColor="text1"/>
                <w:sz w:val="22"/>
                <w:szCs w:val="22"/>
              </w:rPr>
              <w:t xml:space="preserve"> </w:t>
            </w:r>
            <w:r w:rsidRPr="006C2040">
              <w:rPr>
                <w:rFonts w:ascii="Arial" w:hAnsi="Arial" w:cs="Arial"/>
                <w:b/>
                <w:color w:val="000000" w:themeColor="text1"/>
                <w:sz w:val="22"/>
                <w:szCs w:val="22"/>
              </w:rPr>
              <w:t>:</w:t>
            </w:r>
          </w:p>
        </w:tc>
        <w:tc>
          <w:tcPr>
            <w:tcW w:w="807" w:type="dxa"/>
          </w:tcPr>
          <w:p w:rsidR="00C3207E" w:rsidRPr="002761A3" w:rsidRDefault="00C3207E" w:rsidP="00C3207E">
            <w:pPr>
              <w:jc w:val="center"/>
              <w:rPr>
                <w:rFonts w:ascii="Arial" w:hAnsi="Arial" w:cs="Arial"/>
                <w:b/>
                <w:bCs/>
                <w:color w:val="000000" w:themeColor="text1"/>
              </w:rPr>
            </w:pPr>
            <w:proofErr w:type="gramStart"/>
            <w:r w:rsidRPr="002761A3">
              <w:rPr>
                <w:rFonts w:ascii="Arial" w:hAnsi="Arial" w:cs="Arial"/>
                <w:b/>
                <w:bCs/>
                <w:color w:val="000000" w:themeColor="text1"/>
              </w:rPr>
              <w:t>m</w:t>
            </w:r>
            <w:proofErr w:type="gramEnd"/>
            <w:r w:rsidRPr="002761A3">
              <w:rPr>
                <w:rFonts w:ascii="Arial" w:hAnsi="Arial" w:cs="Arial"/>
                <w:b/>
                <w:bCs/>
                <w:color w:val="000000" w:themeColor="text1"/>
              </w:rPr>
              <w:t>³</w:t>
            </w:r>
          </w:p>
          <w:p w:rsidR="003E13D0" w:rsidRPr="002761A3" w:rsidRDefault="003E13D0" w:rsidP="00C3207E">
            <w:pPr>
              <w:jc w:val="center"/>
              <w:rPr>
                <w:rFonts w:ascii="Arial" w:hAnsi="Arial" w:cs="Arial"/>
                <w:b/>
                <w:bCs/>
                <w:color w:val="000000" w:themeColor="text1"/>
              </w:rPr>
            </w:pPr>
          </w:p>
        </w:tc>
        <w:tc>
          <w:tcPr>
            <w:tcW w:w="1320" w:type="dxa"/>
          </w:tcPr>
          <w:p w:rsidR="003E13D0" w:rsidRPr="00F07CE6" w:rsidRDefault="003E13D0" w:rsidP="00F07CE6">
            <w:pPr>
              <w:jc w:val="center"/>
              <w:rPr>
                <w:rFonts w:ascii="Arial" w:hAnsi="Arial" w:cs="Arial"/>
                <w:b/>
                <w:bCs/>
                <w:color w:val="000000" w:themeColor="text1"/>
              </w:rPr>
            </w:pPr>
          </w:p>
        </w:tc>
      </w:tr>
      <w:tr w:rsidR="00B13BE9" w:rsidRPr="00F07CE6" w:rsidTr="001305F6">
        <w:trPr>
          <w:trHeight w:val="1020"/>
        </w:trPr>
        <w:tc>
          <w:tcPr>
            <w:tcW w:w="1219" w:type="dxa"/>
          </w:tcPr>
          <w:p w:rsidR="00B13BE9" w:rsidRPr="00F07CE6" w:rsidRDefault="003E13D0" w:rsidP="003E13D0">
            <w:pPr>
              <w:jc w:val="center"/>
              <w:rPr>
                <w:rFonts w:ascii="Arial" w:hAnsi="Arial" w:cs="Arial"/>
                <w:b/>
                <w:bCs/>
                <w:color w:val="000000" w:themeColor="text1"/>
              </w:rPr>
            </w:pPr>
            <w:r>
              <w:rPr>
                <w:rFonts w:ascii="Arial" w:hAnsi="Arial" w:cs="Arial"/>
                <w:b/>
                <w:bCs/>
                <w:color w:val="000000" w:themeColor="text1"/>
              </w:rPr>
              <w:t>103</w:t>
            </w:r>
          </w:p>
        </w:tc>
        <w:tc>
          <w:tcPr>
            <w:tcW w:w="6714" w:type="dxa"/>
          </w:tcPr>
          <w:p w:rsidR="00B13BE9" w:rsidRPr="00CA7705" w:rsidRDefault="00B13BE9" w:rsidP="001305F6">
            <w:pPr>
              <w:jc w:val="both"/>
              <w:rPr>
                <w:rFonts w:ascii="Arial" w:hAnsi="Arial" w:cs="Arial"/>
                <w:b/>
                <w:color w:val="000000" w:themeColor="text1"/>
                <w:sz w:val="24"/>
                <w:szCs w:val="22"/>
              </w:rPr>
            </w:pPr>
            <w:r w:rsidRPr="00CA7705">
              <w:rPr>
                <w:rFonts w:ascii="Arial" w:hAnsi="Arial" w:cs="Arial"/>
                <w:b/>
                <w:color w:val="000000" w:themeColor="text1"/>
                <w:sz w:val="24"/>
                <w:szCs w:val="22"/>
              </w:rPr>
              <w:t>Scarification de la chaussée sur une longueur de 200 m</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 xml:space="preserve">Ce prix rémunère dans les conditions générales prévues au marché, au MÈTRE CARRE (m2), la scarification de la chaussée existante après rechargement éventuel des accotements, avec recyclage des matériaux constituant l'ancienne chaussée afin de constituer une couche homogène servant d'assise à la couche de fondation, à la couche de base ou au revêtement de la nouvelle chaussée. </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 xml:space="preserve">Ce prix comprend notamment: </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 la scarification, partielle ou non, de la chaussée existante après reconstitution éventuelle des accotements, le broyage et malaxage sur 20 cm d'épaisseur à l'aide d'engin mécanique adapté à la surface (pulvimixer équipé d'un rotor de recyclage, charrue à disque, etc.);</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 le compactage au tamping-foot (pieds de mouton);</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 le malaxage, la mise en œuvre, le réglage et le compactage;</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 toutes sujétions d'exécution sur faible surface.</w:t>
            </w:r>
          </w:p>
          <w:p w:rsidR="00CA7705" w:rsidRPr="00CA7705" w:rsidRDefault="00CA7705" w:rsidP="001305F6">
            <w:pPr>
              <w:spacing w:line="276" w:lineRule="auto"/>
              <w:jc w:val="both"/>
              <w:rPr>
                <w:rFonts w:ascii="Arial" w:hAnsi="Arial" w:cs="Arial"/>
                <w:color w:val="000000" w:themeColor="text1"/>
                <w:sz w:val="22"/>
                <w:szCs w:val="22"/>
              </w:rPr>
            </w:pPr>
            <w:r w:rsidRPr="00CA7705">
              <w:rPr>
                <w:rFonts w:ascii="Arial" w:hAnsi="Arial" w:cs="Arial"/>
                <w:color w:val="000000" w:themeColor="text1"/>
                <w:sz w:val="22"/>
                <w:szCs w:val="22"/>
              </w:rPr>
              <w:t>NB</w:t>
            </w:r>
            <w:r w:rsidR="00172665">
              <w:rPr>
                <w:rFonts w:ascii="Arial" w:hAnsi="Arial" w:cs="Arial"/>
                <w:color w:val="000000" w:themeColor="text1"/>
                <w:sz w:val="22"/>
                <w:szCs w:val="22"/>
              </w:rPr>
              <w:t xml:space="preserve"> </w:t>
            </w:r>
            <w:r w:rsidRPr="00CA7705">
              <w:rPr>
                <w:rFonts w:ascii="Arial" w:hAnsi="Arial" w:cs="Arial"/>
                <w:color w:val="000000" w:themeColor="text1"/>
                <w:sz w:val="22"/>
                <w:szCs w:val="22"/>
              </w:rPr>
              <w:t>: Ce prix ne comprend pas la fourniture de matériaux d'apport éventuels.</w:t>
            </w:r>
          </w:p>
          <w:p w:rsidR="00B13BE9" w:rsidRPr="00CA7705" w:rsidRDefault="00CA7705" w:rsidP="00172665">
            <w:pPr>
              <w:jc w:val="both"/>
              <w:rPr>
                <w:rFonts w:ascii="Arial" w:hAnsi="Arial" w:cs="Arial"/>
                <w:b/>
                <w:color w:val="000000" w:themeColor="text1"/>
              </w:rPr>
            </w:pPr>
            <w:r w:rsidRPr="00CA7705">
              <w:rPr>
                <w:rFonts w:ascii="Arial" w:hAnsi="Arial" w:cs="Arial"/>
                <w:b/>
                <w:color w:val="000000" w:themeColor="text1"/>
                <w:sz w:val="22"/>
                <w:szCs w:val="22"/>
              </w:rPr>
              <w:t>Le Mètre Carré à</w:t>
            </w:r>
            <w:r w:rsidR="00172665">
              <w:rPr>
                <w:rFonts w:ascii="Arial" w:hAnsi="Arial" w:cs="Arial"/>
                <w:b/>
                <w:color w:val="000000" w:themeColor="text1"/>
                <w:sz w:val="22"/>
                <w:szCs w:val="22"/>
              </w:rPr>
              <w:t xml:space="preserve"> </w:t>
            </w:r>
            <w:r w:rsidRPr="00CA7705">
              <w:rPr>
                <w:rFonts w:ascii="Arial" w:hAnsi="Arial" w:cs="Arial"/>
                <w:b/>
                <w:color w:val="000000" w:themeColor="text1"/>
                <w:sz w:val="22"/>
                <w:szCs w:val="22"/>
              </w:rPr>
              <w:t>:</w:t>
            </w:r>
          </w:p>
        </w:tc>
        <w:tc>
          <w:tcPr>
            <w:tcW w:w="807" w:type="dxa"/>
          </w:tcPr>
          <w:p w:rsidR="00C3207E" w:rsidRPr="002761A3" w:rsidRDefault="00C3207E" w:rsidP="00C3207E">
            <w:pPr>
              <w:jc w:val="center"/>
              <w:rPr>
                <w:rFonts w:ascii="Arial" w:hAnsi="Arial" w:cs="Arial"/>
                <w:b/>
                <w:bCs/>
                <w:color w:val="000000" w:themeColor="text1"/>
              </w:rPr>
            </w:pPr>
            <w:proofErr w:type="gramStart"/>
            <w:r w:rsidRPr="002761A3">
              <w:rPr>
                <w:rFonts w:ascii="Arial" w:hAnsi="Arial" w:cs="Arial"/>
                <w:b/>
                <w:bCs/>
                <w:color w:val="000000" w:themeColor="text1"/>
              </w:rPr>
              <w:t>m</w:t>
            </w:r>
            <w:proofErr w:type="gramEnd"/>
            <w:r w:rsidRPr="002761A3">
              <w:rPr>
                <w:rFonts w:ascii="Arial" w:hAnsi="Arial" w:cs="Arial"/>
                <w:b/>
                <w:bCs/>
                <w:color w:val="000000" w:themeColor="text1"/>
              </w:rPr>
              <w:t>²</w:t>
            </w:r>
          </w:p>
          <w:p w:rsidR="00B13BE9" w:rsidRPr="002761A3" w:rsidRDefault="00B13BE9" w:rsidP="00F07CE6">
            <w:pPr>
              <w:jc w:val="center"/>
              <w:rPr>
                <w:rFonts w:ascii="Arial" w:hAnsi="Arial" w:cs="Arial"/>
                <w:b/>
                <w:bCs/>
                <w:color w:val="000000" w:themeColor="text1"/>
              </w:rPr>
            </w:pPr>
          </w:p>
        </w:tc>
        <w:tc>
          <w:tcPr>
            <w:tcW w:w="1320" w:type="dxa"/>
          </w:tcPr>
          <w:p w:rsidR="00B13BE9" w:rsidRPr="00F07CE6" w:rsidRDefault="00B13BE9" w:rsidP="00F07CE6">
            <w:pPr>
              <w:jc w:val="center"/>
              <w:rPr>
                <w:rFonts w:ascii="Arial" w:hAnsi="Arial" w:cs="Arial"/>
                <w:b/>
                <w:bCs/>
                <w:color w:val="000000" w:themeColor="text1"/>
              </w:rPr>
            </w:pPr>
          </w:p>
        </w:tc>
      </w:tr>
      <w:tr w:rsidR="003E13D0" w:rsidRPr="00F07CE6" w:rsidTr="001305F6">
        <w:trPr>
          <w:trHeight w:val="1020"/>
        </w:trPr>
        <w:tc>
          <w:tcPr>
            <w:tcW w:w="1219" w:type="dxa"/>
          </w:tcPr>
          <w:p w:rsidR="003E13D0" w:rsidRDefault="003E13D0" w:rsidP="00F07CE6">
            <w:pPr>
              <w:jc w:val="center"/>
              <w:rPr>
                <w:rFonts w:ascii="Arial" w:hAnsi="Arial" w:cs="Arial"/>
                <w:b/>
                <w:bCs/>
                <w:color w:val="000000" w:themeColor="text1"/>
              </w:rPr>
            </w:pPr>
            <w:r>
              <w:rPr>
                <w:rFonts w:ascii="Arial" w:hAnsi="Arial" w:cs="Arial"/>
                <w:b/>
                <w:bCs/>
                <w:color w:val="000000" w:themeColor="text1"/>
              </w:rPr>
              <w:lastRenderedPageBreak/>
              <w:t>104</w:t>
            </w:r>
          </w:p>
        </w:tc>
        <w:tc>
          <w:tcPr>
            <w:tcW w:w="6714" w:type="dxa"/>
          </w:tcPr>
          <w:p w:rsidR="003E13D0" w:rsidRPr="002027F2" w:rsidRDefault="003E13D0" w:rsidP="001305F6">
            <w:pPr>
              <w:jc w:val="both"/>
              <w:rPr>
                <w:rFonts w:ascii="Arial" w:hAnsi="Arial" w:cs="Arial"/>
                <w:b/>
                <w:color w:val="000000" w:themeColor="text1"/>
                <w:sz w:val="24"/>
                <w:szCs w:val="22"/>
              </w:rPr>
            </w:pPr>
            <w:r w:rsidRPr="002027F2">
              <w:rPr>
                <w:rFonts w:ascii="Arial" w:hAnsi="Arial" w:cs="Arial"/>
                <w:b/>
                <w:color w:val="000000" w:themeColor="text1"/>
                <w:sz w:val="24"/>
                <w:szCs w:val="22"/>
              </w:rPr>
              <w:t>Déblai non réutilisable</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xml:space="preserve">Ce prix rémunère dans les conditions générales prévues au marché, au MÈTRE CUBE (m3), le déblai non réutilisable. </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xml:space="preserve">Ce prix comprend notamment: </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l'extraction des matériaux;</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le chargement, le transport sur une distance inférieure à 5000 mètres et le déchargement aux lieux de dépôt agréés par le Maître d’œuvre;</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le réglage sur le lieu de dépôt;</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l'indemnisation éventuelle des riverains et le respect des prescriptions environnementales;</w:t>
            </w:r>
          </w:p>
          <w:p w:rsidR="008276C0" w:rsidRPr="002027F2" w:rsidRDefault="008276C0" w:rsidP="001305F6">
            <w:pPr>
              <w:spacing w:line="276" w:lineRule="auto"/>
              <w:jc w:val="both"/>
              <w:rPr>
                <w:rFonts w:ascii="Arial" w:hAnsi="Arial" w:cs="Arial"/>
                <w:color w:val="000000" w:themeColor="text1"/>
                <w:sz w:val="22"/>
                <w:szCs w:val="22"/>
              </w:rPr>
            </w:pPr>
            <w:r w:rsidRPr="002027F2">
              <w:rPr>
                <w:rFonts w:ascii="Arial" w:hAnsi="Arial" w:cs="Arial"/>
                <w:color w:val="000000" w:themeColor="text1"/>
                <w:sz w:val="22"/>
                <w:szCs w:val="22"/>
              </w:rPr>
              <w:t>• et toutes autres sujétions.</w:t>
            </w:r>
          </w:p>
          <w:p w:rsidR="003E13D0" w:rsidRPr="002027F2" w:rsidRDefault="002027F2" w:rsidP="001305F6">
            <w:pPr>
              <w:jc w:val="both"/>
              <w:rPr>
                <w:rFonts w:ascii="Arial" w:hAnsi="Arial" w:cs="Arial"/>
                <w:b/>
                <w:color w:val="000000" w:themeColor="text1"/>
              </w:rPr>
            </w:pPr>
            <w:r w:rsidRPr="002027F2">
              <w:rPr>
                <w:rFonts w:ascii="Arial" w:hAnsi="Arial" w:cs="Arial"/>
                <w:b/>
                <w:color w:val="000000" w:themeColor="text1"/>
                <w:sz w:val="24"/>
              </w:rPr>
              <w:t>Le Mètre Cube à</w:t>
            </w:r>
            <w:r w:rsidR="00172665">
              <w:rPr>
                <w:rFonts w:ascii="Arial" w:hAnsi="Arial" w:cs="Arial"/>
                <w:b/>
                <w:color w:val="000000" w:themeColor="text1"/>
                <w:sz w:val="24"/>
              </w:rPr>
              <w:t xml:space="preserve"> </w:t>
            </w:r>
            <w:r w:rsidRPr="002027F2">
              <w:rPr>
                <w:rFonts w:ascii="Arial" w:hAnsi="Arial" w:cs="Arial"/>
                <w:b/>
                <w:color w:val="000000" w:themeColor="text1"/>
                <w:sz w:val="24"/>
              </w:rPr>
              <w:t>:</w:t>
            </w:r>
          </w:p>
        </w:tc>
        <w:tc>
          <w:tcPr>
            <w:tcW w:w="807" w:type="dxa"/>
          </w:tcPr>
          <w:p w:rsidR="00C3207E" w:rsidRPr="002761A3" w:rsidRDefault="00C3207E" w:rsidP="00C3207E">
            <w:pPr>
              <w:jc w:val="center"/>
              <w:rPr>
                <w:rFonts w:ascii="Arial" w:hAnsi="Arial" w:cs="Arial"/>
                <w:b/>
                <w:bCs/>
                <w:color w:val="000000" w:themeColor="text1"/>
              </w:rPr>
            </w:pPr>
            <w:r w:rsidRPr="002761A3">
              <w:rPr>
                <w:rFonts w:ascii="Arial" w:hAnsi="Arial" w:cs="Arial"/>
                <w:b/>
                <w:bCs/>
                <w:color w:val="000000" w:themeColor="text1"/>
              </w:rPr>
              <w:t>m³</w:t>
            </w:r>
          </w:p>
          <w:p w:rsidR="003E13D0" w:rsidRPr="002761A3" w:rsidRDefault="003E13D0" w:rsidP="00F07CE6">
            <w:pPr>
              <w:jc w:val="center"/>
              <w:rPr>
                <w:rFonts w:ascii="Arial" w:hAnsi="Arial" w:cs="Arial"/>
                <w:b/>
                <w:bCs/>
                <w:color w:val="000000" w:themeColor="text1"/>
              </w:rPr>
            </w:pPr>
          </w:p>
        </w:tc>
        <w:tc>
          <w:tcPr>
            <w:tcW w:w="1320" w:type="dxa"/>
          </w:tcPr>
          <w:p w:rsidR="003E13D0" w:rsidRPr="00F07CE6" w:rsidRDefault="003E13D0" w:rsidP="00F07CE6">
            <w:pPr>
              <w:jc w:val="center"/>
              <w:rPr>
                <w:rFonts w:ascii="Arial" w:hAnsi="Arial" w:cs="Arial"/>
                <w:b/>
                <w:bCs/>
                <w:color w:val="000000" w:themeColor="text1"/>
              </w:rPr>
            </w:pPr>
          </w:p>
        </w:tc>
      </w:tr>
      <w:tr w:rsidR="00B13BE9" w:rsidRPr="00F07CE6" w:rsidTr="001305F6">
        <w:trPr>
          <w:trHeight w:val="1020"/>
        </w:trPr>
        <w:tc>
          <w:tcPr>
            <w:tcW w:w="1219" w:type="dxa"/>
          </w:tcPr>
          <w:p w:rsidR="00B13BE9" w:rsidRPr="00F07CE6" w:rsidRDefault="003E13D0" w:rsidP="003E13D0">
            <w:pPr>
              <w:jc w:val="center"/>
              <w:rPr>
                <w:rFonts w:ascii="Arial" w:hAnsi="Arial" w:cs="Arial"/>
                <w:b/>
                <w:bCs/>
                <w:color w:val="000000" w:themeColor="text1"/>
              </w:rPr>
            </w:pPr>
            <w:r>
              <w:rPr>
                <w:rFonts w:ascii="Arial" w:hAnsi="Arial" w:cs="Arial"/>
                <w:b/>
                <w:bCs/>
                <w:color w:val="000000" w:themeColor="text1"/>
              </w:rPr>
              <w:t>105</w:t>
            </w:r>
          </w:p>
        </w:tc>
        <w:tc>
          <w:tcPr>
            <w:tcW w:w="6714" w:type="dxa"/>
          </w:tcPr>
          <w:p w:rsidR="00B13BE9" w:rsidRPr="00AC3906" w:rsidRDefault="00B13BE9" w:rsidP="001305F6">
            <w:pPr>
              <w:jc w:val="both"/>
              <w:rPr>
                <w:rFonts w:ascii="Arial" w:hAnsi="Arial" w:cs="Arial"/>
                <w:b/>
                <w:color w:val="000000" w:themeColor="text1"/>
                <w:sz w:val="24"/>
                <w:szCs w:val="22"/>
              </w:rPr>
            </w:pPr>
            <w:r w:rsidRPr="00AC3906">
              <w:rPr>
                <w:rFonts w:ascii="Arial" w:hAnsi="Arial" w:cs="Arial"/>
                <w:b/>
                <w:color w:val="000000" w:themeColor="text1"/>
                <w:sz w:val="24"/>
                <w:szCs w:val="22"/>
              </w:rPr>
              <w:t>Dépose de la buse D800 y compris tête et regard</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Ce prix rémunère dans les conditions générales prévues au marché, au MÈTRE LINEAIRE (ml), la dépose de buse béton ou métallique, non compris les ouvrages annexes, têtes et puisards en particulier. </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Ce prix comprend notamment :</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 l'exécution des fouilles, le transport et la mise en </w:t>
            </w:r>
            <w:r w:rsidR="00E872F6" w:rsidRPr="00AC3906">
              <w:rPr>
                <w:rFonts w:ascii="Arial" w:hAnsi="Arial" w:cs="Arial"/>
                <w:color w:val="000000" w:themeColor="text1"/>
                <w:sz w:val="22"/>
                <w:szCs w:val="22"/>
              </w:rPr>
              <w:t>dépôt</w:t>
            </w:r>
            <w:r w:rsidRPr="00AC3906">
              <w:rPr>
                <w:rFonts w:ascii="Arial" w:hAnsi="Arial" w:cs="Arial"/>
                <w:color w:val="000000" w:themeColor="text1"/>
                <w:sz w:val="22"/>
                <w:szCs w:val="22"/>
              </w:rPr>
              <w:t xml:space="preserve"> des produits de fouilles en un lieu indiqué par le Maitre d'Oeuvre, quelle que soit la distance</w:t>
            </w:r>
            <w:r w:rsidR="00E872F6" w:rsidRPr="00AC3906">
              <w:rPr>
                <w:rFonts w:ascii="Arial" w:hAnsi="Arial" w:cs="Arial"/>
                <w:color w:val="000000" w:themeColor="text1"/>
                <w:sz w:val="22"/>
                <w:szCs w:val="22"/>
              </w:rPr>
              <w:t>,</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 la dépose de l'ouvrage par quelque moyen que ce </w:t>
            </w:r>
            <w:r w:rsidR="00E872F6" w:rsidRPr="00AC3906">
              <w:rPr>
                <w:rFonts w:ascii="Arial" w:hAnsi="Arial" w:cs="Arial"/>
                <w:color w:val="000000" w:themeColor="text1"/>
                <w:sz w:val="22"/>
                <w:szCs w:val="22"/>
              </w:rPr>
              <w:t>soit, son</w:t>
            </w:r>
            <w:r w:rsidRPr="00AC3906">
              <w:rPr>
                <w:rFonts w:ascii="Arial" w:hAnsi="Arial" w:cs="Arial"/>
                <w:color w:val="000000" w:themeColor="text1"/>
                <w:sz w:val="22"/>
                <w:szCs w:val="22"/>
              </w:rPr>
              <w:t xml:space="preserve"> transport et sa mise en </w:t>
            </w:r>
            <w:r w:rsidR="00E872F6" w:rsidRPr="00AC3906">
              <w:rPr>
                <w:rFonts w:ascii="Arial" w:hAnsi="Arial" w:cs="Arial"/>
                <w:color w:val="000000" w:themeColor="text1"/>
                <w:sz w:val="22"/>
                <w:szCs w:val="22"/>
              </w:rPr>
              <w:t>dépôt</w:t>
            </w:r>
            <w:r w:rsidRPr="00AC3906">
              <w:rPr>
                <w:rFonts w:ascii="Arial" w:hAnsi="Arial" w:cs="Arial"/>
                <w:color w:val="000000" w:themeColor="text1"/>
                <w:sz w:val="22"/>
                <w:szCs w:val="22"/>
              </w:rPr>
              <w:t xml:space="preserve"> en un lieu indiqué par le Maître </w:t>
            </w:r>
            <w:r w:rsidR="00E872F6" w:rsidRPr="00AC3906">
              <w:rPr>
                <w:rFonts w:ascii="Arial" w:hAnsi="Arial" w:cs="Arial"/>
                <w:color w:val="000000" w:themeColor="text1"/>
                <w:sz w:val="22"/>
                <w:szCs w:val="22"/>
              </w:rPr>
              <w:t>d’Ouvrage,</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la reconstitution éventuelle des remblais jusqu'au niveau de la plateforme,</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 toutes sujétions de déviation éventuelle du cours d'eau,                                                                           </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 toutes sujétions liées aux conditions de circulation et au respect des prescriptions environnementales,                                                                                                                                 </w:t>
            </w:r>
          </w:p>
          <w:p w:rsidR="00AC3906"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 Et toutes autres sujétions.                                                                                                                  </w:t>
            </w:r>
          </w:p>
          <w:p w:rsidR="00B13BE9" w:rsidRPr="00AC3906" w:rsidRDefault="00AC3906" w:rsidP="001305F6">
            <w:pPr>
              <w:spacing w:line="276" w:lineRule="auto"/>
              <w:jc w:val="both"/>
              <w:rPr>
                <w:rFonts w:ascii="Arial" w:hAnsi="Arial" w:cs="Arial"/>
                <w:color w:val="000000" w:themeColor="text1"/>
                <w:sz w:val="22"/>
                <w:szCs w:val="22"/>
              </w:rPr>
            </w:pPr>
            <w:r w:rsidRPr="00AC3906">
              <w:rPr>
                <w:rFonts w:ascii="Arial" w:hAnsi="Arial" w:cs="Arial"/>
                <w:color w:val="000000" w:themeColor="text1"/>
                <w:sz w:val="22"/>
                <w:szCs w:val="22"/>
              </w:rPr>
              <w:t xml:space="preserve">N.B. les éléments extraits seront remis à la disposition du Maître d'ouvrage et en aucun cas ne pourront </w:t>
            </w:r>
            <w:r w:rsidR="00E872F6" w:rsidRPr="00AC3906">
              <w:rPr>
                <w:rFonts w:ascii="Arial" w:hAnsi="Arial" w:cs="Arial"/>
                <w:color w:val="000000" w:themeColor="text1"/>
                <w:sz w:val="22"/>
                <w:szCs w:val="22"/>
              </w:rPr>
              <w:t>être</w:t>
            </w:r>
            <w:r w:rsidRPr="00AC3906">
              <w:rPr>
                <w:rFonts w:ascii="Arial" w:hAnsi="Arial" w:cs="Arial"/>
                <w:color w:val="000000" w:themeColor="text1"/>
                <w:sz w:val="22"/>
                <w:szCs w:val="22"/>
              </w:rPr>
              <w:t xml:space="preserve"> </w:t>
            </w:r>
            <w:r w:rsidR="00E872F6" w:rsidRPr="00AC3906">
              <w:rPr>
                <w:rFonts w:ascii="Arial" w:hAnsi="Arial" w:cs="Arial"/>
                <w:color w:val="000000" w:themeColor="text1"/>
                <w:sz w:val="22"/>
                <w:szCs w:val="22"/>
              </w:rPr>
              <w:t>récupérés</w:t>
            </w:r>
            <w:r w:rsidRPr="00AC3906">
              <w:rPr>
                <w:rFonts w:ascii="Arial" w:hAnsi="Arial" w:cs="Arial"/>
                <w:color w:val="000000" w:themeColor="text1"/>
                <w:sz w:val="22"/>
                <w:szCs w:val="22"/>
              </w:rPr>
              <w:t xml:space="preserve"> ou vendus par le cocontractant.</w:t>
            </w:r>
          </w:p>
          <w:p w:rsidR="00AC3906" w:rsidRPr="006C2040" w:rsidRDefault="00AC3906" w:rsidP="001305F6">
            <w:pPr>
              <w:jc w:val="both"/>
              <w:rPr>
                <w:rFonts w:ascii="Arial" w:hAnsi="Arial" w:cs="Arial"/>
                <w:b/>
                <w:color w:val="C00000"/>
              </w:rPr>
            </w:pPr>
            <w:r w:rsidRPr="002027F2">
              <w:rPr>
                <w:rFonts w:ascii="Arial" w:hAnsi="Arial" w:cs="Arial"/>
                <w:b/>
                <w:color w:val="000000" w:themeColor="text1"/>
                <w:sz w:val="24"/>
              </w:rPr>
              <w:t xml:space="preserve">Le Mètre </w:t>
            </w:r>
            <w:r>
              <w:rPr>
                <w:rFonts w:ascii="Arial" w:hAnsi="Arial" w:cs="Arial"/>
                <w:b/>
                <w:color w:val="000000" w:themeColor="text1"/>
                <w:sz w:val="24"/>
              </w:rPr>
              <w:t>linéaire</w:t>
            </w:r>
            <w:r w:rsidRPr="002027F2">
              <w:rPr>
                <w:rFonts w:ascii="Arial" w:hAnsi="Arial" w:cs="Arial"/>
                <w:b/>
                <w:color w:val="000000" w:themeColor="text1"/>
                <w:sz w:val="24"/>
              </w:rPr>
              <w:t xml:space="preserve"> à</w:t>
            </w:r>
            <w:r w:rsidR="00172665">
              <w:rPr>
                <w:rFonts w:ascii="Arial" w:hAnsi="Arial" w:cs="Arial"/>
                <w:b/>
                <w:color w:val="000000" w:themeColor="text1"/>
                <w:sz w:val="24"/>
              </w:rPr>
              <w:t xml:space="preserve"> </w:t>
            </w:r>
            <w:r w:rsidRPr="002027F2">
              <w:rPr>
                <w:rFonts w:ascii="Arial" w:hAnsi="Arial" w:cs="Arial"/>
                <w:b/>
                <w:color w:val="000000" w:themeColor="text1"/>
                <w:sz w:val="24"/>
              </w:rPr>
              <w:t>:</w:t>
            </w:r>
          </w:p>
        </w:tc>
        <w:tc>
          <w:tcPr>
            <w:tcW w:w="807" w:type="dxa"/>
          </w:tcPr>
          <w:p w:rsidR="00B13BE9" w:rsidRPr="00F07CE6" w:rsidRDefault="00C3207E" w:rsidP="00F07CE6">
            <w:pPr>
              <w:jc w:val="center"/>
              <w:rPr>
                <w:rFonts w:ascii="Arial" w:hAnsi="Arial" w:cs="Arial"/>
                <w:b/>
                <w:bCs/>
                <w:color w:val="000000" w:themeColor="text1"/>
              </w:rPr>
            </w:pPr>
            <w:r>
              <w:rPr>
                <w:rFonts w:ascii="Arial" w:hAnsi="Arial" w:cs="Arial"/>
                <w:b/>
                <w:bCs/>
                <w:color w:val="000000" w:themeColor="text1"/>
              </w:rPr>
              <w:t>ml</w:t>
            </w:r>
          </w:p>
        </w:tc>
        <w:tc>
          <w:tcPr>
            <w:tcW w:w="1320" w:type="dxa"/>
          </w:tcPr>
          <w:p w:rsidR="00B13BE9" w:rsidRPr="00F07CE6" w:rsidRDefault="00B13BE9" w:rsidP="00F07CE6">
            <w:pPr>
              <w:jc w:val="center"/>
              <w:rPr>
                <w:rFonts w:ascii="Arial" w:hAnsi="Arial" w:cs="Arial"/>
                <w:b/>
                <w:bCs/>
                <w:color w:val="000000" w:themeColor="text1"/>
              </w:rPr>
            </w:pPr>
          </w:p>
        </w:tc>
      </w:tr>
      <w:tr w:rsidR="00ED791B" w:rsidRPr="00F07CE6" w:rsidTr="00172665">
        <w:trPr>
          <w:trHeight w:val="223"/>
        </w:trPr>
        <w:tc>
          <w:tcPr>
            <w:tcW w:w="1219" w:type="dxa"/>
            <w:hideMark/>
          </w:tcPr>
          <w:p w:rsidR="00ED791B" w:rsidRPr="00F07CE6" w:rsidRDefault="003E13D0" w:rsidP="003E13D0">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106</w:t>
            </w:r>
          </w:p>
        </w:tc>
        <w:tc>
          <w:tcPr>
            <w:tcW w:w="6714" w:type="dxa"/>
            <w:hideMark/>
          </w:tcPr>
          <w:p w:rsidR="00B13BE9" w:rsidRDefault="00B13BE9" w:rsidP="001305F6">
            <w:pPr>
              <w:spacing w:line="276" w:lineRule="auto"/>
              <w:jc w:val="both"/>
              <w:rPr>
                <w:rFonts w:ascii="Arial" w:hAnsi="Arial" w:cs="Arial"/>
                <w:color w:val="000000" w:themeColor="text1"/>
                <w:sz w:val="22"/>
                <w:szCs w:val="22"/>
              </w:rPr>
            </w:pPr>
            <w:r w:rsidRPr="00B13BE9">
              <w:rPr>
                <w:rFonts w:ascii="Arial" w:hAnsi="Arial" w:cs="Arial"/>
                <w:b/>
                <w:color w:val="000000" w:themeColor="text1"/>
                <w:sz w:val="22"/>
                <w:szCs w:val="22"/>
              </w:rPr>
              <w:t>Remblai ''en graveleux latéritique" provenant d'emprunt</w:t>
            </w:r>
            <w:r w:rsidRPr="00F07CE6">
              <w:rPr>
                <w:rFonts w:ascii="Arial" w:hAnsi="Arial" w:cs="Arial"/>
                <w:color w:val="000000" w:themeColor="text1"/>
                <w:sz w:val="22"/>
                <w:szCs w:val="22"/>
              </w:rPr>
              <w:t xml:space="preserve"> </w:t>
            </w:r>
          </w:p>
          <w:p w:rsidR="001C4417" w:rsidRPr="00F07CE6" w:rsidRDefault="001C4417"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xml:space="preserve">Ce </w:t>
            </w:r>
            <w:r w:rsidR="00172665" w:rsidRPr="00F07CE6">
              <w:rPr>
                <w:rFonts w:ascii="Arial" w:hAnsi="Arial" w:cs="Arial"/>
                <w:color w:val="000000" w:themeColor="text1"/>
                <w:sz w:val="22"/>
                <w:szCs w:val="22"/>
              </w:rPr>
              <w:t>prix rémunère</w:t>
            </w:r>
            <w:r w:rsidRPr="00F07CE6">
              <w:rPr>
                <w:rFonts w:ascii="Arial" w:hAnsi="Arial" w:cs="Arial"/>
                <w:color w:val="000000" w:themeColor="text1"/>
                <w:sz w:val="22"/>
                <w:szCs w:val="22"/>
              </w:rPr>
              <w:t xml:space="preserve"> dans les conditions générales prévues au marché, au MÈTRE CUBE (m3) ou à la TONNE (T), la mise en œuvre de graveleux latéritiques, d’arène latéritique, de grave pouzzolanique, de matériaux composites ou améliorés selon le cas, pour la réalisation de la couche de base.</w:t>
            </w:r>
            <w:r w:rsidRPr="00F07CE6">
              <w:rPr>
                <w:rFonts w:ascii="Arial" w:hAnsi="Arial" w:cs="Arial"/>
                <w:color w:val="000000" w:themeColor="text1"/>
                <w:sz w:val="22"/>
                <w:szCs w:val="22"/>
              </w:rPr>
              <w:br/>
              <w:t>Ces prix comprennent notamment :</w:t>
            </w:r>
            <w:r w:rsidRPr="00F07CE6">
              <w:rPr>
                <w:rFonts w:ascii="Arial" w:hAnsi="Arial" w:cs="Arial"/>
                <w:color w:val="000000" w:themeColor="text1"/>
                <w:sz w:val="22"/>
                <w:szCs w:val="22"/>
              </w:rPr>
              <w:br/>
              <w:t xml:space="preserve">• la fourniture et le transport à pied d'œuvre des matériaux </w:t>
            </w:r>
            <w:r w:rsidRPr="00F07CE6">
              <w:rPr>
                <w:rFonts w:ascii="Arial" w:hAnsi="Arial" w:cs="Arial"/>
                <w:b/>
                <w:color w:val="000000" w:themeColor="text1"/>
                <w:sz w:val="22"/>
                <w:szCs w:val="22"/>
              </w:rPr>
              <w:t>y compris toutes les sujétions de transport</w:t>
            </w:r>
          </w:p>
          <w:p w:rsidR="001C4417" w:rsidRPr="00F07CE6" w:rsidRDefault="001C4417"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la mise en œuvre;</w:t>
            </w:r>
            <w:r w:rsidRPr="00F07CE6">
              <w:rPr>
                <w:rFonts w:ascii="Arial" w:hAnsi="Arial" w:cs="Arial"/>
                <w:color w:val="000000" w:themeColor="text1"/>
                <w:sz w:val="22"/>
                <w:szCs w:val="22"/>
              </w:rPr>
              <w:br/>
              <w:t>• la remise en état des lieux après travaux;</w:t>
            </w:r>
            <w:r w:rsidRPr="00F07CE6">
              <w:rPr>
                <w:rFonts w:ascii="Arial" w:hAnsi="Arial" w:cs="Arial"/>
                <w:color w:val="000000" w:themeColor="text1"/>
                <w:sz w:val="22"/>
                <w:szCs w:val="22"/>
              </w:rPr>
              <w:br/>
              <w:t>• la fourniture à pied d'œuvre, quelles que soient les distances de transport des produits hydrocarbonés, le cas échéant;</w:t>
            </w:r>
            <w:r w:rsidRPr="00F07CE6">
              <w:rPr>
                <w:rFonts w:ascii="Arial" w:hAnsi="Arial" w:cs="Arial"/>
                <w:color w:val="000000" w:themeColor="text1"/>
                <w:sz w:val="22"/>
                <w:szCs w:val="22"/>
              </w:rPr>
              <w:br/>
              <w:t>• et toutes sujétions.</w:t>
            </w:r>
          </w:p>
          <w:p w:rsidR="009F56AB" w:rsidRPr="00F07CE6" w:rsidRDefault="009F56AB" w:rsidP="001305F6">
            <w:pPr>
              <w:spacing w:line="276" w:lineRule="auto"/>
              <w:jc w:val="both"/>
              <w:rPr>
                <w:rFonts w:ascii="Arial" w:hAnsi="Arial" w:cs="Arial"/>
                <w:b/>
                <w:bCs/>
                <w:color w:val="000000" w:themeColor="text1"/>
                <w:sz w:val="22"/>
                <w:szCs w:val="22"/>
              </w:rPr>
            </w:pPr>
            <w:r w:rsidRPr="00F07CE6">
              <w:rPr>
                <w:rFonts w:ascii="Arial" w:hAnsi="Arial" w:cs="Arial"/>
                <w:b/>
                <w:color w:val="000000" w:themeColor="text1"/>
                <w:sz w:val="22"/>
                <w:szCs w:val="22"/>
              </w:rPr>
              <w:lastRenderedPageBreak/>
              <w:t>Le mètre cube à :</w:t>
            </w:r>
          </w:p>
        </w:tc>
        <w:tc>
          <w:tcPr>
            <w:tcW w:w="807" w:type="dxa"/>
            <w:hideMark/>
          </w:tcPr>
          <w:p w:rsidR="00C3207E" w:rsidRPr="00C3207E" w:rsidRDefault="00C3207E" w:rsidP="00C3207E">
            <w:pPr>
              <w:jc w:val="center"/>
              <w:rPr>
                <w:rFonts w:ascii="Arial" w:hAnsi="Arial" w:cs="Arial"/>
                <w:b/>
                <w:bCs/>
                <w:color w:val="000000" w:themeColor="text1"/>
              </w:rPr>
            </w:pPr>
            <w:r w:rsidRPr="00C3207E">
              <w:rPr>
                <w:rFonts w:ascii="Arial" w:hAnsi="Arial" w:cs="Arial"/>
                <w:b/>
                <w:bCs/>
                <w:color w:val="000000" w:themeColor="text1"/>
              </w:rPr>
              <w:lastRenderedPageBreak/>
              <w:t>m³</w:t>
            </w:r>
          </w:p>
          <w:p w:rsidR="00ED791B" w:rsidRPr="00F07CE6" w:rsidRDefault="00ED791B" w:rsidP="00F07CE6">
            <w:pPr>
              <w:spacing w:line="276" w:lineRule="auto"/>
              <w:jc w:val="center"/>
              <w:rPr>
                <w:rFonts w:ascii="Arial" w:hAnsi="Arial" w:cs="Arial"/>
                <w:b/>
                <w:bCs/>
                <w:color w:val="000000" w:themeColor="text1"/>
                <w:sz w:val="22"/>
                <w:szCs w:val="22"/>
              </w:rPr>
            </w:pP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305F6">
        <w:trPr>
          <w:trHeight w:val="975"/>
        </w:trPr>
        <w:tc>
          <w:tcPr>
            <w:tcW w:w="1219" w:type="dxa"/>
            <w:hideMark/>
          </w:tcPr>
          <w:p w:rsidR="00ED791B" w:rsidRPr="00F07CE6" w:rsidRDefault="00ED791B" w:rsidP="003E13D0">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1</w:t>
            </w:r>
            <w:r w:rsidR="003E13D0">
              <w:rPr>
                <w:rFonts w:ascii="Arial" w:hAnsi="Arial" w:cs="Arial"/>
                <w:b/>
                <w:bCs/>
                <w:color w:val="000000" w:themeColor="text1"/>
                <w:sz w:val="22"/>
                <w:szCs w:val="22"/>
              </w:rPr>
              <w:t>07</w:t>
            </w:r>
          </w:p>
        </w:tc>
        <w:tc>
          <w:tcPr>
            <w:tcW w:w="6714" w:type="dxa"/>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Purges</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"Ce prix rémunère dans les conditions générales prévues au marché, au MÈTRE CUBE (m3), les purges. </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Ce prix comprend notamment : </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l'extraction des matériaux de mauvaise tenue;</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 chargement, le transport quelle que soit la distance et le déchargement aux lieux de dépôt agréés par le Maître d’œuvre;</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 remblaiement de la fouille avec des matériaux d'emprunt de bonnes caractéristiques telles que définies aux prix TM108, pour la reconstitution du niveau initial de la plate-forme par compactage en couches de 20 cm maximum;</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toutes sujétions liées aux conditions de circulation et au respect des prescriptions environnementales;</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et toutes autres sujétions.</w:t>
            </w:r>
          </w:p>
          <w:p w:rsidR="00987CDA" w:rsidRPr="00F07CE6" w:rsidRDefault="00987CDA"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NB : Ce prix s'applique à des quantités inférieures ou égales à 100 m3 par point de </w:t>
            </w:r>
            <w:r w:rsidR="00172665" w:rsidRPr="00F07CE6">
              <w:rPr>
                <w:rFonts w:ascii="Arial" w:hAnsi="Arial" w:cs="Arial"/>
                <w:bCs/>
                <w:color w:val="000000" w:themeColor="text1"/>
                <w:sz w:val="22"/>
                <w:szCs w:val="22"/>
              </w:rPr>
              <w:t>purge ;</w:t>
            </w:r>
            <w:r w:rsidRPr="00F07CE6">
              <w:rPr>
                <w:rFonts w:ascii="Arial" w:hAnsi="Arial" w:cs="Arial"/>
                <w:bCs/>
                <w:color w:val="000000" w:themeColor="text1"/>
                <w:sz w:val="22"/>
                <w:szCs w:val="22"/>
              </w:rPr>
              <w:t xml:space="preserve"> au-delà il sera tenu compte des prix de déblais et de remblais."</w:t>
            </w:r>
          </w:p>
          <w:p w:rsidR="00022B14" w:rsidRPr="00F07CE6" w:rsidRDefault="00987CDA"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Le Mètre Cube à</w:t>
            </w:r>
            <w:r w:rsidR="00172665">
              <w:rPr>
                <w:rFonts w:ascii="Arial" w:hAnsi="Arial" w:cs="Arial"/>
                <w:b/>
                <w:bCs/>
                <w:color w:val="000000" w:themeColor="text1"/>
                <w:sz w:val="22"/>
                <w:szCs w:val="22"/>
              </w:rPr>
              <w:t xml:space="preserve"> </w:t>
            </w:r>
            <w:r w:rsidRPr="00F07CE6">
              <w:rPr>
                <w:rFonts w:ascii="Arial" w:hAnsi="Arial" w:cs="Arial"/>
                <w:b/>
                <w:bCs/>
                <w:color w:val="000000" w:themeColor="text1"/>
                <w:sz w:val="22"/>
                <w:szCs w:val="22"/>
              </w:rPr>
              <w:t>:</w:t>
            </w:r>
          </w:p>
        </w:tc>
        <w:tc>
          <w:tcPr>
            <w:tcW w:w="807" w:type="dxa"/>
            <w:hideMark/>
          </w:tcPr>
          <w:p w:rsidR="00C3207E" w:rsidRPr="00C3207E" w:rsidRDefault="00C3207E" w:rsidP="00C3207E">
            <w:pPr>
              <w:jc w:val="center"/>
              <w:rPr>
                <w:rFonts w:ascii="Arial" w:hAnsi="Arial" w:cs="Arial"/>
                <w:b/>
                <w:bCs/>
                <w:color w:val="000000" w:themeColor="text1"/>
              </w:rPr>
            </w:pPr>
            <w:r w:rsidRPr="00C3207E">
              <w:rPr>
                <w:rFonts w:ascii="Arial" w:hAnsi="Arial" w:cs="Arial"/>
                <w:b/>
                <w:bCs/>
                <w:color w:val="000000" w:themeColor="text1"/>
              </w:rPr>
              <w:t>m³</w:t>
            </w:r>
          </w:p>
          <w:p w:rsidR="00ED791B" w:rsidRPr="00F07CE6" w:rsidRDefault="00ED791B" w:rsidP="00F07CE6">
            <w:pPr>
              <w:spacing w:line="276" w:lineRule="auto"/>
              <w:jc w:val="center"/>
              <w:rPr>
                <w:rFonts w:ascii="Arial" w:hAnsi="Arial" w:cs="Arial"/>
                <w:b/>
                <w:bCs/>
                <w:color w:val="000000" w:themeColor="text1"/>
                <w:sz w:val="22"/>
                <w:szCs w:val="22"/>
              </w:rPr>
            </w:pP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B13BE9" w:rsidRPr="00F07CE6" w:rsidTr="001305F6">
        <w:trPr>
          <w:trHeight w:val="975"/>
        </w:trPr>
        <w:tc>
          <w:tcPr>
            <w:tcW w:w="1219" w:type="dxa"/>
          </w:tcPr>
          <w:p w:rsidR="00B13BE9" w:rsidRPr="000D700B" w:rsidRDefault="003E13D0" w:rsidP="003E13D0">
            <w:pPr>
              <w:jc w:val="center"/>
              <w:rPr>
                <w:rFonts w:ascii="Arial" w:hAnsi="Arial" w:cs="Arial"/>
                <w:b/>
                <w:bCs/>
                <w:color w:val="000000" w:themeColor="text1"/>
              </w:rPr>
            </w:pPr>
            <w:r w:rsidRPr="000D700B">
              <w:rPr>
                <w:rFonts w:ascii="Arial" w:hAnsi="Arial" w:cs="Arial"/>
                <w:b/>
                <w:bCs/>
                <w:color w:val="000000" w:themeColor="text1"/>
              </w:rPr>
              <w:t>108</w:t>
            </w:r>
          </w:p>
        </w:tc>
        <w:tc>
          <w:tcPr>
            <w:tcW w:w="6714" w:type="dxa"/>
          </w:tcPr>
          <w:p w:rsidR="00B13BE9" w:rsidRPr="000D700B" w:rsidRDefault="00B13BE9" w:rsidP="001305F6">
            <w:pPr>
              <w:jc w:val="both"/>
              <w:rPr>
                <w:rFonts w:ascii="Arial" w:hAnsi="Arial" w:cs="Arial"/>
                <w:b/>
                <w:color w:val="000000" w:themeColor="text1"/>
                <w:sz w:val="24"/>
                <w:szCs w:val="22"/>
              </w:rPr>
            </w:pPr>
            <w:r w:rsidRPr="000D700B">
              <w:rPr>
                <w:rFonts w:ascii="Arial" w:hAnsi="Arial" w:cs="Arial"/>
                <w:b/>
                <w:color w:val="000000" w:themeColor="text1"/>
                <w:sz w:val="24"/>
                <w:szCs w:val="22"/>
              </w:rPr>
              <w:t>Couche drainante</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ce prix rémunère dans les conditions générales prévues au marché, au MÈTRE CARRE (m²), la mise en œuvre de la couche drainante en graveleux naturels ou en grave concassés ou en pouzzolane ou en matériaux améliorés selon le cas.</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xml:space="preserve">Ce prix comprend notamment: </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la préparation de la surface;</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xml:space="preserve">• la fourniture et le transport à pied d'oeuvre des matériaux sur une distance inférieure ou égale à </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xml:space="preserve">10 000 mètres pour les graveleux naturels et </w:t>
            </w:r>
            <w:r w:rsidR="00E872F6" w:rsidRPr="000D700B">
              <w:rPr>
                <w:rFonts w:ascii="Arial" w:hAnsi="Arial" w:cs="Arial"/>
                <w:bCs/>
                <w:color w:val="000000" w:themeColor="text1"/>
                <w:sz w:val="22"/>
                <w:szCs w:val="22"/>
              </w:rPr>
              <w:t>inférieure</w:t>
            </w:r>
            <w:r w:rsidRPr="000D700B">
              <w:rPr>
                <w:rFonts w:ascii="Arial" w:hAnsi="Arial" w:cs="Arial"/>
                <w:bCs/>
                <w:color w:val="000000" w:themeColor="text1"/>
                <w:sz w:val="22"/>
                <w:szCs w:val="22"/>
              </w:rPr>
              <w:t xml:space="preserve"> ou égale à 50 000 mètres pour les matériaux concassés;</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la mise en œuvre ;</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Toutes sujétions d'exécution éventuelle en faible largeur;</w:t>
            </w:r>
          </w:p>
          <w:p w:rsidR="00FC3AD1"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La remise en état des lieux après travaux;</w:t>
            </w:r>
          </w:p>
          <w:p w:rsidR="00B13BE9" w:rsidRPr="000D700B" w:rsidRDefault="00FC3AD1" w:rsidP="001305F6">
            <w:pPr>
              <w:spacing w:line="276" w:lineRule="auto"/>
              <w:jc w:val="both"/>
              <w:rPr>
                <w:rFonts w:ascii="Arial" w:hAnsi="Arial" w:cs="Arial"/>
                <w:bCs/>
                <w:color w:val="000000" w:themeColor="text1"/>
                <w:sz w:val="22"/>
                <w:szCs w:val="22"/>
              </w:rPr>
            </w:pPr>
            <w:r w:rsidRPr="000D700B">
              <w:rPr>
                <w:rFonts w:ascii="Arial" w:hAnsi="Arial" w:cs="Arial"/>
                <w:bCs/>
                <w:color w:val="000000" w:themeColor="text1"/>
                <w:sz w:val="22"/>
                <w:szCs w:val="22"/>
              </w:rPr>
              <w:t>• et toutes autres sujétions.</w:t>
            </w:r>
          </w:p>
          <w:p w:rsidR="00FC3AD1" w:rsidRPr="000D700B" w:rsidRDefault="00FC3AD1" w:rsidP="001305F6">
            <w:pPr>
              <w:spacing w:line="276" w:lineRule="auto"/>
              <w:jc w:val="both"/>
              <w:rPr>
                <w:rFonts w:ascii="Arial" w:hAnsi="Arial" w:cs="Arial"/>
                <w:b/>
                <w:bCs/>
                <w:color w:val="000000" w:themeColor="text1"/>
              </w:rPr>
            </w:pPr>
            <w:r w:rsidRPr="000D700B">
              <w:rPr>
                <w:rFonts w:ascii="Arial" w:hAnsi="Arial" w:cs="Arial"/>
                <w:b/>
                <w:bCs/>
                <w:color w:val="000000" w:themeColor="text1"/>
                <w:sz w:val="22"/>
                <w:szCs w:val="22"/>
              </w:rPr>
              <w:t>Le mètre carré à :</w:t>
            </w:r>
          </w:p>
        </w:tc>
        <w:tc>
          <w:tcPr>
            <w:tcW w:w="807" w:type="dxa"/>
          </w:tcPr>
          <w:p w:rsidR="00B13BE9" w:rsidRPr="000D700B" w:rsidRDefault="00C3207E" w:rsidP="00F07CE6">
            <w:pPr>
              <w:jc w:val="center"/>
              <w:rPr>
                <w:rFonts w:ascii="Arial" w:hAnsi="Arial" w:cs="Arial"/>
                <w:b/>
                <w:bCs/>
                <w:color w:val="000000" w:themeColor="text1"/>
              </w:rPr>
            </w:pPr>
            <w:r w:rsidRPr="000D700B">
              <w:rPr>
                <w:rFonts w:ascii="Arial" w:hAnsi="Arial" w:cs="Arial"/>
                <w:b/>
                <w:bCs/>
                <w:color w:val="000000" w:themeColor="text1"/>
              </w:rPr>
              <w:t>m²</w:t>
            </w:r>
          </w:p>
        </w:tc>
        <w:tc>
          <w:tcPr>
            <w:tcW w:w="1320" w:type="dxa"/>
          </w:tcPr>
          <w:p w:rsidR="00B13BE9" w:rsidRPr="006C2040" w:rsidRDefault="00B13BE9" w:rsidP="00F07CE6">
            <w:pPr>
              <w:jc w:val="center"/>
              <w:rPr>
                <w:rFonts w:ascii="Arial" w:hAnsi="Arial" w:cs="Arial"/>
                <w:b/>
                <w:bCs/>
                <w:color w:val="C00000"/>
              </w:rPr>
            </w:pPr>
          </w:p>
        </w:tc>
      </w:tr>
      <w:tr w:rsidR="00ED791B" w:rsidRPr="00F07CE6" w:rsidTr="001305F6">
        <w:trPr>
          <w:trHeight w:val="1095"/>
        </w:trPr>
        <w:tc>
          <w:tcPr>
            <w:tcW w:w="1219" w:type="dxa"/>
            <w:hideMark/>
          </w:tcPr>
          <w:p w:rsidR="00ED791B" w:rsidRPr="00F07CE6" w:rsidRDefault="003E13D0" w:rsidP="003E13D0">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109</w:t>
            </w:r>
          </w:p>
        </w:tc>
        <w:tc>
          <w:tcPr>
            <w:tcW w:w="6714" w:type="dxa"/>
            <w:hideMark/>
          </w:tcPr>
          <w:p w:rsidR="003E13D0" w:rsidRDefault="003E13D0" w:rsidP="001305F6">
            <w:pPr>
              <w:spacing w:line="276" w:lineRule="auto"/>
              <w:jc w:val="both"/>
              <w:rPr>
                <w:rFonts w:ascii="Arial" w:hAnsi="Arial" w:cs="Arial"/>
                <w:bCs/>
                <w:color w:val="000000" w:themeColor="text1"/>
                <w:sz w:val="22"/>
                <w:szCs w:val="22"/>
              </w:rPr>
            </w:pPr>
            <w:r w:rsidRPr="00B13BE9">
              <w:rPr>
                <w:rFonts w:ascii="Arial" w:hAnsi="Arial" w:cs="Arial"/>
                <w:b/>
                <w:color w:val="000000" w:themeColor="text1"/>
                <w:sz w:val="22"/>
                <w:szCs w:val="22"/>
              </w:rPr>
              <w:t xml:space="preserve">Mise en forme de la </w:t>
            </w:r>
            <w:r w:rsidR="00E8216F" w:rsidRPr="00B13BE9">
              <w:rPr>
                <w:rFonts w:ascii="Arial" w:hAnsi="Arial" w:cs="Arial"/>
                <w:b/>
                <w:color w:val="000000" w:themeColor="text1"/>
                <w:sz w:val="22"/>
                <w:szCs w:val="22"/>
              </w:rPr>
              <w:t>plateforme</w:t>
            </w:r>
            <w:r w:rsidRPr="00B13BE9">
              <w:rPr>
                <w:rFonts w:ascii="Arial" w:hAnsi="Arial" w:cs="Arial"/>
                <w:b/>
                <w:color w:val="000000" w:themeColor="text1"/>
                <w:sz w:val="22"/>
                <w:szCs w:val="22"/>
              </w:rPr>
              <w:t xml:space="preserve"> y compris création des fossés</w:t>
            </w:r>
            <w:r w:rsidRPr="00F07CE6">
              <w:rPr>
                <w:rFonts w:ascii="Arial" w:hAnsi="Arial" w:cs="Arial"/>
                <w:bCs/>
                <w:color w:val="000000" w:themeColor="text1"/>
                <w:sz w:val="22"/>
                <w:szCs w:val="22"/>
              </w:rPr>
              <w:t xml:space="preserve"> </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Ce prix rémunère dans les conditions générales prévues au marché, au METRE CARRE(m²) de route traitée, la mise en forme de la plate-forme devant recevoir la couche de roulement(routes en terre) ou de fondation(routes revêtues). </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Ce prix ne comprend pas la remise en forme et le curage des fossés latéraux.</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Ce prix comprend notamment: </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le nettoyage éventuel de la </w:t>
            </w:r>
            <w:r w:rsidR="00E872F6" w:rsidRPr="00F07CE6">
              <w:rPr>
                <w:rFonts w:ascii="Arial" w:hAnsi="Arial" w:cs="Arial"/>
                <w:bCs/>
                <w:color w:val="000000" w:themeColor="text1"/>
                <w:sz w:val="22"/>
                <w:szCs w:val="22"/>
              </w:rPr>
              <w:t>plate-forme</w:t>
            </w:r>
            <w:r w:rsidRPr="00F07CE6">
              <w:rPr>
                <w:rFonts w:ascii="Arial" w:hAnsi="Arial" w:cs="Arial"/>
                <w:bCs/>
                <w:color w:val="000000" w:themeColor="text1"/>
                <w:sz w:val="22"/>
                <w:szCs w:val="22"/>
              </w:rPr>
              <w:t xml:space="preserve"> existante;</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l'évacuation  des terres végétales existantes éventuelles;</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la scarification de la </w:t>
            </w:r>
            <w:r w:rsidR="00E872F6" w:rsidRPr="00F07CE6">
              <w:rPr>
                <w:rFonts w:ascii="Arial" w:hAnsi="Arial" w:cs="Arial"/>
                <w:bCs/>
                <w:color w:val="000000" w:themeColor="text1"/>
                <w:sz w:val="22"/>
                <w:szCs w:val="22"/>
              </w:rPr>
              <w:t>plate-forme</w:t>
            </w:r>
            <w:r w:rsidRPr="00F07CE6">
              <w:rPr>
                <w:rFonts w:ascii="Arial" w:hAnsi="Arial" w:cs="Arial"/>
                <w:bCs/>
                <w:color w:val="000000" w:themeColor="text1"/>
                <w:sz w:val="22"/>
                <w:szCs w:val="22"/>
              </w:rPr>
              <w:t xml:space="preserve"> existante ;</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le réglage de la </w:t>
            </w:r>
            <w:r w:rsidR="00E872F6" w:rsidRPr="00F07CE6">
              <w:rPr>
                <w:rFonts w:ascii="Arial" w:hAnsi="Arial" w:cs="Arial"/>
                <w:bCs/>
                <w:color w:val="000000" w:themeColor="text1"/>
                <w:sz w:val="22"/>
                <w:szCs w:val="22"/>
              </w:rPr>
              <w:t>plate-forme</w:t>
            </w:r>
            <w:r w:rsidRPr="00F07CE6">
              <w:rPr>
                <w:rFonts w:ascii="Arial" w:hAnsi="Arial" w:cs="Arial"/>
                <w:bCs/>
                <w:color w:val="000000" w:themeColor="text1"/>
                <w:sz w:val="22"/>
                <w:szCs w:val="22"/>
              </w:rPr>
              <w:t xml:space="preserve"> scarifiée (y compris sur les zones en scories volcaniques);</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l'arrosage et le compactage de la </w:t>
            </w:r>
            <w:r w:rsidR="00E872F6" w:rsidRPr="00F07CE6">
              <w:rPr>
                <w:rFonts w:ascii="Arial" w:hAnsi="Arial" w:cs="Arial"/>
                <w:bCs/>
                <w:color w:val="000000" w:themeColor="text1"/>
                <w:sz w:val="22"/>
                <w:szCs w:val="22"/>
              </w:rPr>
              <w:t>plate-forme</w:t>
            </w:r>
            <w:r w:rsidRPr="00F07CE6">
              <w:rPr>
                <w:rFonts w:ascii="Arial" w:hAnsi="Arial" w:cs="Arial"/>
                <w:bCs/>
                <w:color w:val="000000" w:themeColor="text1"/>
                <w:sz w:val="22"/>
                <w:szCs w:val="22"/>
              </w:rPr>
              <w:t>;</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lastRenderedPageBreak/>
              <w:t>• toutes sujétions liées aux conditions de circulation et au respect des prescriptions environnementales;</w:t>
            </w:r>
          </w:p>
          <w:p w:rsidR="001C4417" w:rsidRPr="00F07CE6" w:rsidRDefault="001C4417"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et toutes autres sujétions.</w:t>
            </w:r>
          </w:p>
          <w:p w:rsidR="009F56AB" w:rsidRPr="00F07CE6" w:rsidRDefault="009F56A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Le mètre carré à :</w:t>
            </w:r>
          </w:p>
        </w:tc>
        <w:tc>
          <w:tcPr>
            <w:tcW w:w="807" w:type="dxa"/>
            <w:hideMark/>
          </w:tcPr>
          <w:p w:rsidR="00ED791B" w:rsidRPr="00F07CE6" w:rsidRDefault="00C3207E" w:rsidP="00F07CE6">
            <w:pPr>
              <w:spacing w:line="276" w:lineRule="auto"/>
              <w:jc w:val="center"/>
              <w:rPr>
                <w:rFonts w:ascii="Arial" w:hAnsi="Arial" w:cs="Arial"/>
                <w:b/>
                <w:bCs/>
                <w:color w:val="000000" w:themeColor="text1"/>
                <w:sz w:val="22"/>
                <w:szCs w:val="22"/>
              </w:rPr>
            </w:pPr>
            <w:r w:rsidRPr="00C3207E">
              <w:rPr>
                <w:rFonts w:ascii="Arial" w:hAnsi="Arial" w:cs="Arial"/>
                <w:b/>
                <w:bCs/>
                <w:color w:val="000000" w:themeColor="text1"/>
              </w:rPr>
              <w:lastRenderedPageBreak/>
              <w:t>m²</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72665">
        <w:trPr>
          <w:trHeight w:val="325"/>
        </w:trPr>
        <w:tc>
          <w:tcPr>
            <w:tcW w:w="1219"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6714" w:type="dxa"/>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SOUS TOTAL SERIE 100</w:t>
            </w:r>
          </w:p>
        </w:tc>
        <w:tc>
          <w:tcPr>
            <w:tcW w:w="807"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E872F6">
        <w:trPr>
          <w:trHeight w:val="159"/>
        </w:trPr>
        <w:tc>
          <w:tcPr>
            <w:tcW w:w="10060" w:type="dxa"/>
            <w:gridSpan w:val="4"/>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 xml:space="preserve">SERIE </w:t>
            </w:r>
            <w:r w:rsidR="00172665" w:rsidRPr="00F07CE6">
              <w:rPr>
                <w:rFonts w:ascii="Arial" w:hAnsi="Arial" w:cs="Arial"/>
                <w:b/>
                <w:bCs/>
                <w:color w:val="000000" w:themeColor="text1"/>
                <w:sz w:val="22"/>
                <w:szCs w:val="22"/>
              </w:rPr>
              <w:t>200 :</w:t>
            </w:r>
            <w:r w:rsidR="00E872F6" w:rsidRPr="00F07CE6">
              <w:rPr>
                <w:rFonts w:ascii="Arial" w:hAnsi="Arial" w:cs="Arial"/>
                <w:b/>
                <w:bCs/>
                <w:color w:val="000000" w:themeColor="text1"/>
                <w:sz w:val="22"/>
                <w:szCs w:val="22"/>
              </w:rPr>
              <w:t xml:space="preserve"> CHAUSSEE</w:t>
            </w:r>
          </w:p>
        </w:tc>
      </w:tr>
      <w:tr w:rsidR="00ED791B" w:rsidRPr="00F07CE6" w:rsidTr="001305F6">
        <w:trPr>
          <w:trHeight w:val="1335"/>
        </w:trPr>
        <w:tc>
          <w:tcPr>
            <w:tcW w:w="1219" w:type="dxa"/>
            <w:hideMark/>
          </w:tcPr>
          <w:p w:rsidR="00ED791B" w:rsidRPr="00F07CE6" w:rsidRDefault="00707907" w:rsidP="00F07CE6">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201</w:t>
            </w:r>
          </w:p>
        </w:tc>
        <w:tc>
          <w:tcPr>
            <w:tcW w:w="6714" w:type="dxa"/>
            <w:hideMark/>
          </w:tcPr>
          <w:p w:rsidR="00750CEB" w:rsidRPr="00750CEB" w:rsidRDefault="00750CEB" w:rsidP="001305F6">
            <w:pPr>
              <w:jc w:val="both"/>
              <w:rPr>
                <w:rFonts w:ascii="Arial" w:hAnsi="Arial" w:cs="Arial"/>
                <w:b/>
                <w:bCs/>
                <w:color w:val="000000" w:themeColor="text1"/>
                <w:sz w:val="22"/>
                <w:szCs w:val="22"/>
              </w:rPr>
            </w:pPr>
            <w:r w:rsidRPr="00750CEB">
              <w:rPr>
                <w:rFonts w:ascii="Arial" w:hAnsi="Arial" w:cs="Arial"/>
                <w:b/>
                <w:bCs/>
                <w:color w:val="000000" w:themeColor="text1"/>
                <w:sz w:val="22"/>
                <w:szCs w:val="22"/>
              </w:rPr>
              <w:t>Reprise de la Couche de fondation en grave latéritique naturelle ép. 15 cm</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Les prix TM208 rémunèrent dans les conditions générales prévues au marché, au MÈTRE CUBE (m3), la mise en œuvre de la couche de fondation en graveleux naturels ou en grave concassés ou en pouzzolane ou en matériaux améliorés selon le cas.</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Ce prix comprend notamment: </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préparation de la surface;</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la fourniture et le transport à pied d'oeuvre des matériaux sur une distance inférieure ou égale à </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10 000 mètres pour les graveleux naturels et </w:t>
            </w:r>
            <w:r w:rsidR="00E872F6" w:rsidRPr="00F07CE6">
              <w:rPr>
                <w:rFonts w:ascii="Arial" w:hAnsi="Arial" w:cs="Arial"/>
                <w:bCs/>
                <w:color w:val="000000" w:themeColor="text1"/>
                <w:sz w:val="22"/>
                <w:szCs w:val="22"/>
              </w:rPr>
              <w:t>inférieure</w:t>
            </w:r>
            <w:r w:rsidRPr="00F07CE6">
              <w:rPr>
                <w:rFonts w:ascii="Arial" w:hAnsi="Arial" w:cs="Arial"/>
                <w:bCs/>
                <w:color w:val="000000" w:themeColor="text1"/>
                <w:sz w:val="22"/>
                <w:szCs w:val="22"/>
              </w:rPr>
              <w:t xml:space="preserve"> ou égale à 50 000 mètres pour les matériaux concassés;</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mise en œuvre ;</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Toutes sujétions d'exécution éventuelle en faible largeur;</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remise en état des lieux après travaux;</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et toutes autres sujétions.</w:t>
            </w:r>
          </w:p>
          <w:p w:rsidR="009F56AB" w:rsidRPr="00172665" w:rsidRDefault="009F56AB" w:rsidP="00172665">
            <w:pPr>
              <w:jc w:val="both"/>
            </w:pPr>
            <w:r w:rsidRPr="00F07CE6">
              <w:rPr>
                <w:rFonts w:ascii="Arial" w:hAnsi="Arial" w:cs="Arial"/>
                <w:b/>
                <w:bCs/>
                <w:color w:val="000000" w:themeColor="text1"/>
                <w:sz w:val="22"/>
                <w:szCs w:val="22"/>
              </w:rPr>
              <w:t>Le Mètre cube à :</w:t>
            </w:r>
            <w:r w:rsidR="00750CEB">
              <w:t xml:space="preserve"> </w:t>
            </w:r>
          </w:p>
        </w:tc>
        <w:tc>
          <w:tcPr>
            <w:tcW w:w="807" w:type="dxa"/>
            <w:hideMark/>
          </w:tcPr>
          <w:p w:rsidR="004A09DD" w:rsidRPr="00C3207E" w:rsidRDefault="004A09DD" w:rsidP="004A09DD">
            <w:pPr>
              <w:jc w:val="center"/>
              <w:rPr>
                <w:rFonts w:ascii="Arial" w:hAnsi="Arial" w:cs="Arial"/>
                <w:b/>
                <w:bCs/>
                <w:color w:val="000000" w:themeColor="text1"/>
              </w:rPr>
            </w:pPr>
            <w:proofErr w:type="gramStart"/>
            <w:r w:rsidRPr="00C3207E">
              <w:rPr>
                <w:rFonts w:ascii="Arial" w:hAnsi="Arial" w:cs="Arial"/>
                <w:b/>
                <w:bCs/>
                <w:color w:val="000000" w:themeColor="text1"/>
              </w:rPr>
              <w:t>m</w:t>
            </w:r>
            <w:proofErr w:type="gramEnd"/>
            <w:r w:rsidRPr="00C3207E">
              <w:rPr>
                <w:rFonts w:ascii="Arial" w:hAnsi="Arial" w:cs="Arial"/>
                <w:b/>
                <w:bCs/>
                <w:color w:val="000000" w:themeColor="text1"/>
              </w:rPr>
              <w:t>³</w:t>
            </w:r>
          </w:p>
          <w:p w:rsidR="00ED791B" w:rsidRPr="00F07CE6" w:rsidRDefault="00ED791B" w:rsidP="00F07CE6">
            <w:pPr>
              <w:spacing w:line="276" w:lineRule="auto"/>
              <w:jc w:val="center"/>
              <w:rPr>
                <w:rFonts w:ascii="Arial" w:hAnsi="Arial" w:cs="Arial"/>
                <w:b/>
                <w:bCs/>
                <w:color w:val="000000" w:themeColor="text1"/>
                <w:sz w:val="22"/>
                <w:szCs w:val="22"/>
              </w:rPr>
            </w:pP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305F6">
        <w:trPr>
          <w:trHeight w:val="1230"/>
        </w:trPr>
        <w:tc>
          <w:tcPr>
            <w:tcW w:w="1219" w:type="dxa"/>
            <w:hideMark/>
          </w:tcPr>
          <w:p w:rsidR="00ED791B" w:rsidRPr="00F07CE6" w:rsidRDefault="00707907" w:rsidP="00F07CE6">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202</w:t>
            </w:r>
          </w:p>
        </w:tc>
        <w:tc>
          <w:tcPr>
            <w:tcW w:w="6714" w:type="dxa"/>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Couche de base  en grave concassée 0/</w:t>
            </w:r>
            <w:r w:rsidR="00013A74" w:rsidRPr="00F07CE6">
              <w:rPr>
                <w:rFonts w:ascii="Arial" w:hAnsi="Arial" w:cs="Arial"/>
                <w:b/>
                <w:bCs/>
                <w:color w:val="000000" w:themeColor="text1"/>
                <w:sz w:val="22"/>
                <w:szCs w:val="22"/>
              </w:rPr>
              <w:t>31.5</w:t>
            </w:r>
            <w:r w:rsidRPr="00F07CE6">
              <w:rPr>
                <w:rFonts w:ascii="Arial" w:hAnsi="Arial" w:cs="Arial"/>
                <w:b/>
                <w:bCs/>
                <w:color w:val="000000" w:themeColor="text1"/>
                <w:sz w:val="22"/>
                <w:szCs w:val="22"/>
              </w:rPr>
              <w:t xml:space="preserve"> Ep 15 cm</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Les prix TM209 rémunèrent dans les conditions générales prévues au marché, au MÈTRE CUBE (m3) ou à la TONNE (T), la mise en œuvre de graveleux latéritiques, d’arène latéritique, de grave pouzzolanique, de grave concassés 0/31,5, de matériaux composites ou améliorés selon le cas, pour la réalisation de la couche de base.</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Ces prix comprennent notamment :</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la fourniture et le transport à pied d'oeuvre des matériaux sur une distance inférieure ou égale à </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10 000 mètres pour les matériaux graveleux et  inférieure ou égale à 50 000 mètres pour les graves concassés 0/31,5;</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mise en oeuvre;</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remise en état des lieux après travaux;</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la fourniture à pied d'œuvre, quelles que soient les distances de transport des produits </w:t>
            </w:r>
            <w:r w:rsidR="00E872F6" w:rsidRPr="00F07CE6">
              <w:rPr>
                <w:rFonts w:ascii="Arial" w:hAnsi="Arial" w:cs="Arial"/>
                <w:bCs/>
                <w:color w:val="000000" w:themeColor="text1"/>
                <w:sz w:val="22"/>
                <w:szCs w:val="22"/>
              </w:rPr>
              <w:t>hydrocarbonés</w:t>
            </w:r>
            <w:r w:rsidRPr="00F07CE6">
              <w:rPr>
                <w:rFonts w:ascii="Arial" w:hAnsi="Arial" w:cs="Arial"/>
                <w:bCs/>
                <w:color w:val="000000" w:themeColor="text1"/>
                <w:sz w:val="22"/>
                <w:szCs w:val="22"/>
              </w:rPr>
              <w:t>, le cas échéant;</w:t>
            </w:r>
          </w:p>
          <w:p w:rsidR="00731FCF" w:rsidRPr="00F07CE6" w:rsidRDefault="00731FCF"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et toutes sujétions.</w:t>
            </w:r>
          </w:p>
          <w:p w:rsidR="009F56AB" w:rsidRPr="00F07CE6" w:rsidRDefault="009F56A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Le Mètre cube à :</w:t>
            </w:r>
          </w:p>
        </w:tc>
        <w:tc>
          <w:tcPr>
            <w:tcW w:w="807" w:type="dxa"/>
            <w:hideMark/>
          </w:tcPr>
          <w:p w:rsidR="004A09DD" w:rsidRPr="00C3207E" w:rsidRDefault="004A09DD" w:rsidP="004A09DD">
            <w:pPr>
              <w:jc w:val="center"/>
              <w:rPr>
                <w:rFonts w:ascii="Arial" w:hAnsi="Arial" w:cs="Arial"/>
                <w:b/>
                <w:bCs/>
                <w:color w:val="000000" w:themeColor="text1"/>
              </w:rPr>
            </w:pPr>
            <w:r w:rsidRPr="00C3207E">
              <w:rPr>
                <w:rFonts w:ascii="Arial" w:hAnsi="Arial" w:cs="Arial"/>
                <w:b/>
                <w:bCs/>
                <w:color w:val="000000" w:themeColor="text1"/>
              </w:rPr>
              <w:t>m³</w:t>
            </w:r>
          </w:p>
          <w:p w:rsidR="00ED791B" w:rsidRPr="00F07CE6" w:rsidRDefault="00ED791B" w:rsidP="00F07CE6">
            <w:pPr>
              <w:spacing w:line="276" w:lineRule="auto"/>
              <w:jc w:val="center"/>
              <w:rPr>
                <w:rFonts w:ascii="Arial" w:hAnsi="Arial" w:cs="Arial"/>
                <w:b/>
                <w:bCs/>
                <w:color w:val="000000" w:themeColor="text1"/>
                <w:sz w:val="22"/>
                <w:szCs w:val="22"/>
              </w:rPr>
            </w:pP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305F6">
        <w:trPr>
          <w:trHeight w:val="930"/>
        </w:trPr>
        <w:tc>
          <w:tcPr>
            <w:tcW w:w="1219" w:type="dxa"/>
            <w:hideMark/>
          </w:tcPr>
          <w:p w:rsidR="00ED791B" w:rsidRPr="00F07CE6" w:rsidRDefault="00707907" w:rsidP="00F07CE6">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203</w:t>
            </w:r>
          </w:p>
        </w:tc>
        <w:tc>
          <w:tcPr>
            <w:tcW w:w="6714" w:type="dxa"/>
            <w:hideMark/>
          </w:tcPr>
          <w:p w:rsidR="00750CEB" w:rsidRPr="00750CEB" w:rsidRDefault="00750CEB" w:rsidP="001305F6">
            <w:pPr>
              <w:jc w:val="both"/>
              <w:rPr>
                <w:rFonts w:ascii="Arial" w:hAnsi="Arial" w:cs="Arial"/>
                <w:b/>
                <w:bCs/>
                <w:color w:val="000000" w:themeColor="text1"/>
                <w:sz w:val="22"/>
                <w:szCs w:val="22"/>
              </w:rPr>
            </w:pPr>
            <w:r w:rsidRPr="00750CEB">
              <w:rPr>
                <w:rFonts w:ascii="Arial" w:hAnsi="Arial" w:cs="Arial"/>
                <w:b/>
                <w:bCs/>
                <w:color w:val="000000" w:themeColor="text1"/>
                <w:sz w:val="22"/>
                <w:szCs w:val="22"/>
              </w:rPr>
              <w:t>Imprégnation sablée au cut back 0/1</w:t>
            </w:r>
          </w:p>
          <w:p w:rsidR="00750CEB" w:rsidRDefault="001C4417"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Ce prix rémunère dans les conditions générales prévues au marché, au MÈTRE CARRE (m2), l'imprégnation et sablage éventuel sur les surfaces devant recevoir un revêtement bitumineux.</w:t>
            </w:r>
            <w:r w:rsidRPr="00F07CE6">
              <w:rPr>
                <w:rFonts w:ascii="Arial" w:hAnsi="Arial" w:cs="Arial"/>
                <w:color w:val="000000" w:themeColor="text1"/>
                <w:sz w:val="22"/>
                <w:szCs w:val="22"/>
              </w:rPr>
              <w:br/>
              <w:t xml:space="preserve">Ce prix comprend </w:t>
            </w:r>
            <w:r w:rsidR="00172665" w:rsidRPr="00F07CE6">
              <w:rPr>
                <w:rFonts w:ascii="Arial" w:hAnsi="Arial" w:cs="Arial"/>
                <w:color w:val="000000" w:themeColor="text1"/>
                <w:sz w:val="22"/>
                <w:szCs w:val="22"/>
              </w:rPr>
              <w:t>notamment :</w:t>
            </w:r>
            <w:r w:rsidRPr="00F07CE6">
              <w:rPr>
                <w:rFonts w:ascii="Arial" w:hAnsi="Arial" w:cs="Arial"/>
                <w:color w:val="000000" w:themeColor="text1"/>
                <w:sz w:val="22"/>
                <w:szCs w:val="22"/>
              </w:rPr>
              <w:t xml:space="preserve"> </w:t>
            </w:r>
            <w:r w:rsidRPr="00F07CE6">
              <w:rPr>
                <w:rFonts w:ascii="Arial" w:hAnsi="Arial" w:cs="Arial"/>
                <w:color w:val="000000" w:themeColor="text1"/>
                <w:sz w:val="22"/>
                <w:szCs w:val="22"/>
              </w:rPr>
              <w:br/>
              <w:t xml:space="preserve">• le balisage </w:t>
            </w:r>
            <w:r w:rsidR="00172665" w:rsidRPr="00F07CE6">
              <w:rPr>
                <w:rFonts w:ascii="Arial" w:hAnsi="Arial" w:cs="Arial"/>
                <w:color w:val="000000" w:themeColor="text1"/>
                <w:sz w:val="22"/>
                <w:szCs w:val="22"/>
              </w:rPr>
              <w:t>réglementaire ;</w:t>
            </w:r>
            <w:r w:rsidRPr="00F07CE6">
              <w:rPr>
                <w:rFonts w:ascii="Arial" w:hAnsi="Arial" w:cs="Arial"/>
                <w:color w:val="000000" w:themeColor="text1"/>
                <w:sz w:val="22"/>
                <w:szCs w:val="22"/>
              </w:rPr>
              <w:br/>
              <w:t>• la préparation des surfaces à imprégner ;</w:t>
            </w:r>
            <w:r w:rsidRPr="00F07CE6">
              <w:rPr>
                <w:rFonts w:ascii="Arial" w:hAnsi="Arial" w:cs="Arial"/>
                <w:color w:val="000000" w:themeColor="text1"/>
                <w:sz w:val="22"/>
                <w:szCs w:val="22"/>
              </w:rPr>
              <w:br/>
            </w:r>
            <w:r w:rsidRPr="00F07CE6">
              <w:rPr>
                <w:rFonts w:ascii="Arial" w:hAnsi="Arial" w:cs="Arial"/>
                <w:color w:val="000000" w:themeColor="text1"/>
                <w:sz w:val="22"/>
                <w:szCs w:val="22"/>
              </w:rPr>
              <w:lastRenderedPageBreak/>
              <w:t xml:space="preserve">• la fourniture du </w:t>
            </w:r>
            <w:r w:rsidR="00172665" w:rsidRPr="00F07CE6">
              <w:rPr>
                <w:rFonts w:ascii="Arial" w:hAnsi="Arial" w:cs="Arial"/>
                <w:color w:val="000000" w:themeColor="text1"/>
                <w:sz w:val="22"/>
                <w:szCs w:val="22"/>
              </w:rPr>
              <w:t>liant ;</w:t>
            </w:r>
            <w:r w:rsidRPr="00F07CE6">
              <w:rPr>
                <w:rFonts w:ascii="Arial" w:hAnsi="Arial" w:cs="Arial"/>
                <w:color w:val="000000" w:themeColor="text1"/>
                <w:sz w:val="22"/>
                <w:szCs w:val="22"/>
              </w:rPr>
              <w:br/>
              <w:t>• le chauffage éventuel du bitume, les dopes et toutes sujétions d'adaptation aux caractéristiques du support ;</w:t>
            </w:r>
            <w:r w:rsidRPr="00F07CE6">
              <w:rPr>
                <w:rFonts w:ascii="Arial" w:hAnsi="Arial" w:cs="Arial"/>
                <w:color w:val="000000" w:themeColor="text1"/>
                <w:sz w:val="22"/>
                <w:szCs w:val="22"/>
              </w:rPr>
              <w:br/>
              <w:t>• la mise en œuvre ;</w:t>
            </w:r>
          </w:p>
          <w:p w:rsidR="001C4417" w:rsidRPr="00F07CE6" w:rsidRDefault="00750CEB" w:rsidP="001305F6">
            <w:pPr>
              <w:spacing w:line="276" w:lineRule="auto"/>
              <w:jc w:val="both"/>
              <w:rPr>
                <w:rFonts w:ascii="Arial" w:hAnsi="Arial" w:cs="Arial"/>
                <w:b/>
                <w:bCs/>
                <w:color w:val="000000" w:themeColor="text1"/>
                <w:sz w:val="22"/>
                <w:szCs w:val="22"/>
              </w:rPr>
            </w:pPr>
            <w:r w:rsidRPr="00F07CE6">
              <w:rPr>
                <w:rFonts w:ascii="Arial" w:hAnsi="Arial" w:cs="Arial"/>
                <w:color w:val="000000" w:themeColor="text1"/>
                <w:sz w:val="22"/>
                <w:szCs w:val="22"/>
              </w:rPr>
              <w:t>• le chauffage éventuel du bitume, les dopes et toutes sujétions d'adaptation aux caractéristiques du support ;</w:t>
            </w:r>
            <w:r w:rsidRPr="00F07CE6">
              <w:rPr>
                <w:rFonts w:ascii="Arial" w:hAnsi="Arial" w:cs="Arial"/>
                <w:color w:val="000000" w:themeColor="text1"/>
                <w:sz w:val="22"/>
                <w:szCs w:val="22"/>
              </w:rPr>
              <w:br/>
              <w:t>• la mise en œuvre ;</w:t>
            </w:r>
            <w:r w:rsidRPr="00F07CE6">
              <w:rPr>
                <w:rFonts w:ascii="Arial" w:hAnsi="Arial" w:cs="Arial"/>
                <w:color w:val="000000" w:themeColor="text1"/>
                <w:sz w:val="22"/>
                <w:szCs w:val="22"/>
              </w:rPr>
              <w:br/>
              <w:t xml:space="preserve">• le sablage de la surface imprégnée pour permettre la </w:t>
            </w:r>
            <w:r w:rsidR="00172665" w:rsidRPr="00F07CE6">
              <w:rPr>
                <w:rFonts w:ascii="Arial" w:hAnsi="Arial" w:cs="Arial"/>
                <w:color w:val="000000" w:themeColor="text1"/>
                <w:sz w:val="22"/>
                <w:szCs w:val="22"/>
              </w:rPr>
              <w:t>circulation ;</w:t>
            </w:r>
            <w:r w:rsidRPr="00F07CE6">
              <w:rPr>
                <w:rFonts w:ascii="Arial" w:hAnsi="Arial" w:cs="Arial"/>
                <w:color w:val="000000" w:themeColor="text1"/>
                <w:sz w:val="22"/>
                <w:szCs w:val="22"/>
              </w:rPr>
              <w:br/>
              <w:t xml:space="preserve">• toutes sujétions relatives à la mise en œuvre éventuelle sur faible </w:t>
            </w:r>
            <w:r w:rsidR="00172665" w:rsidRPr="00F07CE6">
              <w:rPr>
                <w:rFonts w:ascii="Arial" w:hAnsi="Arial" w:cs="Arial"/>
                <w:color w:val="000000" w:themeColor="text1"/>
                <w:sz w:val="22"/>
                <w:szCs w:val="22"/>
              </w:rPr>
              <w:t>surface ;</w:t>
            </w:r>
            <w:r w:rsidRPr="00F07CE6">
              <w:rPr>
                <w:rFonts w:ascii="Arial" w:hAnsi="Arial" w:cs="Arial"/>
                <w:color w:val="000000" w:themeColor="text1"/>
                <w:sz w:val="22"/>
                <w:szCs w:val="22"/>
              </w:rPr>
              <w:br/>
              <w:t>• et toutes autres sujétions</w:t>
            </w:r>
            <w:r w:rsidR="00172665">
              <w:rPr>
                <w:rFonts w:ascii="Arial" w:hAnsi="Arial" w:cs="Arial"/>
                <w:color w:val="000000" w:themeColor="text1"/>
                <w:sz w:val="22"/>
                <w:szCs w:val="22"/>
              </w:rPr>
              <w:t>.</w:t>
            </w:r>
          </w:p>
          <w:p w:rsidR="001C4417" w:rsidRPr="00F07CE6" w:rsidRDefault="009F56A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Le Mètre carré à :</w:t>
            </w:r>
          </w:p>
        </w:tc>
        <w:tc>
          <w:tcPr>
            <w:tcW w:w="807" w:type="dxa"/>
            <w:hideMark/>
          </w:tcPr>
          <w:p w:rsidR="00ED791B" w:rsidRPr="00F07CE6" w:rsidRDefault="004A09DD" w:rsidP="00F07CE6">
            <w:pPr>
              <w:spacing w:line="276" w:lineRule="auto"/>
              <w:jc w:val="center"/>
              <w:rPr>
                <w:rFonts w:ascii="Arial" w:hAnsi="Arial" w:cs="Arial"/>
                <w:b/>
                <w:bCs/>
                <w:color w:val="000000" w:themeColor="text1"/>
                <w:sz w:val="22"/>
                <w:szCs w:val="22"/>
              </w:rPr>
            </w:pPr>
            <w:r w:rsidRPr="00C3207E">
              <w:rPr>
                <w:rFonts w:ascii="Arial" w:hAnsi="Arial" w:cs="Arial"/>
                <w:b/>
                <w:bCs/>
                <w:color w:val="000000" w:themeColor="text1"/>
              </w:rPr>
              <w:lastRenderedPageBreak/>
              <w:t>m²</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305F6">
        <w:trPr>
          <w:trHeight w:val="960"/>
        </w:trPr>
        <w:tc>
          <w:tcPr>
            <w:tcW w:w="1219" w:type="dxa"/>
            <w:hideMark/>
          </w:tcPr>
          <w:p w:rsidR="00ED791B" w:rsidRPr="00F07CE6" w:rsidRDefault="00707907" w:rsidP="00F07CE6">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204</w:t>
            </w:r>
          </w:p>
        </w:tc>
        <w:tc>
          <w:tcPr>
            <w:tcW w:w="6714" w:type="dxa"/>
            <w:hideMark/>
          </w:tcPr>
          <w:p w:rsidR="00750CEB" w:rsidRPr="00750CEB" w:rsidRDefault="00750CEB" w:rsidP="001305F6">
            <w:pPr>
              <w:jc w:val="both"/>
              <w:rPr>
                <w:rFonts w:ascii="Arial" w:hAnsi="Arial" w:cs="Arial"/>
                <w:b/>
                <w:bCs/>
                <w:color w:val="000000" w:themeColor="text1"/>
                <w:sz w:val="22"/>
                <w:szCs w:val="22"/>
              </w:rPr>
            </w:pPr>
            <w:r w:rsidRPr="00750CEB">
              <w:rPr>
                <w:rFonts w:ascii="Arial" w:hAnsi="Arial" w:cs="Arial"/>
                <w:b/>
                <w:bCs/>
                <w:color w:val="000000" w:themeColor="text1"/>
                <w:sz w:val="22"/>
                <w:szCs w:val="22"/>
              </w:rPr>
              <w:t>Couche d'accrochage</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xml:space="preserve">"Ce prix rémunère dans les conditions générales prévues au marché, au MÈTRE CARRE (m2), la couche d'accrochage. </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xml:space="preserve">Ce prix comprend notamment: </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la préparation des surfaces;</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la fourniture du bitume et du diluant, ainsi que le transport à pied d'oeuvre quelle que soit la distance;</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la mise en oeuvre;</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toutes sujétions liés au respect des prescriptions environnementales;</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et toutes autres sujétions."</w:t>
            </w:r>
          </w:p>
          <w:p w:rsidR="00731FCF" w:rsidRPr="00F07CE6" w:rsidRDefault="00731FCF" w:rsidP="001305F6">
            <w:pPr>
              <w:spacing w:line="276" w:lineRule="auto"/>
              <w:jc w:val="both"/>
              <w:rPr>
                <w:rFonts w:ascii="Arial" w:hAnsi="Arial" w:cs="Arial"/>
                <w:b/>
                <w:bCs/>
                <w:color w:val="000000" w:themeColor="text1"/>
                <w:sz w:val="22"/>
                <w:szCs w:val="22"/>
              </w:rPr>
            </w:pPr>
            <w:r w:rsidRPr="00F07CE6">
              <w:rPr>
                <w:rFonts w:ascii="Arial" w:hAnsi="Arial" w:cs="Arial"/>
                <w:b/>
                <w:color w:val="000000" w:themeColor="text1"/>
                <w:sz w:val="22"/>
                <w:szCs w:val="22"/>
              </w:rPr>
              <w:t>Le Mètre Carré à:</w:t>
            </w:r>
          </w:p>
        </w:tc>
        <w:tc>
          <w:tcPr>
            <w:tcW w:w="807" w:type="dxa"/>
            <w:hideMark/>
          </w:tcPr>
          <w:p w:rsidR="00ED791B" w:rsidRPr="00F07CE6" w:rsidRDefault="004A09DD" w:rsidP="00F07CE6">
            <w:pPr>
              <w:spacing w:line="276" w:lineRule="auto"/>
              <w:jc w:val="center"/>
              <w:rPr>
                <w:rFonts w:ascii="Arial" w:hAnsi="Arial" w:cs="Arial"/>
                <w:b/>
                <w:bCs/>
                <w:color w:val="000000" w:themeColor="text1"/>
                <w:sz w:val="22"/>
                <w:szCs w:val="22"/>
              </w:rPr>
            </w:pPr>
            <w:r w:rsidRPr="00C3207E">
              <w:rPr>
                <w:rFonts w:ascii="Arial" w:hAnsi="Arial" w:cs="Arial"/>
                <w:b/>
                <w:bCs/>
                <w:color w:val="000000" w:themeColor="text1"/>
              </w:rPr>
              <w:t>m²</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707907" w:rsidRPr="00F07CE6" w:rsidTr="001305F6">
        <w:trPr>
          <w:trHeight w:val="960"/>
        </w:trPr>
        <w:tc>
          <w:tcPr>
            <w:tcW w:w="1219" w:type="dxa"/>
          </w:tcPr>
          <w:p w:rsidR="00707907" w:rsidRPr="006C2040" w:rsidRDefault="00707907" w:rsidP="00F07CE6">
            <w:pPr>
              <w:jc w:val="center"/>
              <w:rPr>
                <w:rFonts w:ascii="Arial" w:hAnsi="Arial" w:cs="Arial"/>
                <w:b/>
                <w:bCs/>
                <w:color w:val="C00000"/>
              </w:rPr>
            </w:pPr>
            <w:r w:rsidRPr="0053601B">
              <w:rPr>
                <w:rFonts w:ascii="Arial" w:hAnsi="Arial" w:cs="Arial"/>
                <w:b/>
                <w:bCs/>
                <w:color w:val="000000" w:themeColor="text1"/>
              </w:rPr>
              <w:t>205</w:t>
            </w:r>
          </w:p>
        </w:tc>
        <w:tc>
          <w:tcPr>
            <w:tcW w:w="6714" w:type="dxa"/>
          </w:tcPr>
          <w:p w:rsidR="00707907" w:rsidRPr="008132C2" w:rsidRDefault="00707907" w:rsidP="001305F6">
            <w:pPr>
              <w:spacing w:line="276" w:lineRule="auto"/>
              <w:jc w:val="both"/>
              <w:rPr>
                <w:rFonts w:ascii="Arial" w:hAnsi="Arial" w:cs="Arial"/>
                <w:b/>
                <w:bCs/>
                <w:color w:val="000000" w:themeColor="text1"/>
                <w:sz w:val="22"/>
                <w:szCs w:val="22"/>
              </w:rPr>
            </w:pPr>
            <w:r w:rsidRPr="008132C2">
              <w:rPr>
                <w:rFonts w:ascii="Arial" w:hAnsi="Arial" w:cs="Arial"/>
                <w:b/>
                <w:bCs/>
                <w:color w:val="000000" w:themeColor="text1"/>
                <w:sz w:val="22"/>
                <w:szCs w:val="22"/>
              </w:rPr>
              <w:t>Enduit superficiel bicouche</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Ce prix rémunèrent dans les conditions générales prévues au marché, au MÈTRE CARRE (m2), l'exécution des revêtements en enduits superficiels</w:t>
            </w:r>
            <w:r w:rsidR="008132C2" w:rsidRPr="008132C2">
              <w:rPr>
                <w:rFonts w:ascii="Arial" w:hAnsi="Arial" w:cs="Arial"/>
                <w:color w:val="000000" w:themeColor="text1"/>
                <w:sz w:val="22"/>
                <w:szCs w:val="22"/>
              </w:rPr>
              <w:t xml:space="preserve"> bicouche</w:t>
            </w:r>
            <w:r w:rsidRPr="008132C2">
              <w:rPr>
                <w:rFonts w:ascii="Arial" w:hAnsi="Arial" w:cs="Arial"/>
                <w:color w:val="000000" w:themeColor="text1"/>
                <w:sz w:val="22"/>
                <w:szCs w:val="22"/>
              </w:rPr>
              <w:t xml:space="preserve">.  </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Ces prix comprennent notamment :</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 la préparation des surfaces,</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 la fourniture et le transport à pied d'œuvre des liants et agrégats;</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 la mise en œuvre;</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 le ramassage des agrégats en excès et leur mise en dépôt en un lieu agréé par le Maître d’œuvre;</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 toutes sujétions liés au respect des prescriptions environnementales;</w:t>
            </w:r>
          </w:p>
          <w:p w:rsidR="00915B0B" w:rsidRPr="008132C2" w:rsidRDefault="00915B0B" w:rsidP="001305F6">
            <w:pPr>
              <w:spacing w:line="276" w:lineRule="auto"/>
              <w:jc w:val="both"/>
              <w:rPr>
                <w:rFonts w:ascii="Arial" w:hAnsi="Arial" w:cs="Arial"/>
                <w:color w:val="000000" w:themeColor="text1"/>
                <w:sz w:val="22"/>
                <w:szCs w:val="22"/>
              </w:rPr>
            </w:pPr>
            <w:r w:rsidRPr="008132C2">
              <w:rPr>
                <w:rFonts w:ascii="Arial" w:hAnsi="Arial" w:cs="Arial"/>
                <w:color w:val="000000" w:themeColor="text1"/>
                <w:sz w:val="22"/>
                <w:szCs w:val="22"/>
              </w:rPr>
              <w:t>• et toutes autres sujétions.</w:t>
            </w:r>
          </w:p>
          <w:p w:rsidR="00707907" w:rsidRPr="006C2040" w:rsidRDefault="008132C2" w:rsidP="001305F6">
            <w:pPr>
              <w:spacing w:line="276" w:lineRule="auto"/>
              <w:jc w:val="both"/>
              <w:rPr>
                <w:rFonts w:ascii="Arial" w:hAnsi="Arial" w:cs="Arial"/>
                <w:b/>
                <w:bCs/>
                <w:color w:val="C00000"/>
              </w:rPr>
            </w:pPr>
            <w:r w:rsidRPr="008132C2">
              <w:rPr>
                <w:rFonts w:ascii="Arial" w:hAnsi="Arial" w:cs="Arial"/>
                <w:b/>
                <w:bCs/>
                <w:color w:val="000000" w:themeColor="text1"/>
                <w:sz w:val="22"/>
              </w:rPr>
              <w:t xml:space="preserve">Le Mètre Carré </w:t>
            </w:r>
            <w:proofErr w:type="gramStart"/>
            <w:r w:rsidRPr="008132C2">
              <w:rPr>
                <w:rFonts w:ascii="Arial" w:hAnsi="Arial" w:cs="Arial"/>
                <w:b/>
                <w:bCs/>
                <w:color w:val="000000" w:themeColor="text1"/>
                <w:sz w:val="22"/>
              </w:rPr>
              <w:t>à:</w:t>
            </w:r>
            <w:proofErr w:type="gramEnd"/>
          </w:p>
        </w:tc>
        <w:tc>
          <w:tcPr>
            <w:tcW w:w="807" w:type="dxa"/>
          </w:tcPr>
          <w:p w:rsidR="00707907" w:rsidRPr="006C2040" w:rsidRDefault="004A09DD" w:rsidP="00F07CE6">
            <w:pPr>
              <w:jc w:val="center"/>
              <w:rPr>
                <w:rFonts w:ascii="Arial" w:hAnsi="Arial" w:cs="Arial"/>
                <w:b/>
                <w:bCs/>
                <w:color w:val="C00000"/>
              </w:rPr>
            </w:pPr>
            <w:r w:rsidRPr="008132C2">
              <w:rPr>
                <w:rFonts w:ascii="Arial" w:hAnsi="Arial" w:cs="Arial"/>
                <w:b/>
                <w:bCs/>
                <w:color w:val="000000" w:themeColor="text1"/>
              </w:rPr>
              <w:t>m²</w:t>
            </w:r>
          </w:p>
        </w:tc>
        <w:tc>
          <w:tcPr>
            <w:tcW w:w="1320" w:type="dxa"/>
          </w:tcPr>
          <w:p w:rsidR="00707907" w:rsidRPr="006C2040" w:rsidRDefault="00707907" w:rsidP="00F07CE6">
            <w:pPr>
              <w:jc w:val="center"/>
              <w:rPr>
                <w:rFonts w:ascii="Arial" w:hAnsi="Arial" w:cs="Arial"/>
                <w:b/>
                <w:bCs/>
                <w:color w:val="C00000"/>
              </w:rPr>
            </w:pPr>
          </w:p>
        </w:tc>
      </w:tr>
      <w:tr w:rsidR="00ED791B" w:rsidRPr="00F07CE6" w:rsidTr="00172665">
        <w:trPr>
          <w:trHeight w:val="365"/>
        </w:trPr>
        <w:tc>
          <w:tcPr>
            <w:tcW w:w="1219" w:type="dxa"/>
            <w:hideMark/>
          </w:tcPr>
          <w:p w:rsidR="00ED791B" w:rsidRPr="00F07CE6" w:rsidRDefault="00ED791B" w:rsidP="00707907">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2</w:t>
            </w:r>
            <w:r w:rsidR="00707907">
              <w:rPr>
                <w:rFonts w:ascii="Arial" w:hAnsi="Arial" w:cs="Arial"/>
                <w:b/>
                <w:bCs/>
                <w:color w:val="000000" w:themeColor="text1"/>
                <w:sz w:val="22"/>
                <w:szCs w:val="22"/>
              </w:rPr>
              <w:t>06</w:t>
            </w:r>
          </w:p>
        </w:tc>
        <w:tc>
          <w:tcPr>
            <w:tcW w:w="6714" w:type="dxa"/>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Béton bitumineux Ep 5 cm</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b/>
                <w:bCs/>
                <w:color w:val="000000" w:themeColor="text1"/>
                <w:sz w:val="22"/>
                <w:szCs w:val="22"/>
              </w:rPr>
              <w:t>"</w:t>
            </w:r>
            <w:r w:rsidRPr="00F07CE6">
              <w:rPr>
                <w:rFonts w:ascii="Arial" w:hAnsi="Arial" w:cs="Arial"/>
                <w:color w:val="000000" w:themeColor="text1"/>
                <w:sz w:val="22"/>
                <w:szCs w:val="22"/>
              </w:rPr>
              <w:t>Ce prix rémunère dans les conditions générales prévues au marché, au mètre carré (m²), la production, le transport à pied d'œuvre et la mise en oeuvre du béton bitumineux.</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xml:space="preserve">Ce prix comprend notamment: </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la production du béton bitumineux;</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le transport à pied d'oeuvre quelle que soit la distance;</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la mise en œuvre y compris les pertes éventuelles;</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toutes sujétions liés au respect des prescriptions environnementales;</w:t>
            </w:r>
          </w:p>
          <w:p w:rsidR="00731FCF" w:rsidRPr="00F07CE6" w:rsidRDefault="00731FCF" w:rsidP="001305F6">
            <w:pPr>
              <w:spacing w:line="276" w:lineRule="auto"/>
              <w:jc w:val="both"/>
              <w:rPr>
                <w:rFonts w:ascii="Arial" w:hAnsi="Arial" w:cs="Arial"/>
                <w:color w:val="000000" w:themeColor="text1"/>
                <w:sz w:val="22"/>
                <w:szCs w:val="22"/>
              </w:rPr>
            </w:pPr>
            <w:r w:rsidRPr="00F07CE6">
              <w:rPr>
                <w:rFonts w:ascii="Arial" w:hAnsi="Arial" w:cs="Arial"/>
                <w:color w:val="000000" w:themeColor="text1"/>
                <w:sz w:val="22"/>
                <w:szCs w:val="22"/>
              </w:rPr>
              <w:t>• et toutes autres sujétions."</w:t>
            </w:r>
          </w:p>
          <w:p w:rsidR="00731FCF" w:rsidRPr="00F07CE6" w:rsidRDefault="00731FCF" w:rsidP="001305F6">
            <w:pPr>
              <w:spacing w:line="276" w:lineRule="auto"/>
              <w:jc w:val="both"/>
              <w:rPr>
                <w:rFonts w:ascii="Arial" w:hAnsi="Arial" w:cs="Arial"/>
                <w:b/>
                <w:bCs/>
                <w:color w:val="000000" w:themeColor="text1"/>
                <w:sz w:val="22"/>
                <w:szCs w:val="22"/>
              </w:rPr>
            </w:pPr>
            <w:r w:rsidRPr="00F07CE6">
              <w:rPr>
                <w:rFonts w:ascii="Arial" w:hAnsi="Arial" w:cs="Arial"/>
                <w:b/>
                <w:color w:val="000000" w:themeColor="text1"/>
                <w:sz w:val="22"/>
                <w:szCs w:val="22"/>
              </w:rPr>
              <w:lastRenderedPageBreak/>
              <w:t>La mètre carré à:</w:t>
            </w:r>
          </w:p>
        </w:tc>
        <w:tc>
          <w:tcPr>
            <w:tcW w:w="807" w:type="dxa"/>
            <w:hideMark/>
          </w:tcPr>
          <w:p w:rsidR="00ED791B" w:rsidRPr="00F07CE6" w:rsidRDefault="004A09DD" w:rsidP="00F07CE6">
            <w:pPr>
              <w:spacing w:line="276" w:lineRule="auto"/>
              <w:jc w:val="center"/>
              <w:rPr>
                <w:rFonts w:ascii="Arial" w:hAnsi="Arial" w:cs="Arial"/>
                <w:b/>
                <w:bCs/>
                <w:color w:val="000000" w:themeColor="text1"/>
                <w:sz w:val="22"/>
                <w:szCs w:val="22"/>
              </w:rPr>
            </w:pPr>
            <w:r w:rsidRPr="00C3207E">
              <w:rPr>
                <w:rFonts w:ascii="Arial" w:hAnsi="Arial" w:cs="Arial"/>
                <w:b/>
                <w:bCs/>
                <w:color w:val="000000" w:themeColor="text1"/>
              </w:rPr>
              <w:lastRenderedPageBreak/>
              <w:t>m²</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72665">
        <w:trPr>
          <w:trHeight w:val="271"/>
        </w:trPr>
        <w:tc>
          <w:tcPr>
            <w:tcW w:w="1219"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6714" w:type="dxa"/>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SOUS TOTAL SERIE 200</w:t>
            </w:r>
          </w:p>
        </w:tc>
        <w:tc>
          <w:tcPr>
            <w:tcW w:w="807"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1320" w:type="dxa"/>
            <w:hideMark/>
          </w:tcPr>
          <w:p w:rsidR="00ED791B" w:rsidRPr="00F07CE6" w:rsidRDefault="00ED791B" w:rsidP="00F07CE6">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ED791B" w:rsidRPr="00F07CE6" w:rsidTr="00172665">
        <w:trPr>
          <w:trHeight w:val="247"/>
        </w:trPr>
        <w:tc>
          <w:tcPr>
            <w:tcW w:w="10060" w:type="dxa"/>
            <w:gridSpan w:val="4"/>
            <w:hideMark/>
          </w:tcPr>
          <w:p w:rsidR="00ED791B" w:rsidRPr="00F07CE6" w:rsidRDefault="00ED791B"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 xml:space="preserve">SERIE 300 </w:t>
            </w:r>
            <w:r w:rsidR="00172665" w:rsidRPr="00F07CE6">
              <w:rPr>
                <w:rFonts w:ascii="Arial" w:hAnsi="Arial" w:cs="Arial"/>
                <w:b/>
                <w:bCs/>
                <w:color w:val="000000" w:themeColor="text1"/>
                <w:sz w:val="22"/>
                <w:szCs w:val="22"/>
              </w:rPr>
              <w:t>- ASSAINISSEMENT</w:t>
            </w:r>
            <w:r w:rsidRPr="00F07CE6">
              <w:rPr>
                <w:rFonts w:ascii="Arial" w:hAnsi="Arial" w:cs="Arial"/>
                <w:b/>
                <w:bCs/>
                <w:color w:val="000000" w:themeColor="text1"/>
                <w:sz w:val="22"/>
                <w:szCs w:val="22"/>
              </w:rPr>
              <w:t xml:space="preserve"> </w:t>
            </w:r>
          </w:p>
        </w:tc>
      </w:tr>
      <w:tr w:rsidR="00C207EC" w:rsidRPr="00F07CE6" w:rsidTr="001305F6">
        <w:trPr>
          <w:trHeight w:val="1215"/>
        </w:trPr>
        <w:tc>
          <w:tcPr>
            <w:tcW w:w="1219" w:type="dxa"/>
          </w:tcPr>
          <w:p w:rsidR="00C207EC" w:rsidRPr="000937ED" w:rsidRDefault="00001747" w:rsidP="00F07CE6">
            <w:pPr>
              <w:jc w:val="center"/>
              <w:rPr>
                <w:rFonts w:ascii="Arial" w:hAnsi="Arial" w:cs="Arial"/>
                <w:b/>
                <w:bCs/>
                <w:color w:val="C00000"/>
              </w:rPr>
            </w:pPr>
            <w:r w:rsidRPr="0053601B">
              <w:rPr>
                <w:rFonts w:ascii="Arial" w:hAnsi="Arial" w:cs="Arial"/>
                <w:b/>
                <w:bCs/>
                <w:color w:val="000000" w:themeColor="text1"/>
              </w:rPr>
              <w:t>301</w:t>
            </w:r>
          </w:p>
        </w:tc>
        <w:tc>
          <w:tcPr>
            <w:tcW w:w="6714" w:type="dxa"/>
          </w:tcPr>
          <w:p w:rsidR="00C207EC" w:rsidRPr="00DC40F5" w:rsidRDefault="00C207EC" w:rsidP="001305F6">
            <w:pPr>
              <w:spacing w:line="276" w:lineRule="auto"/>
              <w:jc w:val="both"/>
              <w:rPr>
                <w:rFonts w:ascii="Arial" w:hAnsi="Arial" w:cs="Arial"/>
                <w:b/>
                <w:bCs/>
                <w:color w:val="000000" w:themeColor="text1"/>
                <w:sz w:val="24"/>
                <w:szCs w:val="22"/>
              </w:rPr>
            </w:pPr>
            <w:r w:rsidRPr="00DC40F5">
              <w:rPr>
                <w:rFonts w:ascii="Arial" w:hAnsi="Arial" w:cs="Arial"/>
                <w:b/>
                <w:bCs/>
                <w:color w:val="000000" w:themeColor="text1"/>
                <w:sz w:val="24"/>
                <w:szCs w:val="22"/>
              </w:rPr>
              <w:t>Démolition des caniveaux existants</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Les prix TM416 rémunèrent dans les conditions générales prévues au marché, au M</w:t>
            </w:r>
            <w:r w:rsidR="00172665">
              <w:rPr>
                <w:rFonts w:ascii="Arial" w:hAnsi="Arial" w:cs="Arial"/>
                <w:color w:val="000000" w:themeColor="text1"/>
                <w:sz w:val="22"/>
                <w:szCs w:val="22"/>
              </w:rPr>
              <w:t>ètre linéaire</w:t>
            </w:r>
            <w:r w:rsidRPr="00DC40F5">
              <w:rPr>
                <w:rFonts w:ascii="Arial" w:hAnsi="Arial" w:cs="Arial"/>
                <w:color w:val="000000" w:themeColor="text1"/>
                <w:sz w:val="22"/>
                <w:szCs w:val="22"/>
              </w:rPr>
              <w:t xml:space="preserve"> (</w:t>
            </w:r>
            <w:r w:rsidR="00172665">
              <w:rPr>
                <w:rFonts w:ascii="Arial" w:hAnsi="Arial" w:cs="Arial"/>
                <w:color w:val="000000" w:themeColor="text1"/>
                <w:sz w:val="22"/>
                <w:szCs w:val="22"/>
              </w:rPr>
              <w:t>ml</w:t>
            </w:r>
            <w:r w:rsidRPr="00DC40F5">
              <w:rPr>
                <w:rFonts w:ascii="Arial" w:hAnsi="Arial" w:cs="Arial"/>
                <w:color w:val="000000" w:themeColor="text1"/>
                <w:sz w:val="22"/>
                <w:szCs w:val="22"/>
              </w:rPr>
              <w:t xml:space="preserve">), la démolition d'ouvrage ou partie d'ouvrage en béton, manuellement avec masse, burin, barre à mines ou mécaniquement. </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Ces prix comprennent notamment:</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 les fouilles éventuelles;</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 la démolition de l'ouvrage par quelque moyen que ce soit;</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 l'extraction, le chargement, le transport quelle que soit la distance et le déchargement des gravats et des produits de démolition en un lieu de dépôt agréé par le Maître d'oeuvre;</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 le remblai et le compactage des fouilles nécessitées par la démolition des fondations;</w:t>
            </w:r>
          </w:p>
          <w:p w:rsidR="00DC40F5"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 toutes sujétions liées au respect des prescriptions environnementales;</w:t>
            </w:r>
          </w:p>
          <w:p w:rsidR="00C207EC" w:rsidRPr="00DC40F5" w:rsidRDefault="00DC40F5" w:rsidP="001305F6">
            <w:pPr>
              <w:spacing w:line="276" w:lineRule="auto"/>
              <w:jc w:val="both"/>
              <w:rPr>
                <w:rFonts w:ascii="Arial" w:hAnsi="Arial" w:cs="Arial"/>
                <w:color w:val="000000" w:themeColor="text1"/>
                <w:sz w:val="22"/>
                <w:szCs w:val="22"/>
              </w:rPr>
            </w:pPr>
            <w:r w:rsidRPr="00DC40F5">
              <w:rPr>
                <w:rFonts w:ascii="Arial" w:hAnsi="Arial" w:cs="Arial"/>
                <w:color w:val="000000" w:themeColor="text1"/>
                <w:sz w:val="22"/>
                <w:szCs w:val="22"/>
              </w:rPr>
              <w:t>• et toutes autres sujétions.</w:t>
            </w:r>
          </w:p>
          <w:p w:rsidR="00DC40F5" w:rsidRPr="00DC40F5" w:rsidRDefault="00DC40F5" w:rsidP="001305F6">
            <w:pPr>
              <w:spacing w:line="276" w:lineRule="auto"/>
              <w:jc w:val="both"/>
              <w:rPr>
                <w:rFonts w:ascii="Arial" w:hAnsi="Arial" w:cs="Arial"/>
                <w:b/>
                <w:bCs/>
                <w:color w:val="000000" w:themeColor="text1"/>
              </w:rPr>
            </w:pPr>
            <w:r w:rsidRPr="00DC40F5">
              <w:rPr>
                <w:rFonts w:ascii="Arial" w:hAnsi="Arial" w:cs="Arial"/>
                <w:b/>
                <w:bCs/>
                <w:color w:val="000000" w:themeColor="text1"/>
                <w:sz w:val="22"/>
                <w:szCs w:val="22"/>
              </w:rPr>
              <w:t xml:space="preserve">Le Mètre </w:t>
            </w:r>
            <w:r w:rsidR="001305F6" w:rsidRPr="00DC40F5">
              <w:rPr>
                <w:rFonts w:ascii="Arial" w:hAnsi="Arial" w:cs="Arial"/>
                <w:b/>
                <w:bCs/>
                <w:color w:val="000000" w:themeColor="text1"/>
                <w:sz w:val="22"/>
                <w:szCs w:val="22"/>
              </w:rPr>
              <w:t>Linéaire</w:t>
            </w:r>
            <w:r w:rsidRPr="00DC40F5">
              <w:rPr>
                <w:rFonts w:ascii="Arial" w:hAnsi="Arial" w:cs="Arial"/>
                <w:b/>
                <w:bCs/>
                <w:color w:val="000000" w:themeColor="text1"/>
                <w:sz w:val="22"/>
                <w:szCs w:val="22"/>
              </w:rPr>
              <w:t xml:space="preserve"> à :</w:t>
            </w:r>
          </w:p>
        </w:tc>
        <w:tc>
          <w:tcPr>
            <w:tcW w:w="807" w:type="dxa"/>
          </w:tcPr>
          <w:p w:rsidR="00C207EC" w:rsidRPr="00F07CE6" w:rsidRDefault="000937ED" w:rsidP="00F07CE6">
            <w:pPr>
              <w:jc w:val="center"/>
              <w:rPr>
                <w:rFonts w:ascii="Arial" w:hAnsi="Arial" w:cs="Arial"/>
                <w:b/>
                <w:bCs/>
                <w:color w:val="000000" w:themeColor="text1"/>
              </w:rPr>
            </w:pPr>
            <w:r>
              <w:rPr>
                <w:rFonts w:ascii="Arial" w:hAnsi="Arial" w:cs="Arial"/>
                <w:b/>
                <w:bCs/>
                <w:color w:val="000000" w:themeColor="text1"/>
              </w:rPr>
              <w:t>ml</w:t>
            </w:r>
          </w:p>
        </w:tc>
        <w:tc>
          <w:tcPr>
            <w:tcW w:w="1320" w:type="dxa"/>
          </w:tcPr>
          <w:p w:rsidR="00C207EC" w:rsidRPr="00F07CE6" w:rsidRDefault="00C207EC" w:rsidP="00F07CE6">
            <w:pPr>
              <w:jc w:val="center"/>
              <w:rPr>
                <w:rFonts w:ascii="Arial" w:hAnsi="Arial" w:cs="Arial"/>
                <w:b/>
                <w:bCs/>
                <w:color w:val="000000" w:themeColor="text1"/>
              </w:rPr>
            </w:pPr>
          </w:p>
        </w:tc>
      </w:tr>
      <w:tr w:rsidR="00C207EC" w:rsidRPr="00F07CE6" w:rsidTr="00F22363">
        <w:trPr>
          <w:trHeight w:val="6512"/>
        </w:trPr>
        <w:tc>
          <w:tcPr>
            <w:tcW w:w="1219" w:type="dxa"/>
          </w:tcPr>
          <w:p w:rsidR="00C207EC" w:rsidRPr="00F07CE6" w:rsidRDefault="00001747" w:rsidP="00C207EC">
            <w:pPr>
              <w:jc w:val="center"/>
              <w:rPr>
                <w:rFonts w:ascii="Arial" w:hAnsi="Arial" w:cs="Arial"/>
                <w:b/>
                <w:bCs/>
                <w:color w:val="000000" w:themeColor="text1"/>
              </w:rPr>
            </w:pPr>
            <w:r>
              <w:rPr>
                <w:rFonts w:ascii="Arial" w:hAnsi="Arial" w:cs="Arial"/>
                <w:b/>
                <w:bCs/>
                <w:color w:val="000000" w:themeColor="text1"/>
              </w:rPr>
              <w:t>302</w:t>
            </w:r>
          </w:p>
        </w:tc>
        <w:tc>
          <w:tcPr>
            <w:tcW w:w="6714" w:type="dxa"/>
          </w:tcPr>
          <w:p w:rsidR="00C207EC" w:rsidRPr="00C207EC" w:rsidRDefault="00C207EC" w:rsidP="001305F6">
            <w:pPr>
              <w:jc w:val="both"/>
              <w:rPr>
                <w:rFonts w:ascii="Arial" w:hAnsi="Arial" w:cs="Arial"/>
                <w:b/>
                <w:bCs/>
                <w:color w:val="000000" w:themeColor="text1"/>
                <w:sz w:val="22"/>
                <w:szCs w:val="22"/>
              </w:rPr>
            </w:pPr>
            <w:r w:rsidRPr="00C207EC">
              <w:rPr>
                <w:rFonts w:ascii="Arial" w:hAnsi="Arial" w:cs="Arial"/>
                <w:b/>
                <w:bCs/>
                <w:color w:val="000000" w:themeColor="text1"/>
                <w:sz w:val="22"/>
                <w:szCs w:val="22"/>
              </w:rPr>
              <w:t>Caniveaux en béton armé de section rectangulaire 50x50</w:t>
            </w:r>
          </w:p>
          <w:p w:rsidR="00C207EC" w:rsidRPr="00F22363" w:rsidRDefault="00C207EC" w:rsidP="001305F6">
            <w:pPr>
              <w:spacing w:line="276" w:lineRule="auto"/>
              <w:jc w:val="both"/>
              <w:rPr>
                <w:rFonts w:ascii="Arial" w:hAnsi="Arial" w:cs="Arial"/>
                <w:color w:val="000000" w:themeColor="text1"/>
                <w:sz w:val="8"/>
                <w:szCs w:val="22"/>
              </w:rPr>
            </w:pP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Ce prix rémunère dans les conditions générales prévues au marché, au MÈTRE LINEAIRE (ml), la construction des fossés bétonnés (la section est à définir par le Maître d'Ouvrage).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Ce prix comprend notamment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l'implantation de l'ouvrage;</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l'exécution des fouilles suivant le profil type, quelle que soit la nature du terrain, le transport et la mise en dépôt des produits de fouilles en un lieu indiqué par le Maitre d'Œuvre, quelle que soit la distance;</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les opérations de mise au gabarit, et de réglage de pente longitudinale;</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fourniture et le transport à pied d’œuvre des matériaux, y compris les coffrages et les armatures;</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la formulation et la fabrication du béton, la mise en place des armatures et des coffrages, la mise en œuvre du béton, le serrage, le lissage et les ragréages éventuels;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 remblaiement, le compactage et la remise en état des abords;</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 toutes sujétions liées aux conditions de circulation et au respect des prescriptions environnementales;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et toutes autres sujétions.</w:t>
            </w:r>
          </w:p>
          <w:p w:rsidR="00C207EC" w:rsidRDefault="00C207EC" w:rsidP="001305F6">
            <w:pPr>
              <w:jc w:val="both"/>
            </w:pPr>
            <w:r w:rsidRPr="00F07CE6">
              <w:rPr>
                <w:rFonts w:ascii="Arial" w:hAnsi="Arial" w:cs="Arial"/>
                <w:b/>
                <w:bCs/>
                <w:color w:val="000000" w:themeColor="text1"/>
                <w:sz w:val="22"/>
                <w:szCs w:val="22"/>
              </w:rPr>
              <w:t xml:space="preserve">Le Mètre </w:t>
            </w:r>
            <w:r w:rsidR="00E872F6" w:rsidRPr="00F07CE6">
              <w:rPr>
                <w:rFonts w:ascii="Arial" w:hAnsi="Arial" w:cs="Arial"/>
                <w:b/>
                <w:bCs/>
                <w:color w:val="000000" w:themeColor="text1"/>
                <w:sz w:val="22"/>
                <w:szCs w:val="22"/>
              </w:rPr>
              <w:t>Linéaire</w:t>
            </w:r>
            <w:r w:rsidRPr="00F07CE6">
              <w:rPr>
                <w:rFonts w:ascii="Arial" w:hAnsi="Arial" w:cs="Arial"/>
                <w:b/>
                <w:bCs/>
                <w:color w:val="000000" w:themeColor="text1"/>
                <w:sz w:val="22"/>
                <w:szCs w:val="22"/>
              </w:rPr>
              <w:t xml:space="preserve"> à :</w:t>
            </w:r>
            <w:r>
              <w:t xml:space="preserve"> </w:t>
            </w:r>
          </w:p>
          <w:p w:rsidR="00C207EC" w:rsidRPr="00F22363" w:rsidRDefault="00C207EC" w:rsidP="001305F6">
            <w:pPr>
              <w:spacing w:line="276" w:lineRule="auto"/>
              <w:jc w:val="both"/>
              <w:rPr>
                <w:rFonts w:ascii="Arial" w:hAnsi="Arial" w:cs="Arial"/>
                <w:bCs/>
                <w:color w:val="000000" w:themeColor="text1"/>
                <w:sz w:val="6"/>
                <w:szCs w:val="22"/>
              </w:rPr>
            </w:pPr>
          </w:p>
          <w:p w:rsidR="00C207EC" w:rsidRPr="00F07CE6" w:rsidRDefault="00C207EC" w:rsidP="001305F6">
            <w:pPr>
              <w:spacing w:line="276" w:lineRule="auto"/>
              <w:jc w:val="both"/>
              <w:rPr>
                <w:rFonts w:ascii="Arial" w:hAnsi="Arial" w:cs="Arial"/>
                <w:color w:val="000000" w:themeColor="text1"/>
                <w:sz w:val="22"/>
                <w:szCs w:val="22"/>
              </w:rPr>
            </w:pPr>
            <w:r w:rsidRPr="00F07CE6">
              <w:rPr>
                <w:rFonts w:ascii="Arial" w:hAnsi="Arial" w:cs="Arial"/>
                <w:bCs/>
                <w:color w:val="000000" w:themeColor="text1"/>
                <w:sz w:val="22"/>
                <w:szCs w:val="22"/>
              </w:rPr>
              <w:t>NB: En cas de préfabrication, il comprend la mise en place et le rejointoiement des éléments préfabriqués</w:t>
            </w:r>
          </w:p>
        </w:tc>
        <w:tc>
          <w:tcPr>
            <w:tcW w:w="807" w:type="dxa"/>
          </w:tcPr>
          <w:p w:rsidR="00C207EC" w:rsidRPr="00F07CE6" w:rsidRDefault="000937ED" w:rsidP="00C207EC">
            <w:pPr>
              <w:jc w:val="center"/>
              <w:rPr>
                <w:rFonts w:ascii="Arial" w:hAnsi="Arial" w:cs="Arial"/>
                <w:b/>
                <w:bCs/>
                <w:color w:val="000000" w:themeColor="text1"/>
              </w:rPr>
            </w:pPr>
            <w:r>
              <w:rPr>
                <w:rFonts w:ascii="Arial" w:hAnsi="Arial" w:cs="Arial"/>
                <w:b/>
                <w:bCs/>
                <w:color w:val="000000" w:themeColor="text1"/>
              </w:rPr>
              <w:t>ml</w:t>
            </w:r>
          </w:p>
        </w:tc>
        <w:tc>
          <w:tcPr>
            <w:tcW w:w="1320" w:type="dxa"/>
          </w:tcPr>
          <w:p w:rsidR="00C207EC" w:rsidRPr="00F07CE6" w:rsidRDefault="00C207EC" w:rsidP="00C207EC">
            <w:pPr>
              <w:jc w:val="center"/>
              <w:rPr>
                <w:rFonts w:ascii="Arial" w:hAnsi="Arial" w:cs="Arial"/>
                <w:b/>
                <w:bCs/>
                <w:color w:val="000000" w:themeColor="text1"/>
              </w:rPr>
            </w:pPr>
          </w:p>
        </w:tc>
      </w:tr>
      <w:tr w:rsidR="00001747" w:rsidRPr="00F07CE6" w:rsidTr="001305F6">
        <w:trPr>
          <w:trHeight w:val="1215"/>
        </w:trPr>
        <w:tc>
          <w:tcPr>
            <w:tcW w:w="1219" w:type="dxa"/>
          </w:tcPr>
          <w:p w:rsidR="00001747" w:rsidRPr="00F07CE6" w:rsidRDefault="00001747" w:rsidP="00C207EC">
            <w:pPr>
              <w:jc w:val="center"/>
              <w:rPr>
                <w:rFonts w:ascii="Arial" w:hAnsi="Arial" w:cs="Arial"/>
                <w:b/>
                <w:bCs/>
                <w:color w:val="000000" w:themeColor="text1"/>
              </w:rPr>
            </w:pPr>
            <w:r>
              <w:rPr>
                <w:rFonts w:ascii="Arial" w:hAnsi="Arial" w:cs="Arial"/>
                <w:b/>
                <w:bCs/>
                <w:color w:val="000000" w:themeColor="text1"/>
              </w:rPr>
              <w:t>303</w:t>
            </w:r>
          </w:p>
        </w:tc>
        <w:tc>
          <w:tcPr>
            <w:tcW w:w="6714" w:type="dxa"/>
          </w:tcPr>
          <w:p w:rsidR="00001747" w:rsidRPr="00E8216F" w:rsidRDefault="00001747" w:rsidP="001305F6">
            <w:pPr>
              <w:spacing w:line="276" w:lineRule="auto"/>
              <w:jc w:val="both"/>
              <w:rPr>
                <w:rFonts w:ascii="Arial" w:hAnsi="Arial" w:cs="Arial"/>
                <w:b/>
                <w:bCs/>
                <w:color w:val="000000" w:themeColor="text1"/>
                <w:sz w:val="24"/>
                <w:szCs w:val="22"/>
              </w:rPr>
            </w:pPr>
            <w:r w:rsidRPr="00E8216F">
              <w:rPr>
                <w:rFonts w:ascii="Arial" w:hAnsi="Arial" w:cs="Arial"/>
                <w:b/>
                <w:bCs/>
                <w:color w:val="000000" w:themeColor="text1"/>
                <w:sz w:val="24"/>
                <w:szCs w:val="22"/>
              </w:rPr>
              <w:t xml:space="preserve">Descente </w:t>
            </w:r>
            <w:r w:rsidR="001305F6" w:rsidRPr="00E8216F">
              <w:rPr>
                <w:rFonts w:ascii="Arial" w:hAnsi="Arial" w:cs="Arial"/>
                <w:b/>
                <w:bCs/>
                <w:color w:val="000000" w:themeColor="text1"/>
                <w:sz w:val="24"/>
                <w:szCs w:val="22"/>
              </w:rPr>
              <w:t>d’eaux bétonnées</w:t>
            </w:r>
            <w:r w:rsidRPr="00E8216F">
              <w:rPr>
                <w:rFonts w:ascii="Arial" w:hAnsi="Arial" w:cs="Arial"/>
                <w:b/>
                <w:bCs/>
                <w:color w:val="000000" w:themeColor="text1"/>
                <w:sz w:val="24"/>
                <w:szCs w:val="22"/>
              </w:rPr>
              <w:t xml:space="preserve"> sur talus de remblais</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xml:space="preserve">Ce prix rémunère dans les conditions générales prévues au marché, au MÈTRE LINEAIRE (ml), la pose des éléments </w:t>
            </w:r>
            <w:r w:rsidR="001305F6" w:rsidRPr="00E8216F">
              <w:rPr>
                <w:rFonts w:ascii="Arial" w:hAnsi="Arial" w:cs="Arial"/>
                <w:bCs/>
                <w:color w:val="000000" w:themeColor="text1"/>
                <w:sz w:val="22"/>
                <w:szCs w:val="22"/>
              </w:rPr>
              <w:lastRenderedPageBreak/>
              <w:t>préfabriqués</w:t>
            </w:r>
            <w:r w:rsidRPr="00E8216F">
              <w:rPr>
                <w:rFonts w:ascii="Arial" w:hAnsi="Arial" w:cs="Arial"/>
                <w:bCs/>
                <w:color w:val="000000" w:themeColor="text1"/>
                <w:sz w:val="22"/>
                <w:szCs w:val="22"/>
              </w:rPr>
              <w:t xml:space="preserve"> en béton ou le coulage en place du béton, pour la construction des descentes d'eau sur les talus de remblais. </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Ce prix comprend notamment :</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l'implantation de l'ouvrage;</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la préparation et le réglage de l'assise;</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la fourniture et le transport à pied d’œuvre de tous les matériaux et matériels nécessaires;</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la fabrication des descentes d'eau bétonnées;</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la fabrication de l'entonnement de tête, du dispositif aval de l'ouvrage et des ancrages;</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toutes les opérations de réglage soigné;</w:t>
            </w:r>
          </w:p>
          <w:p w:rsidR="00E8216F"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xml:space="preserve">• toutes sujétions liées aux conditions de circulation et au respect des prescriptions environnementales;                                                                                                                             </w:t>
            </w:r>
          </w:p>
          <w:p w:rsidR="00001747" w:rsidRPr="00E8216F" w:rsidRDefault="00E8216F" w:rsidP="001305F6">
            <w:pPr>
              <w:spacing w:line="276" w:lineRule="auto"/>
              <w:jc w:val="both"/>
              <w:rPr>
                <w:rFonts w:ascii="Arial" w:hAnsi="Arial" w:cs="Arial"/>
                <w:bCs/>
                <w:color w:val="000000" w:themeColor="text1"/>
                <w:sz w:val="22"/>
                <w:szCs w:val="22"/>
              </w:rPr>
            </w:pPr>
            <w:r w:rsidRPr="00E8216F">
              <w:rPr>
                <w:rFonts w:ascii="Arial" w:hAnsi="Arial" w:cs="Arial"/>
                <w:bCs/>
                <w:color w:val="000000" w:themeColor="text1"/>
                <w:sz w:val="22"/>
                <w:szCs w:val="22"/>
              </w:rPr>
              <w:t xml:space="preserve"> • Et toutes autres sujétions.</w:t>
            </w:r>
          </w:p>
          <w:p w:rsidR="00E8216F" w:rsidRPr="000937ED" w:rsidRDefault="00E8216F" w:rsidP="001305F6">
            <w:pPr>
              <w:spacing w:line="276" w:lineRule="auto"/>
              <w:jc w:val="both"/>
              <w:rPr>
                <w:rFonts w:ascii="Arial" w:hAnsi="Arial" w:cs="Arial"/>
                <w:b/>
                <w:bCs/>
                <w:color w:val="C00000"/>
              </w:rPr>
            </w:pPr>
            <w:r w:rsidRPr="00E8216F">
              <w:rPr>
                <w:rFonts w:ascii="Arial" w:hAnsi="Arial" w:cs="Arial"/>
                <w:b/>
                <w:bCs/>
                <w:color w:val="000000" w:themeColor="text1"/>
                <w:sz w:val="24"/>
              </w:rPr>
              <w:t>Le Mètre-Linéaire à:</w:t>
            </w:r>
          </w:p>
        </w:tc>
        <w:tc>
          <w:tcPr>
            <w:tcW w:w="807" w:type="dxa"/>
          </w:tcPr>
          <w:p w:rsidR="00001747" w:rsidRPr="00F07CE6" w:rsidRDefault="000937ED" w:rsidP="00C207EC">
            <w:pPr>
              <w:jc w:val="center"/>
              <w:rPr>
                <w:rFonts w:ascii="Arial" w:hAnsi="Arial" w:cs="Arial"/>
                <w:b/>
                <w:bCs/>
                <w:color w:val="000000" w:themeColor="text1"/>
              </w:rPr>
            </w:pPr>
            <w:r>
              <w:rPr>
                <w:rFonts w:ascii="Arial" w:hAnsi="Arial" w:cs="Arial"/>
                <w:b/>
                <w:bCs/>
                <w:color w:val="000000" w:themeColor="text1"/>
              </w:rPr>
              <w:lastRenderedPageBreak/>
              <w:t>ml</w:t>
            </w:r>
          </w:p>
        </w:tc>
        <w:tc>
          <w:tcPr>
            <w:tcW w:w="1320" w:type="dxa"/>
          </w:tcPr>
          <w:p w:rsidR="00001747" w:rsidRPr="00F07CE6" w:rsidRDefault="00001747" w:rsidP="00C207EC">
            <w:pPr>
              <w:jc w:val="center"/>
              <w:rPr>
                <w:rFonts w:ascii="Arial" w:hAnsi="Arial" w:cs="Arial"/>
                <w:b/>
                <w:bCs/>
                <w:color w:val="000000" w:themeColor="text1"/>
              </w:rPr>
            </w:pPr>
          </w:p>
        </w:tc>
      </w:tr>
      <w:tr w:rsidR="00001747" w:rsidRPr="00F07CE6" w:rsidTr="001305F6">
        <w:trPr>
          <w:trHeight w:val="1215"/>
        </w:trPr>
        <w:tc>
          <w:tcPr>
            <w:tcW w:w="1219" w:type="dxa"/>
          </w:tcPr>
          <w:p w:rsidR="00001747" w:rsidRPr="00F07CE6" w:rsidRDefault="00001747" w:rsidP="00C207EC">
            <w:pPr>
              <w:jc w:val="center"/>
              <w:rPr>
                <w:rFonts w:ascii="Arial" w:hAnsi="Arial" w:cs="Arial"/>
                <w:b/>
                <w:bCs/>
                <w:color w:val="000000" w:themeColor="text1"/>
              </w:rPr>
            </w:pPr>
            <w:r>
              <w:rPr>
                <w:rFonts w:ascii="Arial" w:hAnsi="Arial" w:cs="Arial"/>
                <w:b/>
                <w:bCs/>
                <w:color w:val="000000" w:themeColor="text1"/>
              </w:rPr>
              <w:t>304</w:t>
            </w:r>
          </w:p>
        </w:tc>
        <w:tc>
          <w:tcPr>
            <w:tcW w:w="6714" w:type="dxa"/>
          </w:tcPr>
          <w:p w:rsidR="00001747" w:rsidRPr="00097CFD" w:rsidRDefault="00001747" w:rsidP="001305F6">
            <w:pPr>
              <w:jc w:val="both"/>
              <w:rPr>
                <w:rFonts w:ascii="Arial" w:hAnsi="Arial" w:cs="Arial"/>
                <w:b/>
                <w:bCs/>
                <w:color w:val="000000" w:themeColor="text1"/>
                <w:sz w:val="24"/>
                <w:szCs w:val="22"/>
              </w:rPr>
            </w:pPr>
            <w:r w:rsidRPr="00097CFD">
              <w:rPr>
                <w:rFonts w:ascii="Arial" w:hAnsi="Arial" w:cs="Arial"/>
                <w:b/>
                <w:bCs/>
                <w:color w:val="000000" w:themeColor="text1"/>
                <w:sz w:val="24"/>
                <w:szCs w:val="22"/>
              </w:rPr>
              <w:t>Bordure et filet d'eau</w:t>
            </w:r>
          </w:p>
          <w:p w:rsidR="005C5376" w:rsidRPr="00202DC0" w:rsidRDefault="005C5376" w:rsidP="001305F6">
            <w:pPr>
              <w:spacing w:line="276" w:lineRule="auto"/>
              <w:jc w:val="both"/>
              <w:rPr>
                <w:rFonts w:ascii="Arial" w:hAnsi="Arial" w:cs="Arial"/>
                <w:bCs/>
                <w:color w:val="000000" w:themeColor="text1"/>
                <w:sz w:val="22"/>
                <w:szCs w:val="22"/>
              </w:rPr>
            </w:pPr>
            <w:r>
              <w:rPr>
                <w:rFonts w:ascii="Arial" w:hAnsi="Arial" w:cs="Arial"/>
                <w:bCs/>
                <w:color w:val="000000" w:themeColor="text1"/>
                <w:sz w:val="22"/>
                <w:szCs w:val="22"/>
              </w:rPr>
              <w:t>Ce</w:t>
            </w:r>
            <w:r w:rsidRPr="00202DC0">
              <w:rPr>
                <w:rFonts w:ascii="Arial" w:hAnsi="Arial" w:cs="Arial"/>
                <w:bCs/>
                <w:color w:val="000000" w:themeColor="text1"/>
                <w:sz w:val="22"/>
                <w:szCs w:val="22"/>
              </w:rPr>
              <w:t xml:space="preserve"> prix rémunère dans les conditions générales prévues au marché, au MÈTRE </w:t>
            </w:r>
            <w:r>
              <w:rPr>
                <w:rFonts w:ascii="Arial" w:hAnsi="Arial" w:cs="Arial"/>
                <w:bCs/>
                <w:color w:val="000000" w:themeColor="text1"/>
                <w:sz w:val="22"/>
                <w:szCs w:val="22"/>
              </w:rPr>
              <w:t>LINEAIRE</w:t>
            </w:r>
            <w:r w:rsidRPr="00202DC0">
              <w:rPr>
                <w:rFonts w:ascii="Arial" w:hAnsi="Arial" w:cs="Arial"/>
                <w:bCs/>
                <w:color w:val="000000" w:themeColor="text1"/>
                <w:sz w:val="22"/>
                <w:szCs w:val="22"/>
              </w:rPr>
              <w:t xml:space="preserve"> (</w:t>
            </w:r>
            <w:r>
              <w:rPr>
                <w:rFonts w:ascii="Arial" w:hAnsi="Arial" w:cs="Arial"/>
                <w:bCs/>
                <w:color w:val="000000" w:themeColor="text1"/>
                <w:sz w:val="22"/>
                <w:szCs w:val="22"/>
              </w:rPr>
              <w:t>ml</w:t>
            </w:r>
            <w:r w:rsidRPr="00202DC0">
              <w:rPr>
                <w:rFonts w:ascii="Arial" w:hAnsi="Arial" w:cs="Arial"/>
                <w:bCs/>
                <w:color w:val="000000" w:themeColor="text1"/>
                <w:sz w:val="22"/>
                <w:szCs w:val="22"/>
              </w:rPr>
              <w:t>), la fabrication et la mise en œuvre des</w:t>
            </w:r>
            <w:r>
              <w:rPr>
                <w:rFonts w:ascii="Arial" w:hAnsi="Arial" w:cs="Arial"/>
                <w:bCs/>
                <w:color w:val="000000" w:themeColor="text1"/>
                <w:sz w:val="22"/>
                <w:szCs w:val="22"/>
              </w:rPr>
              <w:t xml:space="preserve"> bordures en</w:t>
            </w:r>
            <w:r w:rsidRPr="00202DC0">
              <w:rPr>
                <w:rFonts w:ascii="Arial" w:hAnsi="Arial" w:cs="Arial"/>
                <w:bCs/>
                <w:color w:val="000000" w:themeColor="text1"/>
                <w:sz w:val="22"/>
                <w:szCs w:val="22"/>
              </w:rPr>
              <w:t xml:space="preserve"> bétons, suivant un dosage donné en kg de ciment par mètre cube de béton;</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Ces prix comprennent notamment:</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la préparation des surfaces, la démolition éventuelle d'une partie de l'ouvrage existant ou de son ensemble étant rémunérée par ailleurs;</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xml:space="preserve">• la fourniture et transport à pied d’œuvre de tous les matériaux nécessaires à la fabrication des </w:t>
            </w:r>
            <w:r>
              <w:rPr>
                <w:rFonts w:ascii="Arial" w:hAnsi="Arial" w:cs="Arial"/>
                <w:bCs/>
                <w:color w:val="000000" w:themeColor="text1"/>
                <w:sz w:val="22"/>
                <w:szCs w:val="22"/>
              </w:rPr>
              <w:t>bordures et filet d’eau</w:t>
            </w:r>
            <w:r w:rsidRPr="00202DC0">
              <w:rPr>
                <w:rFonts w:ascii="Arial" w:hAnsi="Arial" w:cs="Arial"/>
                <w:bCs/>
                <w:color w:val="000000" w:themeColor="text1"/>
                <w:sz w:val="22"/>
                <w:szCs w:val="22"/>
              </w:rPr>
              <w:t xml:space="preserve"> et de leur mise en œuvre quelle que soit la distance;</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les terrassements y compris les fouilles en terrain de toutes natures;</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le coffrage le cas échéant;</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xml:space="preserve">• la formulation et la fabrication des bétons </w:t>
            </w:r>
            <w:r>
              <w:rPr>
                <w:rFonts w:ascii="Arial" w:hAnsi="Arial" w:cs="Arial"/>
                <w:bCs/>
                <w:color w:val="000000" w:themeColor="text1"/>
                <w:sz w:val="22"/>
                <w:szCs w:val="22"/>
              </w:rPr>
              <w:t>de bordures selon</w:t>
            </w:r>
            <w:r w:rsidRPr="00202DC0">
              <w:rPr>
                <w:rFonts w:ascii="Arial" w:hAnsi="Arial" w:cs="Arial"/>
                <w:bCs/>
                <w:color w:val="000000" w:themeColor="text1"/>
                <w:sz w:val="22"/>
                <w:szCs w:val="22"/>
              </w:rPr>
              <w:t xml:space="preserve"> les prescriptions techniques y compris toutes les sujétions de stockage des composants;</w:t>
            </w:r>
          </w:p>
          <w:p w:rsidR="005C5376" w:rsidRPr="00202DC0"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toutes sujétions liées au respect des prescriptions environnementales;</w:t>
            </w:r>
          </w:p>
          <w:p w:rsidR="005C5376" w:rsidRDefault="005C5376"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et toutes autres sujétions.</w:t>
            </w:r>
          </w:p>
          <w:p w:rsidR="00001747" w:rsidRPr="000937ED" w:rsidRDefault="005C5376" w:rsidP="001305F6">
            <w:pPr>
              <w:jc w:val="both"/>
              <w:rPr>
                <w:rFonts w:ascii="Arial" w:hAnsi="Arial" w:cs="Arial"/>
                <w:b/>
                <w:bCs/>
                <w:color w:val="C00000"/>
              </w:rPr>
            </w:pPr>
            <w:r w:rsidRPr="00E8216F">
              <w:rPr>
                <w:rFonts w:ascii="Arial" w:hAnsi="Arial" w:cs="Arial"/>
                <w:b/>
                <w:bCs/>
                <w:color w:val="000000" w:themeColor="text1"/>
                <w:sz w:val="24"/>
              </w:rPr>
              <w:t>Le Mètre-Linéaire à:</w:t>
            </w:r>
          </w:p>
        </w:tc>
        <w:tc>
          <w:tcPr>
            <w:tcW w:w="807" w:type="dxa"/>
          </w:tcPr>
          <w:p w:rsidR="00001747" w:rsidRPr="00F07CE6" w:rsidRDefault="000937ED" w:rsidP="00C207EC">
            <w:pPr>
              <w:jc w:val="center"/>
              <w:rPr>
                <w:rFonts w:ascii="Arial" w:hAnsi="Arial" w:cs="Arial"/>
                <w:b/>
                <w:bCs/>
                <w:color w:val="000000" w:themeColor="text1"/>
              </w:rPr>
            </w:pPr>
            <w:r>
              <w:rPr>
                <w:rFonts w:ascii="Arial" w:hAnsi="Arial" w:cs="Arial"/>
                <w:b/>
                <w:bCs/>
                <w:color w:val="000000" w:themeColor="text1"/>
              </w:rPr>
              <w:t>ml</w:t>
            </w:r>
          </w:p>
        </w:tc>
        <w:tc>
          <w:tcPr>
            <w:tcW w:w="1320" w:type="dxa"/>
          </w:tcPr>
          <w:p w:rsidR="00001747" w:rsidRPr="00F07CE6" w:rsidRDefault="00001747" w:rsidP="00C207EC">
            <w:pPr>
              <w:jc w:val="center"/>
              <w:rPr>
                <w:rFonts w:ascii="Arial" w:hAnsi="Arial" w:cs="Arial"/>
                <w:b/>
                <w:bCs/>
                <w:color w:val="000000" w:themeColor="text1"/>
              </w:rPr>
            </w:pPr>
          </w:p>
        </w:tc>
      </w:tr>
      <w:tr w:rsidR="00001747" w:rsidRPr="00F07CE6" w:rsidTr="001305F6">
        <w:trPr>
          <w:trHeight w:val="1215"/>
        </w:trPr>
        <w:tc>
          <w:tcPr>
            <w:tcW w:w="1219" w:type="dxa"/>
          </w:tcPr>
          <w:p w:rsidR="00001747" w:rsidRPr="00F07CE6" w:rsidRDefault="00001747" w:rsidP="00C207EC">
            <w:pPr>
              <w:jc w:val="center"/>
              <w:rPr>
                <w:rFonts w:ascii="Arial" w:hAnsi="Arial" w:cs="Arial"/>
                <w:b/>
                <w:bCs/>
                <w:color w:val="000000" w:themeColor="text1"/>
              </w:rPr>
            </w:pPr>
            <w:r>
              <w:rPr>
                <w:rFonts w:ascii="Arial" w:hAnsi="Arial" w:cs="Arial"/>
                <w:b/>
                <w:bCs/>
                <w:color w:val="000000" w:themeColor="text1"/>
              </w:rPr>
              <w:t>305</w:t>
            </w:r>
          </w:p>
        </w:tc>
        <w:tc>
          <w:tcPr>
            <w:tcW w:w="6714" w:type="dxa"/>
          </w:tcPr>
          <w:p w:rsidR="00001747" w:rsidRPr="00202DC0" w:rsidRDefault="00001747" w:rsidP="001305F6">
            <w:pPr>
              <w:jc w:val="both"/>
              <w:rPr>
                <w:rFonts w:ascii="Arial" w:hAnsi="Arial" w:cs="Arial"/>
                <w:b/>
                <w:bCs/>
                <w:color w:val="000000" w:themeColor="text1"/>
                <w:sz w:val="24"/>
                <w:szCs w:val="22"/>
              </w:rPr>
            </w:pPr>
            <w:r w:rsidRPr="00202DC0">
              <w:rPr>
                <w:rFonts w:ascii="Arial" w:hAnsi="Arial" w:cs="Arial"/>
                <w:b/>
                <w:bCs/>
                <w:color w:val="000000" w:themeColor="text1"/>
                <w:sz w:val="24"/>
                <w:szCs w:val="22"/>
              </w:rPr>
              <w:t>Perrés en maçonnerie de moellons</w:t>
            </w:r>
          </w:p>
          <w:p w:rsidR="00595857" w:rsidRPr="00202DC0" w:rsidRDefault="00595857"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xml:space="preserve">Ce prix rémunère dans les conditions générales prévues au marché, au MÈTRE CARRE (m2), l'exécution des perrés en maçonnerie de moellons ordinaires hourdée au mortier de ciment, en protection des talus érodables et des remblais d'accès à certains ouvrages, aux endroits prescrits par le Maître d’Œuvre. </w:t>
            </w:r>
          </w:p>
          <w:p w:rsidR="00595857" w:rsidRPr="00202DC0" w:rsidRDefault="00595857"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Ce prix comprend notamment :</w:t>
            </w:r>
          </w:p>
          <w:p w:rsidR="00595857" w:rsidRPr="00202DC0" w:rsidRDefault="00595857"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xml:space="preserve">• la fourniture et le transport à pied d'oeuvre de tous les matériaux (moellons, ciment, sable, gravier, </w:t>
            </w:r>
            <w:proofErr w:type="spellStart"/>
            <w:r w:rsidRPr="00202DC0">
              <w:rPr>
                <w:rFonts w:ascii="Arial" w:hAnsi="Arial" w:cs="Arial"/>
                <w:bCs/>
                <w:color w:val="000000" w:themeColor="text1"/>
                <w:sz w:val="22"/>
                <w:szCs w:val="22"/>
              </w:rPr>
              <w:t>etc</w:t>
            </w:r>
            <w:proofErr w:type="spellEnd"/>
            <w:r w:rsidRPr="00202DC0">
              <w:rPr>
                <w:rFonts w:ascii="Arial" w:hAnsi="Arial" w:cs="Arial"/>
                <w:bCs/>
                <w:color w:val="000000" w:themeColor="text1"/>
                <w:sz w:val="22"/>
                <w:szCs w:val="22"/>
              </w:rPr>
              <w:t xml:space="preserve">) et matériels nécessaires à l'exécution des maçonneries;                                                                                                                                                                             </w:t>
            </w:r>
          </w:p>
          <w:p w:rsidR="00595857" w:rsidRPr="00202DC0" w:rsidRDefault="00595857"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xml:space="preserve">• la fabrication du mortier et la mise en œuvre soignée de la maçonnerie, telles que précisées aux prescriptions techniques et </w:t>
            </w:r>
            <w:r w:rsidRPr="00202DC0">
              <w:rPr>
                <w:rFonts w:ascii="Arial" w:hAnsi="Arial" w:cs="Arial"/>
                <w:bCs/>
                <w:color w:val="000000" w:themeColor="text1"/>
                <w:sz w:val="22"/>
                <w:szCs w:val="22"/>
              </w:rPr>
              <w:lastRenderedPageBreak/>
              <w:t>comprenant calage, réglage, humidification des moellons, nettoyage et jointoiement,</w:t>
            </w:r>
          </w:p>
          <w:p w:rsidR="00595857" w:rsidRPr="00202DC0" w:rsidRDefault="00595857"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toutes sujétions liées aux conditions de circulation et au respect des prescriptions environnementales;</w:t>
            </w:r>
          </w:p>
          <w:p w:rsidR="00595857" w:rsidRPr="00202DC0" w:rsidRDefault="00595857"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et toutes autres sujétions.</w:t>
            </w:r>
          </w:p>
          <w:p w:rsidR="0053601B" w:rsidRPr="00202DC0" w:rsidRDefault="0053601B" w:rsidP="001305F6">
            <w:pPr>
              <w:spacing w:line="276" w:lineRule="auto"/>
              <w:jc w:val="both"/>
              <w:rPr>
                <w:rFonts w:ascii="Arial" w:hAnsi="Arial" w:cs="Arial"/>
                <w:b/>
                <w:bCs/>
                <w:color w:val="000000" w:themeColor="text1"/>
              </w:rPr>
            </w:pPr>
            <w:r w:rsidRPr="00202DC0">
              <w:rPr>
                <w:rFonts w:ascii="Arial" w:hAnsi="Arial" w:cs="Arial"/>
                <w:b/>
                <w:bCs/>
                <w:color w:val="000000" w:themeColor="text1"/>
                <w:sz w:val="24"/>
                <w:szCs w:val="22"/>
              </w:rPr>
              <w:t>Le Mètre-Carré à:</w:t>
            </w:r>
          </w:p>
        </w:tc>
        <w:tc>
          <w:tcPr>
            <w:tcW w:w="807" w:type="dxa"/>
          </w:tcPr>
          <w:p w:rsidR="00001747" w:rsidRPr="00F07CE6" w:rsidRDefault="005C2996" w:rsidP="00C207EC">
            <w:pPr>
              <w:jc w:val="center"/>
              <w:rPr>
                <w:rFonts w:ascii="Arial" w:hAnsi="Arial" w:cs="Arial"/>
                <w:b/>
                <w:bCs/>
                <w:color w:val="000000" w:themeColor="text1"/>
              </w:rPr>
            </w:pPr>
            <w:r>
              <w:rPr>
                <w:rFonts w:ascii="Arial" w:hAnsi="Arial" w:cs="Arial"/>
                <w:b/>
                <w:bCs/>
                <w:color w:val="000000" w:themeColor="text1"/>
              </w:rPr>
              <w:lastRenderedPageBreak/>
              <w:t>m</w:t>
            </w:r>
            <w:r w:rsidR="000937ED">
              <w:rPr>
                <w:rFonts w:ascii="Arial" w:hAnsi="Arial" w:cs="Arial"/>
                <w:b/>
                <w:bCs/>
                <w:color w:val="000000" w:themeColor="text1"/>
              </w:rPr>
              <w:t>²</w:t>
            </w:r>
          </w:p>
        </w:tc>
        <w:tc>
          <w:tcPr>
            <w:tcW w:w="1320" w:type="dxa"/>
          </w:tcPr>
          <w:p w:rsidR="00001747" w:rsidRPr="00F07CE6" w:rsidRDefault="00001747" w:rsidP="00C207EC">
            <w:pPr>
              <w:jc w:val="center"/>
              <w:rPr>
                <w:rFonts w:ascii="Arial" w:hAnsi="Arial" w:cs="Arial"/>
                <w:b/>
                <w:bCs/>
                <w:color w:val="000000" w:themeColor="text1"/>
              </w:rPr>
            </w:pPr>
          </w:p>
        </w:tc>
      </w:tr>
      <w:tr w:rsidR="00001747" w:rsidRPr="00F07CE6" w:rsidTr="001305F6">
        <w:trPr>
          <w:trHeight w:val="1215"/>
        </w:trPr>
        <w:tc>
          <w:tcPr>
            <w:tcW w:w="1219" w:type="dxa"/>
          </w:tcPr>
          <w:p w:rsidR="00001747" w:rsidRPr="00F07CE6" w:rsidRDefault="00001747" w:rsidP="00C207EC">
            <w:pPr>
              <w:jc w:val="center"/>
              <w:rPr>
                <w:rFonts w:ascii="Arial" w:hAnsi="Arial" w:cs="Arial"/>
                <w:b/>
                <w:bCs/>
                <w:color w:val="000000" w:themeColor="text1"/>
              </w:rPr>
            </w:pPr>
            <w:r>
              <w:rPr>
                <w:rFonts w:ascii="Arial" w:hAnsi="Arial" w:cs="Arial"/>
                <w:b/>
                <w:bCs/>
                <w:color w:val="000000" w:themeColor="text1"/>
              </w:rPr>
              <w:t>306</w:t>
            </w:r>
          </w:p>
        </w:tc>
        <w:tc>
          <w:tcPr>
            <w:tcW w:w="6714" w:type="dxa"/>
          </w:tcPr>
          <w:p w:rsidR="00001747" w:rsidRPr="00202DC0" w:rsidRDefault="00001747" w:rsidP="001305F6">
            <w:pPr>
              <w:spacing w:line="276" w:lineRule="auto"/>
              <w:jc w:val="both"/>
              <w:rPr>
                <w:rFonts w:ascii="Arial" w:hAnsi="Arial" w:cs="Arial"/>
                <w:b/>
                <w:bCs/>
                <w:color w:val="000000" w:themeColor="text1"/>
                <w:sz w:val="24"/>
                <w:szCs w:val="22"/>
              </w:rPr>
            </w:pPr>
            <w:r w:rsidRPr="00202DC0">
              <w:rPr>
                <w:rFonts w:ascii="Arial" w:hAnsi="Arial" w:cs="Arial"/>
                <w:b/>
                <w:bCs/>
                <w:color w:val="000000" w:themeColor="text1"/>
                <w:sz w:val="24"/>
                <w:szCs w:val="22"/>
              </w:rPr>
              <w:t>Béton armé dosé à 350 Kg/m³</w:t>
            </w:r>
          </w:p>
          <w:p w:rsidR="00202DC0" w:rsidRPr="00F22363" w:rsidRDefault="00202DC0" w:rsidP="001305F6">
            <w:pPr>
              <w:spacing w:line="276" w:lineRule="auto"/>
              <w:jc w:val="both"/>
              <w:rPr>
                <w:rFonts w:ascii="Arial" w:hAnsi="Arial" w:cs="Arial"/>
                <w:bCs/>
                <w:color w:val="000000" w:themeColor="text1"/>
                <w:sz w:val="6"/>
                <w:szCs w:val="22"/>
              </w:rPr>
            </w:pPr>
          </w:p>
          <w:p w:rsidR="00202DC0" w:rsidRPr="00202DC0" w:rsidRDefault="005C5376" w:rsidP="001305F6">
            <w:pPr>
              <w:spacing w:line="276" w:lineRule="auto"/>
              <w:jc w:val="both"/>
              <w:rPr>
                <w:rFonts w:ascii="Arial" w:hAnsi="Arial" w:cs="Arial"/>
                <w:bCs/>
                <w:color w:val="000000" w:themeColor="text1"/>
                <w:sz w:val="22"/>
                <w:szCs w:val="22"/>
              </w:rPr>
            </w:pPr>
            <w:r>
              <w:rPr>
                <w:rFonts w:ascii="Arial" w:hAnsi="Arial" w:cs="Arial"/>
                <w:bCs/>
                <w:color w:val="000000" w:themeColor="text1"/>
                <w:sz w:val="22"/>
                <w:szCs w:val="22"/>
              </w:rPr>
              <w:t>Ce</w:t>
            </w:r>
            <w:r w:rsidR="00202DC0" w:rsidRPr="00202DC0">
              <w:rPr>
                <w:rFonts w:ascii="Arial" w:hAnsi="Arial" w:cs="Arial"/>
                <w:bCs/>
                <w:color w:val="000000" w:themeColor="text1"/>
                <w:sz w:val="22"/>
                <w:szCs w:val="22"/>
              </w:rPr>
              <w:t xml:space="preserve"> prix rémunère dans les conditions générales prévues au marché, au MÈTRE CUBE (m3), la fabrication et la mise en œuvre des bétons, suivant un dosage donné en kg de ciment par mètre cube de béton;</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Ces prix comprennent notamment:</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la préparation des surfaces, la démolition éventuelle d'une partie de l'ouvrage existant ou de son ensemble étant rémunérée par ailleurs;</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la fourniture et transport à pied d’œuvre de tous les matériaux nécessaires à la fabrication des bétons et de leur mise en œuvre quelle que soit la distance;</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les terrassements y compris les fouilles en terrain de toutes natures;</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le coffrage le cas échéant;</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la formulation et la fabrication des bétons selon les prescriptions techniques y compris toutes les sujétions de stockage des composants;</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la mise en œuvre des bétons, le traitement et ragréage éventuels des surfaces;</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le décoffrage, le remblaiement, le compactage, la remise en état des abords;</w:t>
            </w:r>
          </w:p>
          <w:p w:rsidR="00202DC0" w:rsidRPr="00202DC0"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toutes sujétions liées au respect des prescriptions environnementales;</w:t>
            </w:r>
          </w:p>
          <w:p w:rsidR="00001747" w:rsidRDefault="00202DC0" w:rsidP="001305F6">
            <w:pPr>
              <w:spacing w:line="276" w:lineRule="auto"/>
              <w:jc w:val="both"/>
              <w:rPr>
                <w:rFonts w:ascii="Arial" w:hAnsi="Arial" w:cs="Arial"/>
                <w:bCs/>
                <w:color w:val="000000" w:themeColor="text1"/>
                <w:sz w:val="22"/>
                <w:szCs w:val="22"/>
              </w:rPr>
            </w:pPr>
            <w:r w:rsidRPr="00202DC0">
              <w:rPr>
                <w:rFonts w:ascii="Arial" w:hAnsi="Arial" w:cs="Arial"/>
                <w:bCs/>
                <w:color w:val="000000" w:themeColor="text1"/>
                <w:sz w:val="22"/>
                <w:szCs w:val="22"/>
              </w:rPr>
              <w:t>• et toutes autres sujétions.</w:t>
            </w:r>
          </w:p>
          <w:p w:rsidR="00202DC0" w:rsidRPr="000937ED" w:rsidRDefault="00202DC0" w:rsidP="001305F6">
            <w:pPr>
              <w:spacing w:line="276" w:lineRule="auto"/>
              <w:jc w:val="both"/>
              <w:rPr>
                <w:rFonts w:ascii="Arial" w:hAnsi="Arial" w:cs="Arial"/>
                <w:b/>
                <w:bCs/>
                <w:color w:val="C00000"/>
              </w:rPr>
            </w:pPr>
            <w:r w:rsidRPr="00202DC0">
              <w:rPr>
                <w:rFonts w:ascii="Arial" w:hAnsi="Arial" w:cs="Arial"/>
                <w:b/>
                <w:bCs/>
                <w:color w:val="000000" w:themeColor="text1"/>
                <w:sz w:val="24"/>
                <w:szCs w:val="22"/>
              </w:rPr>
              <w:t>Le Mètre-C</w:t>
            </w:r>
            <w:r>
              <w:rPr>
                <w:rFonts w:ascii="Arial" w:hAnsi="Arial" w:cs="Arial"/>
                <w:b/>
                <w:bCs/>
                <w:color w:val="000000" w:themeColor="text1"/>
                <w:sz w:val="24"/>
                <w:szCs w:val="22"/>
              </w:rPr>
              <w:t>ube</w:t>
            </w:r>
            <w:r w:rsidRPr="00202DC0">
              <w:rPr>
                <w:rFonts w:ascii="Arial" w:hAnsi="Arial" w:cs="Arial"/>
                <w:b/>
                <w:bCs/>
                <w:color w:val="000000" w:themeColor="text1"/>
                <w:sz w:val="24"/>
                <w:szCs w:val="22"/>
              </w:rPr>
              <w:t xml:space="preserve"> à:</w:t>
            </w:r>
          </w:p>
        </w:tc>
        <w:tc>
          <w:tcPr>
            <w:tcW w:w="807" w:type="dxa"/>
          </w:tcPr>
          <w:p w:rsidR="00001747" w:rsidRPr="00F07CE6" w:rsidRDefault="005C2996" w:rsidP="00C207EC">
            <w:pPr>
              <w:jc w:val="center"/>
              <w:rPr>
                <w:rFonts w:ascii="Arial" w:hAnsi="Arial" w:cs="Arial"/>
                <w:b/>
                <w:bCs/>
                <w:color w:val="000000" w:themeColor="text1"/>
              </w:rPr>
            </w:pPr>
            <w:r>
              <w:rPr>
                <w:rFonts w:ascii="Arial" w:hAnsi="Arial" w:cs="Arial"/>
                <w:b/>
                <w:bCs/>
                <w:color w:val="000000" w:themeColor="text1"/>
              </w:rPr>
              <w:t>m3</w:t>
            </w:r>
          </w:p>
        </w:tc>
        <w:tc>
          <w:tcPr>
            <w:tcW w:w="1320" w:type="dxa"/>
          </w:tcPr>
          <w:p w:rsidR="00001747" w:rsidRPr="00F07CE6" w:rsidRDefault="00001747" w:rsidP="00C207EC">
            <w:pPr>
              <w:jc w:val="center"/>
              <w:rPr>
                <w:rFonts w:ascii="Arial" w:hAnsi="Arial" w:cs="Arial"/>
                <w:b/>
                <w:bCs/>
                <w:color w:val="000000" w:themeColor="text1"/>
              </w:rPr>
            </w:pPr>
          </w:p>
        </w:tc>
      </w:tr>
      <w:tr w:rsidR="00C207EC" w:rsidRPr="00F07CE6" w:rsidTr="00F22363">
        <w:trPr>
          <w:trHeight w:val="135"/>
        </w:trPr>
        <w:tc>
          <w:tcPr>
            <w:tcW w:w="1219" w:type="dxa"/>
            <w:hideMark/>
          </w:tcPr>
          <w:p w:rsidR="00C207EC" w:rsidRPr="00F07CE6" w:rsidRDefault="00C207EC" w:rsidP="00C207EC">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8841" w:type="dxa"/>
            <w:gridSpan w:val="3"/>
            <w:hideMark/>
          </w:tcPr>
          <w:p w:rsidR="00C207EC" w:rsidRPr="00F07CE6" w:rsidRDefault="00C207EC"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SOUS TOTAL SERIE 300</w:t>
            </w:r>
          </w:p>
        </w:tc>
      </w:tr>
      <w:tr w:rsidR="00C207EC" w:rsidRPr="00F07CE6" w:rsidTr="00F22363">
        <w:trPr>
          <w:trHeight w:val="125"/>
        </w:trPr>
        <w:tc>
          <w:tcPr>
            <w:tcW w:w="10060" w:type="dxa"/>
            <w:gridSpan w:val="4"/>
            <w:hideMark/>
          </w:tcPr>
          <w:p w:rsidR="00C207EC" w:rsidRPr="00F07CE6" w:rsidRDefault="00C207EC"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SERIE 400  -  OUVRAGES D'ART</w:t>
            </w:r>
          </w:p>
        </w:tc>
      </w:tr>
      <w:tr w:rsidR="005C2996" w:rsidRPr="00F07CE6" w:rsidTr="001305F6">
        <w:trPr>
          <w:trHeight w:val="735"/>
        </w:trPr>
        <w:tc>
          <w:tcPr>
            <w:tcW w:w="1219" w:type="dxa"/>
          </w:tcPr>
          <w:p w:rsidR="005C2996" w:rsidRPr="00F07CE6" w:rsidRDefault="005C2996" w:rsidP="00C207EC">
            <w:pPr>
              <w:jc w:val="center"/>
              <w:rPr>
                <w:rFonts w:ascii="Arial" w:hAnsi="Arial" w:cs="Arial"/>
                <w:b/>
                <w:bCs/>
                <w:color w:val="000000" w:themeColor="text1"/>
              </w:rPr>
            </w:pPr>
            <w:r>
              <w:rPr>
                <w:rFonts w:ascii="Arial" w:hAnsi="Arial" w:cs="Arial"/>
                <w:b/>
                <w:bCs/>
                <w:color w:val="000000" w:themeColor="text1"/>
              </w:rPr>
              <w:t>401</w:t>
            </w:r>
          </w:p>
        </w:tc>
        <w:tc>
          <w:tcPr>
            <w:tcW w:w="6714" w:type="dxa"/>
          </w:tcPr>
          <w:p w:rsidR="005C2996" w:rsidRPr="00FA5A3C" w:rsidRDefault="005C2996" w:rsidP="001305F6">
            <w:pPr>
              <w:spacing w:line="276" w:lineRule="auto"/>
              <w:jc w:val="both"/>
              <w:rPr>
                <w:rFonts w:ascii="Arial" w:hAnsi="Arial" w:cs="Arial"/>
                <w:b/>
                <w:bCs/>
                <w:color w:val="000000" w:themeColor="text1"/>
                <w:sz w:val="24"/>
                <w:szCs w:val="22"/>
              </w:rPr>
            </w:pPr>
            <w:r w:rsidRPr="00FA5A3C">
              <w:rPr>
                <w:rFonts w:ascii="Arial" w:hAnsi="Arial" w:cs="Arial"/>
                <w:b/>
                <w:bCs/>
                <w:color w:val="000000" w:themeColor="text1"/>
                <w:sz w:val="24"/>
                <w:szCs w:val="22"/>
              </w:rPr>
              <w:t>Construction de dalot de 1(1,50x1,00)</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Les prix TM401 rémunèrent dans les conditions générales prévues au marché, au MÈTRE LINEAIRE (ml),  la construction des dalots en béton armé, approuvé au projet d'exécution.</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Ces prix comprennent notamment :</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xml:space="preserve">• la fourniture et le transport à pied d’œuvre de tous les matériaux et matériels nécessaires au coffrage, au ferraillage, à la fabrication des bétons et leur mise en œuvre;                                                                                                                            </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la mise en place éventuelle d'une déviation provisoire;</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l'implantation et le piquetage de l'ouvrage;</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les terrassements y compris les fouilles en terrain de toutes natures;</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le coffrage et le ferraillage des ouvrages;</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lastRenderedPageBreak/>
              <w:t>• la formulation et la fabrication des bétons selon les prescriptions techniques;</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la mise en œuvre des bétons, le traitement et réglage éventuels des surfaces;</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le décoffrage, le badigeonnage au bitume des parements enterrés, le remblaiement, le compactage, la remise en état des abords;</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toutes sujétions liées au respect des prescriptions environnementales;</w:t>
            </w:r>
          </w:p>
          <w:p w:rsidR="00BC554A" w:rsidRPr="00BC554A" w:rsidRDefault="00BC554A" w:rsidP="001305F6">
            <w:pPr>
              <w:spacing w:line="276" w:lineRule="auto"/>
              <w:jc w:val="both"/>
              <w:rPr>
                <w:rFonts w:ascii="Arial" w:hAnsi="Arial" w:cs="Arial"/>
                <w:bCs/>
                <w:color w:val="000000" w:themeColor="text1"/>
                <w:sz w:val="22"/>
                <w:szCs w:val="22"/>
              </w:rPr>
            </w:pPr>
            <w:r w:rsidRPr="00BC554A">
              <w:rPr>
                <w:rFonts w:ascii="Arial" w:hAnsi="Arial" w:cs="Arial"/>
                <w:bCs/>
                <w:color w:val="000000" w:themeColor="text1"/>
                <w:sz w:val="22"/>
                <w:szCs w:val="22"/>
              </w:rPr>
              <w:t>• et toutes autres sujétions.</w:t>
            </w:r>
          </w:p>
          <w:p w:rsidR="005C2996" w:rsidRPr="00BC554A" w:rsidRDefault="00BC554A" w:rsidP="001305F6">
            <w:pPr>
              <w:spacing w:line="276" w:lineRule="auto"/>
              <w:jc w:val="both"/>
              <w:rPr>
                <w:rFonts w:ascii="Arial" w:hAnsi="Arial" w:cs="Arial"/>
                <w:bCs/>
                <w:color w:val="000000" w:themeColor="text1"/>
                <w:sz w:val="22"/>
                <w:szCs w:val="22"/>
              </w:rPr>
            </w:pPr>
            <w:proofErr w:type="gramStart"/>
            <w:r w:rsidRPr="00BC554A">
              <w:rPr>
                <w:rFonts w:ascii="Arial" w:hAnsi="Arial" w:cs="Arial"/>
                <w:bCs/>
                <w:color w:val="000000" w:themeColor="text1"/>
                <w:sz w:val="22"/>
                <w:szCs w:val="22"/>
              </w:rPr>
              <w:t>NB:</w:t>
            </w:r>
            <w:proofErr w:type="gramEnd"/>
            <w:r w:rsidRPr="00BC554A">
              <w:rPr>
                <w:rFonts w:ascii="Arial" w:hAnsi="Arial" w:cs="Arial"/>
                <w:bCs/>
                <w:color w:val="000000" w:themeColor="text1"/>
                <w:sz w:val="22"/>
                <w:szCs w:val="22"/>
              </w:rPr>
              <w:t xml:space="preserve"> La longueur de l'ouvrage à prendre en compte est réputée être celle entre nus intérieur des têtes.</w:t>
            </w:r>
          </w:p>
          <w:p w:rsidR="00BC554A" w:rsidRPr="00FA5A3C" w:rsidRDefault="00BC554A" w:rsidP="001305F6">
            <w:pPr>
              <w:spacing w:line="276" w:lineRule="auto"/>
              <w:jc w:val="both"/>
              <w:rPr>
                <w:rFonts w:ascii="Arial" w:hAnsi="Arial" w:cs="Arial"/>
                <w:b/>
                <w:bCs/>
                <w:color w:val="000000" w:themeColor="text1"/>
                <w:sz w:val="22"/>
                <w:szCs w:val="22"/>
              </w:rPr>
            </w:pPr>
            <w:r w:rsidRPr="00FA5A3C">
              <w:rPr>
                <w:rFonts w:ascii="Arial" w:hAnsi="Arial" w:cs="Arial"/>
                <w:b/>
                <w:bCs/>
                <w:color w:val="000000" w:themeColor="text1"/>
                <w:sz w:val="24"/>
                <w:szCs w:val="22"/>
              </w:rPr>
              <w:t>Le Mètre-Linéaire à:</w:t>
            </w:r>
          </w:p>
        </w:tc>
        <w:tc>
          <w:tcPr>
            <w:tcW w:w="807" w:type="dxa"/>
          </w:tcPr>
          <w:p w:rsidR="005C2996" w:rsidRPr="00212C24" w:rsidRDefault="005C2996" w:rsidP="00C207EC">
            <w:pPr>
              <w:jc w:val="center"/>
              <w:rPr>
                <w:rFonts w:ascii="Arial" w:hAnsi="Arial" w:cs="Arial"/>
                <w:b/>
                <w:bCs/>
                <w:color w:val="000000" w:themeColor="text1"/>
              </w:rPr>
            </w:pPr>
            <w:r w:rsidRPr="00212C24">
              <w:rPr>
                <w:rFonts w:ascii="Arial" w:hAnsi="Arial" w:cs="Arial"/>
                <w:b/>
                <w:bCs/>
                <w:color w:val="000000" w:themeColor="text1"/>
              </w:rPr>
              <w:lastRenderedPageBreak/>
              <w:t>ml</w:t>
            </w:r>
          </w:p>
        </w:tc>
        <w:tc>
          <w:tcPr>
            <w:tcW w:w="1320" w:type="dxa"/>
          </w:tcPr>
          <w:p w:rsidR="005C2996" w:rsidRPr="00F07CE6" w:rsidRDefault="005C2996" w:rsidP="00C207EC">
            <w:pPr>
              <w:jc w:val="center"/>
              <w:rPr>
                <w:rFonts w:ascii="Arial" w:hAnsi="Arial" w:cs="Arial"/>
                <w:b/>
                <w:bCs/>
                <w:color w:val="000000" w:themeColor="text1"/>
              </w:rPr>
            </w:pPr>
          </w:p>
        </w:tc>
      </w:tr>
      <w:tr w:rsidR="005C2996" w:rsidRPr="00F07CE6" w:rsidTr="001305F6">
        <w:trPr>
          <w:trHeight w:val="735"/>
        </w:trPr>
        <w:tc>
          <w:tcPr>
            <w:tcW w:w="1219" w:type="dxa"/>
          </w:tcPr>
          <w:p w:rsidR="005C2996" w:rsidRPr="00F07CE6" w:rsidRDefault="005C2996" w:rsidP="00C207EC">
            <w:pPr>
              <w:jc w:val="center"/>
              <w:rPr>
                <w:rFonts w:ascii="Arial" w:hAnsi="Arial" w:cs="Arial"/>
                <w:b/>
                <w:bCs/>
                <w:color w:val="000000" w:themeColor="text1"/>
              </w:rPr>
            </w:pPr>
            <w:r>
              <w:rPr>
                <w:rFonts w:ascii="Arial" w:hAnsi="Arial" w:cs="Arial"/>
                <w:b/>
                <w:bCs/>
                <w:color w:val="000000" w:themeColor="text1"/>
              </w:rPr>
              <w:t>402</w:t>
            </w:r>
          </w:p>
        </w:tc>
        <w:tc>
          <w:tcPr>
            <w:tcW w:w="6714" w:type="dxa"/>
          </w:tcPr>
          <w:p w:rsidR="005C2996" w:rsidRPr="00212C24" w:rsidRDefault="005C2996" w:rsidP="001305F6">
            <w:pPr>
              <w:jc w:val="both"/>
              <w:rPr>
                <w:rFonts w:ascii="Arial" w:hAnsi="Arial" w:cs="Arial"/>
                <w:b/>
                <w:bCs/>
                <w:color w:val="000000" w:themeColor="text1"/>
                <w:sz w:val="24"/>
                <w:szCs w:val="22"/>
              </w:rPr>
            </w:pPr>
            <w:r w:rsidRPr="00212C24">
              <w:rPr>
                <w:rFonts w:ascii="Arial" w:hAnsi="Arial" w:cs="Arial"/>
                <w:b/>
                <w:bCs/>
                <w:color w:val="000000" w:themeColor="text1"/>
                <w:sz w:val="24"/>
                <w:szCs w:val="22"/>
              </w:rPr>
              <w:t>Tête de dalot de section 1(1,50x1,00)</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xml:space="preserve">Les prix TM402 rémunèrent dans les conditions générales prévues au marché, à l'UNITE (U), la construction des têtes de dalot en béton armé au projet d'exécution  approuvé. </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Ces prix comprennent notamment:</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la fourniture et le transport à pied d’œuvre de tous les matériaux et matériels nécessaires au coffrage, au ferraillage, à la fabrication des bétons et leur mise en œuvre;                                                                                                                            • la mise en place éventuelle d'une déviation provisoire;</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l'implantation et le piquetage de l'ouvrage;</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les terrassements y compris les fouilles en terrain de toutes natures;</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le coffrage et le ferraillage des ouvrages;</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la formulation et la fabrication des bétons selon les prescriptions techniques;</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la mise en œuvre des bétons, le traitement et réglage éventuels des surfaces;</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le décoffrage, le badigeonnage au bitume des parements enterrés, le remblaiement, le compactage, la remise en état des abords;</w:t>
            </w:r>
          </w:p>
          <w:p w:rsidR="00212C24" w:rsidRPr="00212C24"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xml:space="preserve">• toutes sujétions liées </w:t>
            </w:r>
            <w:r w:rsidR="001305F6" w:rsidRPr="00212C24">
              <w:rPr>
                <w:rFonts w:ascii="Arial" w:hAnsi="Arial" w:cs="Arial"/>
                <w:bCs/>
                <w:color w:val="000000" w:themeColor="text1"/>
                <w:sz w:val="22"/>
                <w:szCs w:val="22"/>
              </w:rPr>
              <w:t>au respect</w:t>
            </w:r>
            <w:r w:rsidRPr="00212C24">
              <w:rPr>
                <w:rFonts w:ascii="Arial" w:hAnsi="Arial" w:cs="Arial"/>
                <w:bCs/>
                <w:color w:val="000000" w:themeColor="text1"/>
                <w:sz w:val="22"/>
                <w:szCs w:val="22"/>
              </w:rPr>
              <w:t xml:space="preserve"> des prescriptions environnementales;</w:t>
            </w:r>
          </w:p>
          <w:p w:rsidR="005C2996" w:rsidRDefault="00212C24" w:rsidP="001305F6">
            <w:pPr>
              <w:jc w:val="both"/>
              <w:rPr>
                <w:rFonts w:ascii="Arial" w:hAnsi="Arial" w:cs="Arial"/>
                <w:bCs/>
                <w:color w:val="000000" w:themeColor="text1"/>
                <w:sz w:val="22"/>
                <w:szCs w:val="22"/>
              </w:rPr>
            </w:pPr>
            <w:r w:rsidRPr="00212C24">
              <w:rPr>
                <w:rFonts w:ascii="Arial" w:hAnsi="Arial" w:cs="Arial"/>
                <w:bCs/>
                <w:color w:val="000000" w:themeColor="text1"/>
                <w:sz w:val="22"/>
                <w:szCs w:val="22"/>
              </w:rPr>
              <w:t>• et toutes autres sujétions.</w:t>
            </w:r>
          </w:p>
          <w:p w:rsidR="00212C24" w:rsidRPr="00187C65" w:rsidRDefault="00212C24" w:rsidP="001305F6">
            <w:pPr>
              <w:jc w:val="both"/>
              <w:rPr>
                <w:rFonts w:ascii="Arial" w:hAnsi="Arial" w:cs="Arial"/>
                <w:b/>
                <w:bCs/>
                <w:color w:val="C00000"/>
              </w:rPr>
            </w:pPr>
            <w:r w:rsidRPr="00212C24">
              <w:rPr>
                <w:rFonts w:ascii="Arial" w:hAnsi="Arial" w:cs="Arial"/>
                <w:b/>
                <w:bCs/>
                <w:color w:val="000000" w:themeColor="text1"/>
                <w:sz w:val="24"/>
              </w:rPr>
              <w:t>L'Unité à:</w:t>
            </w:r>
          </w:p>
        </w:tc>
        <w:tc>
          <w:tcPr>
            <w:tcW w:w="807" w:type="dxa"/>
          </w:tcPr>
          <w:p w:rsidR="005C2996" w:rsidRPr="00212C24" w:rsidRDefault="00187C65" w:rsidP="00C207EC">
            <w:pPr>
              <w:jc w:val="center"/>
              <w:rPr>
                <w:rFonts w:ascii="Arial" w:hAnsi="Arial" w:cs="Arial"/>
                <w:b/>
                <w:bCs/>
                <w:color w:val="000000" w:themeColor="text1"/>
              </w:rPr>
            </w:pPr>
            <w:r w:rsidRPr="00212C24">
              <w:rPr>
                <w:rFonts w:ascii="Arial" w:hAnsi="Arial" w:cs="Arial"/>
                <w:b/>
                <w:bCs/>
                <w:color w:val="000000" w:themeColor="text1"/>
              </w:rPr>
              <w:t>u</w:t>
            </w:r>
          </w:p>
        </w:tc>
        <w:tc>
          <w:tcPr>
            <w:tcW w:w="1320" w:type="dxa"/>
          </w:tcPr>
          <w:p w:rsidR="005C2996" w:rsidRPr="00F07CE6" w:rsidRDefault="005C2996" w:rsidP="00C207EC">
            <w:pPr>
              <w:jc w:val="center"/>
              <w:rPr>
                <w:rFonts w:ascii="Arial" w:hAnsi="Arial" w:cs="Arial"/>
                <w:b/>
                <w:bCs/>
                <w:color w:val="000000" w:themeColor="text1"/>
              </w:rPr>
            </w:pPr>
          </w:p>
        </w:tc>
      </w:tr>
      <w:tr w:rsidR="005C2996" w:rsidRPr="00F07CE6" w:rsidTr="001305F6">
        <w:trPr>
          <w:trHeight w:val="735"/>
        </w:trPr>
        <w:tc>
          <w:tcPr>
            <w:tcW w:w="1219" w:type="dxa"/>
          </w:tcPr>
          <w:p w:rsidR="005C2996" w:rsidRPr="00F07CE6" w:rsidRDefault="005C2996" w:rsidP="00C207EC">
            <w:pPr>
              <w:jc w:val="center"/>
              <w:rPr>
                <w:rFonts w:ascii="Arial" w:hAnsi="Arial" w:cs="Arial"/>
                <w:b/>
                <w:bCs/>
                <w:color w:val="000000" w:themeColor="text1"/>
              </w:rPr>
            </w:pPr>
            <w:r>
              <w:rPr>
                <w:rFonts w:ascii="Arial" w:hAnsi="Arial" w:cs="Arial"/>
                <w:b/>
                <w:bCs/>
                <w:color w:val="000000" w:themeColor="text1"/>
              </w:rPr>
              <w:t>403</w:t>
            </w:r>
          </w:p>
        </w:tc>
        <w:tc>
          <w:tcPr>
            <w:tcW w:w="6714" w:type="dxa"/>
          </w:tcPr>
          <w:p w:rsidR="005C2996" w:rsidRPr="00C13065" w:rsidRDefault="005C2996" w:rsidP="001305F6">
            <w:pPr>
              <w:spacing w:line="276" w:lineRule="auto"/>
              <w:jc w:val="both"/>
              <w:rPr>
                <w:rFonts w:ascii="Arial" w:hAnsi="Arial" w:cs="Arial"/>
                <w:b/>
                <w:bCs/>
                <w:color w:val="000000" w:themeColor="text1"/>
                <w:sz w:val="24"/>
                <w:szCs w:val="22"/>
              </w:rPr>
            </w:pPr>
            <w:r w:rsidRPr="00C13065">
              <w:rPr>
                <w:rFonts w:ascii="Arial" w:hAnsi="Arial" w:cs="Arial"/>
                <w:b/>
                <w:bCs/>
                <w:color w:val="000000" w:themeColor="text1"/>
                <w:sz w:val="24"/>
                <w:szCs w:val="22"/>
              </w:rPr>
              <w:t>Enrochements</w:t>
            </w:r>
          </w:p>
          <w:p w:rsidR="00C13065"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Ce prix rémunère dans les conditions générales prévues au marché, au MÈTRE CARRE (m²), la fourniture et la mise en place des enrochements.</w:t>
            </w:r>
          </w:p>
          <w:p w:rsidR="00C13065"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Ce prix comprend notamment :</w:t>
            </w:r>
          </w:p>
          <w:p w:rsidR="00C13065"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 la fourniture et le transport à pied d'</w:t>
            </w:r>
            <w:r w:rsidR="001305F6" w:rsidRPr="00C13065">
              <w:rPr>
                <w:rFonts w:ascii="Arial" w:hAnsi="Arial" w:cs="Arial"/>
                <w:bCs/>
                <w:color w:val="000000" w:themeColor="text1"/>
                <w:sz w:val="22"/>
                <w:szCs w:val="22"/>
              </w:rPr>
              <w:t>Oeuvre</w:t>
            </w:r>
            <w:r w:rsidRPr="00C13065">
              <w:rPr>
                <w:rFonts w:ascii="Arial" w:hAnsi="Arial" w:cs="Arial"/>
                <w:bCs/>
                <w:color w:val="000000" w:themeColor="text1"/>
                <w:sz w:val="22"/>
                <w:szCs w:val="22"/>
              </w:rPr>
              <w:t xml:space="preserve"> des blocs rocheux d'un poids unitaire défini par le Maître d'</w:t>
            </w:r>
            <w:r w:rsidR="001305F6" w:rsidRPr="00C13065">
              <w:rPr>
                <w:rFonts w:ascii="Arial" w:hAnsi="Arial" w:cs="Arial"/>
                <w:bCs/>
                <w:color w:val="000000" w:themeColor="text1"/>
                <w:sz w:val="22"/>
                <w:szCs w:val="22"/>
              </w:rPr>
              <w:t>Ouvrage, quelle</w:t>
            </w:r>
            <w:r w:rsidRPr="00C13065">
              <w:rPr>
                <w:rFonts w:ascii="Arial" w:hAnsi="Arial" w:cs="Arial"/>
                <w:bCs/>
                <w:color w:val="000000" w:themeColor="text1"/>
                <w:sz w:val="22"/>
                <w:szCs w:val="22"/>
              </w:rPr>
              <w:t xml:space="preserve"> que soit la distance;</w:t>
            </w:r>
          </w:p>
          <w:p w:rsidR="00C13065"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 les fouilles nécessaires à la mise en place des enrochements;</w:t>
            </w:r>
          </w:p>
          <w:p w:rsidR="00C13065"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 xml:space="preserve">• la mise en place et le réglage des blocs en vue d'assurer la stabilité et la pérennité de l'ouvrage;            </w:t>
            </w:r>
          </w:p>
          <w:p w:rsidR="00C13065"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 toutes sujétions liées aux conditions de circulation et au respect des prescriptions environnementales;</w:t>
            </w:r>
          </w:p>
          <w:p w:rsidR="005C2996" w:rsidRPr="00C13065" w:rsidRDefault="00C13065" w:rsidP="001305F6">
            <w:pPr>
              <w:spacing w:line="276" w:lineRule="auto"/>
              <w:jc w:val="both"/>
              <w:rPr>
                <w:rFonts w:ascii="Arial" w:hAnsi="Arial" w:cs="Arial"/>
                <w:bCs/>
                <w:color w:val="000000" w:themeColor="text1"/>
                <w:sz w:val="22"/>
                <w:szCs w:val="22"/>
              </w:rPr>
            </w:pPr>
            <w:r w:rsidRPr="00C13065">
              <w:rPr>
                <w:rFonts w:ascii="Arial" w:hAnsi="Arial" w:cs="Arial"/>
                <w:bCs/>
                <w:color w:val="000000" w:themeColor="text1"/>
                <w:sz w:val="22"/>
                <w:szCs w:val="22"/>
              </w:rPr>
              <w:t>• et toutes autres sujétions.</w:t>
            </w:r>
          </w:p>
          <w:p w:rsidR="00C13065" w:rsidRPr="00187C65" w:rsidRDefault="00C13065" w:rsidP="001305F6">
            <w:pPr>
              <w:spacing w:line="276" w:lineRule="auto"/>
              <w:jc w:val="both"/>
              <w:rPr>
                <w:rFonts w:ascii="Arial" w:hAnsi="Arial" w:cs="Arial"/>
                <w:b/>
                <w:bCs/>
                <w:color w:val="C00000"/>
              </w:rPr>
            </w:pPr>
            <w:r w:rsidRPr="00C13065">
              <w:rPr>
                <w:rFonts w:ascii="Arial" w:hAnsi="Arial" w:cs="Arial"/>
                <w:b/>
                <w:bCs/>
                <w:color w:val="000000" w:themeColor="text1"/>
                <w:sz w:val="24"/>
              </w:rPr>
              <w:t>Le Mètre Carré à:</w:t>
            </w:r>
          </w:p>
        </w:tc>
        <w:tc>
          <w:tcPr>
            <w:tcW w:w="807" w:type="dxa"/>
          </w:tcPr>
          <w:p w:rsidR="005C2996" w:rsidRPr="00212C24" w:rsidRDefault="00187C65" w:rsidP="00C207EC">
            <w:pPr>
              <w:jc w:val="center"/>
              <w:rPr>
                <w:rFonts w:ascii="Arial" w:hAnsi="Arial" w:cs="Arial"/>
                <w:b/>
                <w:bCs/>
                <w:color w:val="000000" w:themeColor="text1"/>
              </w:rPr>
            </w:pPr>
            <w:r w:rsidRPr="00212C24">
              <w:rPr>
                <w:rFonts w:ascii="Arial" w:hAnsi="Arial" w:cs="Arial"/>
                <w:b/>
                <w:bCs/>
                <w:color w:val="000000" w:themeColor="text1"/>
              </w:rPr>
              <w:t>m</w:t>
            </w:r>
            <w:r w:rsidR="005C2996" w:rsidRPr="00212C24">
              <w:rPr>
                <w:rFonts w:ascii="Arial" w:hAnsi="Arial" w:cs="Arial"/>
                <w:b/>
                <w:bCs/>
                <w:color w:val="000000" w:themeColor="text1"/>
              </w:rPr>
              <w:t>²</w:t>
            </w:r>
          </w:p>
        </w:tc>
        <w:tc>
          <w:tcPr>
            <w:tcW w:w="1320" w:type="dxa"/>
          </w:tcPr>
          <w:p w:rsidR="005C2996" w:rsidRPr="00F07CE6" w:rsidRDefault="005C2996" w:rsidP="00C207EC">
            <w:pPr>
              <w:jc w:val="center"/>
              <w:rPr>
                <w:rFonts w:ascii="Arial" w:hAnsi="Arial" w:cs="Arial"/>
                <w:b/>
                <w:bCs/>
                <w:color w:val="000000" w:themeColor="text1"/>
              </w:rPr>
            </w:pPr>
          </w:p>
        </w:tc>
      </w:tr>
      <w:tr w:rsidR="00C207EC" w:rsidRPr="00F07CE6" w:rsidTr="00B37BF0">
        <w:trPr>
          <w:trHeight w:val="223"/>
        </w:trPr>
        <w:tc>
          <w:tcPr>
            <w:tcW w:w="1219" w:type="dxa"/>
            <w:hideMark/>
          </w:tcPr>
          <w:p w:rsidR="00C207EC" w:rsidRPr="00F07CE6" w:rsidRDefault="00C207EC" w:rsidP="00C207EC">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6714" w:type="dxa"/>
            <w:hideMark/>
          </w:tcPr>
          <w:p w:rsidR="00C207EC" w:rsidRPr="00F07CE6" w:rsidRDefault="00C207EC"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t xml:space="preserve"> SOUS TOTAL SERIE 400</w:t>
            </w:r>
          </w:p>
        </w:tc>
        <w:tc>
          <w:tcPr>
            <w:tcW w:w="807" w:type="dxa"/>
            <w:hideMark/>
          </w:tcPr>
          <w:p w:rsidR="00C207EC" w:rsidRPr="00F07CE6" w:rsidRDefault="00C207EC" w:rsidP="00C207EC">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c>
          <w:tcPr>
            <w:tcW w:w="1320" w:type="dxa"/>
            <w:hideMark/>
          </w:tcPr>
          <w:p w:rsidR="00C207EC" w:rsidRPr="00F07CE6" w:rsidRDefault="00C207EC" w:rsidP="00C207EC">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r w:rsidR="00C207EC" w:rsidRPr="00F07CE6" w:rsidTr="00B37BF0">
        <w:trPr>
          <w:trHeight w:val="223"/>
        </w:trPr>
        <w:tc>
          <w:tcPr>
            <w:tcW w:w="10060" w:type="dxa"/>
            <w:gridSpan w:val="4"/>
            <w:hideMark/>
          </w:tcPr>
          <w:p w:rsidR="00C207EC" w:rsidRPr="00F07CE6" w:rsidRDefault="00C207EC" w:rsidP="001305F6">
            <w:pPr>
              <w:spacing w:line="276" w:lineRule="auto"/>
              <w:jc w:val="both"/>
              <w:rPr>
                <w:rFonts w:ascii="Arial" w:hAnsi="Arial" w:cs="Arial"/>
                <w:b/>
                <w:bCs/>
                <w:color w:val="000000" w:themeColor="text1"/>
                <w:sz w:val="22"/>
                <w:szCs w:val="22"/>
              </w:rPr>
            </w:pPr>
            <w:r w:rsidRPr="00F07CE6">
              <w:rPr>
                <w:rFonts w:ascii="Arial" w:hAnsi="Arial" w:cs="Arial"/>
                <w:b/>
                <w:bCs/>
                <w:color w:val="000000" w:themeColor="text1"/>
                <w:sz w:val="22"/>
                <w:szCs w:val="22"/>
              </w:rPr>
              <w:lastRenderedPageBreak/>
              <w:t xml:space="preserve">SERIE </w:t>
            </w:r>
            <w:r w:rsidR="00187C65">
              <w:rPr>
                <w:rFonts w:ascii="Arial" w:hAnsi="Arial" w:cs="Arial"/>
                <w:b/>
                <w:bCs/>
                <w:color w:val="000000" w:themeColor="text1"/>
                <w:sz w:val="22"/>
                <w:szCs w:val="22"/>
              </w:rPr>
              <w:t>9</w:t>
            </w:r>
            <w:r w:rsidRPr="00F07CE6">
              <w:rPr>
                <w:rFonts w:ascii="Arial" w:hAnsi="Arial" w:cs="Arial"/>
                <w:b/>
                <w:bCs/>
                <w:color w:val="000000" w:themeColor="text1"/>
                <w:sz w:val="22"/>
                <w:szCs w:val="22"/>
              </w:rPr>
              <w:t xml:space="preserve">00 </w:t>
            </w:r>
            <w:r w:rsidR="00B37BF0" w:rsidRPr="00F07CE6">
              <w:rPr>
                <w:rFonts w:ascii="Arial" w:hAnsi="Arial" w:cs="Arial"/>
                <w:b/>
                <w:bCs/>
                <w:color w:val="000000" w:themeColor="text1"/>
                <w:sz w:val="22"/>
                <w:szCs w:val="22"/>
              </w:rPr>
              <w:t>- SUIVI</w:t>
            </w:r>
            <w:r w:rsidR="00187C65" w:rsidRPr="00AC3C51">
              <w:rPr>
                <w:rFonts w:ascii="Arial" w:hAnsi="Arial" w:cs="Arial"/>
                <w:b/>
                <w:bCs/>
                <w:sz w:val="22"/>
                <w:szCs w:val="24"/>
              </w:rPr>
              <w:t xml:space="preserve"> DU PLAN DE GESTION ENVIRONNEMENTAL ET SOCIAL</w:t>
            </w:r>
          </w:p>
        </w:tc>
      </w:tr>
      <w:tr w:rsidR="00C207EC" w:rsidRPr="00F07CE6" w:rsidTr="001305F6">
        <w:trPr>
          <w:trHeight w:val="1110"/>
        </w:trPr>
        <w:tc>
          <w:tcPr>
            <w:tcW w:w="1219" w:type="dxa"/>
            <w:hideMark/>
          </w:tcPr>
          <w:p w:rsidR="00C207EC" w:rsidRPr="00F07CE6" w:rsidRDefault="00187C65" w:rsidP="00C207EC">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901</w:t>
            </w:r>
          </w:p>
        </w:tc>
        <w:tc>
          <w:tcPr>
            <w:tcW w:w="6714" w:type="dxa"/>
            <w:hideMark/>
          </w:tcPr>
          <w:p w:rsidR="00187C65" w:rsidRPr="00187C65" w:rsidRDefault="00187C65" w:rsidP="001305F6">
            <w:pPr>
              <w:jc w:val="both"/>
              <w:rPr>
                <w:rFonts w:ascii="Arial" w:hAnsi="Arial" w:cs="Arial"/>
                <w:b/>
                <w:bCs/>
                <w:color w:val="000000" w:themeColor="text1"/>
                <w:sz w:val="22"/>
                <w:szCs w:val="22"/>
              </w:rPr>
            </w:pPr>
            <w:r w:rsidRPr="00187C65">
              <w:rPr>
                <w:rFonts w:ascii="Arial" w:hAnsi="Arial" w:cs="Arial"/>
                <w:b/>
                <w:bCs/>
                <w:color w:val="000000" w:themeColor="text1"/>
                <w:sz w:val="22"/>
                <w:szCs w:val="22"/>
              </w:rPr>
              <w:t>Déplacement des réseaux (</w:t>
            </w:r>
            <w:r w:rsidR="001305F6" w:rsidRPr="00187C65">
              <w:rPr>
                <w:rFonts w:ascii="Arial" w:hAnsi="Arial" w:cs="Arial"/>
                <w:b/>
                <w:bCs/>
                <w:color w:val="000000" w:themeColor="text1"/>
                <w:sz w:val="22"/>
                <w:szCs w:val="22"/>
              </w:rPr>
              <w:t>CAMWATER)</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Cette provision rémunère dans les conditions générales prévues au marché, le déplacement des réseaux, dans l’emprise des travaux.</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Ce prix comprend notamment:</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L’établissement des projets d’exécution à soumettre à l’approbation des sociétés concessionnaires avant la réalisation des travaux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réalisation des travaux de déplacement y compris le raccordement aux réseaux en service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dépose éventuelle des réseaux existants et la mise en dépôt en un lieu désigné par le Maître d’œuvre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démolition des massifs d’ancrage, regards ou autres ouvrages nécessaires suivant le projet d’exécution visé par le concessionnaire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fourniture et la pose éventuelle des supports pour la ligne déplacée;</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La fourniture et la pose éventuelle du réseau concerné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Les frais éventuels (études et assistance technique) à verser à la société concessionnaire concernée pendant la durée des travaux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Les tranchées de reconnaissance éventuelle, réalisées à la main, pour repérage de réseaux existants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D’une manière générale, tous les outils ou accessoires nécessaires pour une parfaite exécution des travaux, même s’ils ne sont pas explicitemen</w:t>
            </w:r>
            <w:r>
              <w:rPr>
                <w:rFonts w:ascii="Arial" w:hAnsi="Arial" w:cs="Arial"/>
                <w:bCs/>
                <w:color w:val="000000" w:themeColor="text1"/>
                <w:sz w:val="22"/>
                <w:szCs w:val="22"/>
              </w:rPr>
              <w:t xml:space="preserve">t décrits au présent bordereau </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toutes sujétions liées aux conditions de circulation et au respect des prescriptions environnementales;</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et toutes autres sujétions.</w:t>
            </w:r>
          </w:p>
          <w:p w:rsidR="00C207EC" w:rsidRPr="00F07CE6" w:rsidRDefault="00C207EC" w:rsidP="001305F6">
            <w:pPr>
              <w:spacing w:line="276" w:lineRule="auto"/>
              <w:jc w:val="both"/>
              <w:rPr>
                <w:rFonts w:ascii="Arial" w:hAnsi="Arial" w:cs="Arial"/>
                <w:bCs/>
                <w:color w:val="000000" w:themeColor="text1"/>
                <w:sz w:val="22"/>
                <w:szCs w:val="22"/>
              </w:rPr>
            </w:pPr>
            <w:r w:rsidRPr="00F07CE6">
              <w:rPr>
                <w:rFonts w:ascii="Arial" w:hAnsi="Arial" w:cs="Arial"/>
                <w:bCs/>
                <w:color w:val="000000" w:themeColor="text1"/>
                <w:sz w:val="22"/>
                <w:szCs w:val="22"/>
              </w:rPr>
              <w:t xml:space="preserve">NB: Ce prix sera remboursé à l'entreprise majoré de 5% sur présentation des pièces justificatives. </w:t>
            </w:r>
          </w:p>
          <w:p w:rsidR="00C207EC" w:rsidRPr="00211F3E" w:rsidRDefault="00C207EC" w:rsidP="001305F6">
            <w:pPr>
              <w:spacing w:line="276" w:lineRule="auto"/>
              <w:jc w:val="both"/>
              <w:rPr>
                <w:rFonts w:ascii="Arial" w:hAnsi="Arial" w:cs="Arial"/>
                <w:b/>
                <w:color w:val="000000" w:themeColor="text1"/>
                <w:sz w:val="22"/>
                <w:szCs w:val="22"/>
              </w:rPr>
            </w:pPr>
            <w:r w:rsidRPr="00211F3E">
              <w:rPr>
                <w:rFonts w:ascii="Arial" w:hAnsi="Arial" w:cs="Arial"/>
                <w:b/>
                <w:bCs/>
                <w:color w:val="000000" w:themeColor="text1"/>
                <w:sz w:val="22"/>
                <w:szCs w:val="22"/>
              </w:rPr>
              <w:t>L</w:t>
            </w:r>
            <w:r w:rsidR="00187C65" w:rsidRPr="00211F3E">
              <w:rPr>
                <w:rFonts w:ascii="Arial" w:hAnsi="Arial" w:cs="Arial"/>
                <w:b/>
                <w:bCs/>
                <w:color w:val="000000" w:themeColor="text1"/>
                <w:sz w:val="22"/>
                <w:szCs w:val="22"/>
              </w:rPr>
              <w:t xml:space="preserve">a provision </w:t>
            </w:r>
            <w:r w:rsidRPr="00211F3E">
              <w:rPr>
                <w:rFonts w:ascii="Arial" w:hAnsi="Arial" w:cs="Arial"/>
                <w:b/>
                <w:bCs/>
                <w:color w:val="000000" w:themeColor="text1"/>
                <w:sz w:val="22"/>
                <w:szCs w:val="22"/>
              </w:rPr>
              <w:t>à-------------------------------------------------------------francs CFA</w:t>
            </w:r>
          </w:p>
        </w:tc>
        <w:tc>
          <w:tcPr>
            <w:tcW w:w="807" w:type="dxa"/>
            <w:hideMark/>
          </w:tcPr>
          <w:p w:rsidR="00C207EC" w:rsidRPr="00F07CE6" w:rsidRDefault="00187C65" w:rsidP="00C207EC">
            <w:pPr>
              <w:spacing w:line="276" w:lineRule="auto"/>
              <w:jc w:val="center"/>
              <w:rPr>
                <w:rFonts w:ascii="Arial" w:hAnsi="Arial" w:cs="Arial"/>
                <w:b/>
                <w:bCs/>
                <w:color w:val="000000" w:themeColor="text1"/>
                <w:sz w:val="22"/>
                <w:szCs w:val="22"/>
              </w:rPr>
            </w:pPr>
            <w:r>
              <w:rPr>
                <w:rFonts w:ascii="Arial" w:hAnsi="Arial" w:cs="Arial"/>
                <w:b/>
                <w:bCs/>
                <w:color w:val="000000" w:themeColor="text1"/>
                <w:sz w:val="22"/>
                <w:szCs w:val="22"/>
              </w:rPr>
              <w:t>prov</w:t>
            </w:r>
          </w:p>
        </w:tc>
        <w:tc>
          <w:tcPr>
            <w:tcW w:w="1320" w:type="dxa"/>
            <w:hideMark/>
          </w:tcPr>
          <w:p w:rsidR="00C207EC" w:rsidRPr="00F07CE6" w:rsidRDefault="00C207EC" w:rsidP="00C207EC">
            <w:pPr>
              <w:spacing w:line="276" w:lineRule="auto"/>
              <w:jc w:val="center"/>
              <w:rPr>
                <w:rFonts w:ascii="Arial" w:hAnsi="Arial" w:cs="Arial"/>
                <w:b/>
                <w:bCs/>
                <w:color w:val="000000" w:themeColor="text1"/>
                <w:sz w:val="22"/>
                <w:szCs w:val="22"/>
              </w:rPr>
            </w:pPr>
            <w:r w:rsidRPr="00F07CE6">
              <w:rPr>
                <w:rFonts w:ascii="Arial" w:hAnsi="Arial" w:cs="Arial"/>
                <w:b/>
                <w:bCs/>
                <w:color w:val="000000" w:themeColor="text1"/>
                <w:sz w:val="22"/>
                <w:szCs w:val="22"/>
              </w:rPr>
              <w:t> </w:t>
            </w:r>
          </w:p>
        </w:tc>
      </w:tr>
    </w:tbl>
    <w:p w:rsidR="003A1110" w:rsidRPr="00F07CE6" w:rsidRDefault="003A1110" w:rsidP="00F07CE6">
      <w:pPr>
        <w:spacing w:after="0"/>
        <w:jc w:val="center"/>
        <w:rPr>
          <w:rFonts w:ascii="Arial" w:eastAsia="Times New Roman" w:hAnsi="Arial" w:cs="Arial"/>
          <w:b/>
          <w:bCs/>
        </w:rPr>
      </w:pPr>
    </w:p>
    <w:p w:rsidR="003A1110" w:rsidRPr="00F07CE6" w:rsidRDefault="003A1110" w:rsidP="00F07CE6">
      <w:pPr>
        <w:spacing w:after="0"/>
        <w:jc w:val="center"/>
        <w:rPr>
          <w:rFonts w:ascii="Arial" w:eastAsia="Times New Roman" w:hAnsi="Arial" w:cs="Arial"/>
          <w:b/>
          <w:bCs/>
        </w:rPr>
      </w:pPr>
    </w:p>
    <w:p w:rsidR="00BA17C8" w:rsidRDefault="00BA17C8" w:rsidP="00187C65">
      <w:pPr>
        <w:spacing w:after="0" w:line="360" w:lineRule="auto"/>
        <w:rPr>
          <w:rFonts w:ascii="Arial" w:eastAsia="Times New Roman" w:hAnsi="Arial" w:cs="Arial"/>
          <w:b/>
          <w:bCs/>
          <w:sz w:val="24"/>
          <w:szCs w:val="24"/>
        </w:rPr>
      </w:pPr>
    </w:p>
    <w:p w:rsidR="00FC3AD1" w:rsidRDefault="00FC3AD1" w:rsidP="00187C65">
      <w:pPr>
        <w:spacing w:after="0" w:line="360" w:lineRule="auto"/>
        <w:rPr>
          <w:rFonts w:ascii="Arial" w:eastAsia="Times New Roman" w:hAnsi="Arial" w:cs="Arial"/>
          <w:b/>
          <w:bCs/>
          <w:sz w:val="24"/>
          <w:szCs w:val="24"/>
        </w:rPr>
      </w:pPr>
    </w:p>
    <w:p w:rsidR="00FC3AD1" w:rsidRDefault="00FC3AD1" w:rsidP="00187C65">
      <w:pPr>
        <w:spacing w:after="0" w:line="360" w:lineRule="auto"/>
        <w:rPr>
          <w:rFonts w:ascii="Arial" w:eastAsia="Times New Roman" w:hAnsi="Arial" w:cs="Arial"/>
          <w:b/>
          <w:bCs/>
          <w:sz w:val="24"/>
          <w:szCs w:val="24"/>
        </w:rPr>
      </w:pPr>
    </w:p>
    <w:p w:rsidR="00FC3AD1" w:rsidRDefault="00FC3AD1" w:rsidP="00187C65">
      <w:pPr>
        <w:spacing w:after="0" w:line="360" w:lineRule="auto"/>
        <w:rPr>
          <w:rFonts w:ascii="Arial" w:eastAsia="Times New Roman" w:hAnsi="Arial" w:cs="Arial"/>
          <w:b/>
          <w:bCs/>
          <w:sz w:val="24"/>
          <w:szCs w:val="24"/>
        </w:rPr>
      </w:pPr>
    </w:p>
    <w:p w:rsidR="00FC3AD1" w:rsidRDefault="00FC3AD1" w:rsidP="00187C65">
      <w:pPr>
        <w:spacing w:after="0" w:line="360" w:lineRule="auto"/>
        <w:rPr>
          <w:rFonts w:ascii="Arial" w:eastAsia="Times New Roman" w:hAnsi="Arial" w:cs="Arial"/>
          <w:b/>
          <w:bCs/>
          <w:sz w:val="24"/>
          <w:szCs w:val="24"/>
        </w:rPr>
      </w:pPr>
    </w:p>
    <w:p w:rsidR="00E17529" w:rsidRDefault="00E17529" w:rsidP="00F51289">
      <w:pPr>
        <w:spacing w:line="360" w:lineRule="auto"/>
        <w:jc w:val="center"/>
        <w:rPr>
          <w:rFonts w:ascii="Arial" w:eastAsia="Times New Roman" w:hAnsi="Arial" w:cs="Arial"/>
          <w:b/>
          <w:sz w:val="36"/>
          <w:szCs w:val="24"/>
        </w:rPr>
      </w:pPr>
      <w:bookmarkStart w:id="393" w:name="_Toc343672302"/>
    </w:p>
    <w:p w:rsidR="00E17529" w:rsidRDefault="00E17529" w:rsidP="00F51289">
      <w:pPr>
        <w:spacing w:line="360" w:lineRule="auto"/>
        <w:jc w:val="center"/>
        <w:rPr>
          <w:rFonts w:ascii="Arial" w:eastAsia="Times New Roman" w:hAnsi="Arial" w:cs="Arial"/>
          <w:b/>
          <w:sz w:val="36"/>
          <w:szCs w:val="24"/>
        </w:rPr>
      </w:pPr>
    </w:p>
    <w:p w:rsidR="00E17529" w:rsidRDefault="00E17529" w:rsidP="00F51289">
      <w:pPr>
        <w:spacing w:line="360" w:lineRule="auto"/>
        <w:jc w:val="center"/>
        <w:rPr>
          <w:rFonts w:ascii="Arial" w:eastAsia="Times New Roman" w:hAnsi="Arial" w:cs="Arial"/>
          <w:b/>
          <w:sz w:val="36"/>
          <w:szCs w:val="24"/>
        </w:rPr>
      </w:pPr>
    </w:p>
    <w:p w:rsidR="003A1110" w:rsidRPr="00550971" w:rsidRDefault="00E17529" w:rsidP="001D1EEB">
      <w:pPr>
        <w:jc w:val="center"/>
        <w:rPr>
          <w:rFonts w:ascii="Arial" w:eastAsia="Times New Roman" w:hAnsi="Arial" w:cs="Arial"/>
          <w:b/>
          <w:sz w:val="36"/>
          <w:szCs w:val="24"/>
        </w:rPr>
      </w:pPr>
      <w:r>
        <w:rPr>
          <w:rFonts w:ascii="Arial" w:eastAsia="Times New Roman" w:hAnsi="Arial" w:cs="Arial"/>
          <w:b/>
          <w:sz w:val="36"/>
          <w:szCs w:val="24"/>
        </w:rPr>
        <w:br w:type="page"/>
      </w:r>
      <w:r w:rsidR="003A1110" w:rsidRPr="00550971">
        <w:rPr>
          <w:rFonts w:ascii="Arial" w:eastAsia="Times New Roman" w:hAnsi="Arial" w:cs="Arial"/>
          <w:b/>
          <w:sz w:val="36"/>
          <w:szCs w:val="24"/>
        </w:rPr>
        <w:lastRenderedPageBreak/>
        <w:t>PIECES N° 7 :</w:t>
      </w:r>
    </w:p>
    <w:p w:rsidR="003A1110" w:rsidRPr="00550971" w:rsidRDefault="003A1110" w:rsidP="00F51289">
      <w:pPr>
        <w:spacing w:line="360" w:lineRule="auto"/>
        <w:jc w:val="center"/>
        <w:rPr>
          <w:rFonts w:ascii="Arial" w:eastAsia="Times New Roman" w:hAnsi="Arial" w:cs="Arial"/>
          <w:b/>
          <w:sz w:val="36"/>
          <w:szCs w:val="24"/>
        </w:rPr>
      </w:pPr>
      <w:r w:rsidRPr="00550971">
        <w:rPr>
          <w:rFonts w:ascii="Arial" w:eastAsia="Times New Roman" w:hAnsi="Arial" w:cs="Arial"/>
          <w:b/>
          <w:sz w:val="36"/>
          <w:szCs w:val="24"/>
        </w:rPr>
        <w:t>CADRES DU DETAIL QUANTITATIF ET ESTIMATIF</w:t>
      </w:r>
      <w:bookmarkEnd w:id="393"/>
    </w:p>
    <w:p w:rsidR="003A1110" w:rsidRDefault="003A1110" w:rsidP="00F51289">
      <w:pPr>
        <w:spacing w:line="360" w:lineRule="auto"/>
        <w:rPr>
          <w:rFonts w:ascii="Arial" w:eastAsia="Times New Roman" w:hAnsi="Arial" w:cs="Arial"/>
          <w:b/>
          <w:sz w:val="24"/>
          <w:szCs w:val="24"/>
        </w:rPr>
      </w:pPr>
      <w:r w:rsidRPr="00F51289">
        <w:rPr>
          <w:rFonts w:ascii="Arial" w:eastAsia="Times New Roman" w:hAnsi="Arial" w:cs="Arial"/>
          <w:b/>
          <w:sz w:val="24"/>
          <w:szCs w:val="24"/>
        </w:rPr>
        <w:br w:type="page"/>
      </w:r>
    </w:p>
    <w:tbl>
      <w:tblPr>
        <w:tblStyle w:val="Grilledutableau"/>
        <w:tblW w:w="10758" w:type="dxa"/>
        <w:jc w:val="center"/>
        <w:tblLook w:val="04A0" w:firstRow="1" w:lastRow="0" w:firstColumn="1" w:lastColumn="0" w:noHBand="0" w:noVBand="1"/>
      </w:tblPr>
      <w:tblGrid>
        <w:gridCol w:w="877"/>
        <w:gridCol w:w="4394"/>
        <w:gridCol w:w="1134"/>
        <w:gridCol w:w="1488"/>
        <w:gridCol w:w="1559"/>
        <w:gridCol w:w="1306"/>
      </w:tblGrid>
      <w:tr w:rsidR="00CB30F4" w:rsidRPr="00AC3C51" w:rsidTr="00E17529">
        <w:trPr>
          <w:trHeight w:val="405"/>
          <w:jc w:val="center"/>
        </w:trPr>
        <w:tc>
          <w:tcPr>
            <w:tcW w:w="877" w:type="dxa"/>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lastRenderedPageBreak/>
              <w:t>N°</w:t>
            </w:r>
          </w:p>
        </w:tc>
        <w:tc>
          <w:tcPr>
            <w:tcW w:w="4394" w:type="dxa"/>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DESIGNATION</w:t>
            </w:r>
          </w:p>
        </w:tc>
        <w:tc>
          <w:tcPr>
            <w:tcW w:w="1134" w:type="dxa"/>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UNITE</w:t>
            </w:r>
          </w:p>
        </w:tc>
        <w:tc>
          <w:tcPr>
            <w:tcW w:w="1488" w:type="dxa"/>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QUANTITES</w:t>
            </w:r>
          </w:p>
        </w:tc>
        <w:tc>
          <w:tcPr>
            <w:tcW w:w="1559" w:type="dxa"/>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PRIX UNITAIRE</w:t>
            </w:r>
          </w:p>
        </w:tc>
        <w:tc>
          <w:tcPr>
            <w:tcW w:w="1306" w:type="dxa"/>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PRIX TOTAL</w:t>
            </w:r>
          </w:p>
        </w:tc>
      </w:tr>
      <w:tr w:rsidR="00E17529" w:rsidRPr="00AC3C51" w:rsidTr="005B4708">
        <w:trPr>
          <w:trHeight w:val="273"/>
          <w:jc w:val="center"/>
        </w:trPr>
        <w:tc>
          <w:tcPr>
            <w:tcW w:w="10758" w:type="dxa"/>
            <w:gridSpan w:val="6"/>
            <w:noWrap/>
            <w:hideMark/>
          </w:tcPr>
          <w:p w:rsidR="00E17529" w:rsidRPr="00AC3C51" w:rsidRDefault="00E17529" w:rsidP="00E17529">
            <w:pPr>
              <w:rPr>
                <w:rFonts w:ascii="Arial" w:hAnsi="Arial" w:cs="Arial"/>
                <w:b/>
                <w:bCs/>
                <w:sz w:val="22"/>
                <w:szCs w:val="24"/>
              </w:rPr>
            </w:pPr>
            <w:r w:rsidRPr="00AC3C51">
              <w:rPr>
                <w:rFonts w:ascii="Arial" w:hAnsi="Arial" w:cs="Arial"/>
                <w:b/>
                <w:bCs/>
                <w:sz w:val="22"/>
                <w:szCs w:val="24"/>
              </w:rPr>
              <w:t>SERIE 000</w:t>
            </w:r>
            <w:r>
              <w:rPr>
                <w:rFonts w:ascii="Arial" w:hAnsi="Arial" w:cs="Arial"/>
                <w:b/>
                <w:bCs/>
                <w:sz w:val="22"/>
                <w:szCs w:val="24"/>
              </w:rPr>
              <w:t xml:space="preserve"> </w:t>
            </w:r>
            <w:r w:rsidRPr="00AC3C51">
              <w:rPr>
                <w:rFonts w:ascii="Arial" w:hAnsi="Arial" w:cs="Arial"/>
                <w:b/>
                <w:bCs/>
                <w:sz w:val="22"/>
                <w:szCs w:val="24"/>
              </w:rPr>
              <w:t>INSTALLATION GENERALE DE L'ENTREPRISE</w:t>
            </w:r>
          </w:p>
        </w:tc>
      </w:tr>
      <w:tr w:rsidR="00CB30F4" w:rsidRPr="00AC3C51" w:rsidTr="00E17529">
        <w:trPr>
          <w:trHeight w:val="390"/>
          <w:jc w:val="center"/>
        </w:trPr>
        <w:tc>
          <w:tcPr>
            <w:tcW w:w="877" w:type="dxa"/>
            <w:noWrap/>
            <w:hideMark/>
          </w:tcPr>
          <w:p w:rsidR="00CB30F4" w:rsidRPr="00AC3C51" w:rsidRDefault="008516DA" w:rsidP="00E17529">
            <w:pPr>
              <w:rPr>
                <w:rFonts w:ascii="Arial" w:hAnsi="Arial" w:cs="Arial"/>
                <w:sz w:val="22"/>
                <w:szCs w:val="24"/>
              </w:rPr>
            </w:pPr>
            <w:r w:rsidRPr="00AC3C51">
              <w:rPr>
                <w:rFonts w:ascii="Arial" w:hAnsi="Arial" w:cs="Arial"/>
                <w:sz w:val="22"/>
                <w:szCs w:val="24"/>
              </w:rPr>
              <w:t>001</w:t>
            </w:r>
            <w:r w:rsidR="00CB30F4" w:rsidRPr="00AC3C51">
              <w:rPr>
                <w:rFonts w:ascii="Arial" w:hAnsi="Arial" w:cs="Arial"/>
                <w:sz w:val="22"/>
                <w:szCs w:val="24"/>
              </w:rPr>
              <w:t xml:space="preserve">   </w:t>
            </w:r>
          </w:p>
        </w:tc>
        <w:tc>
          <w:tcPr>
            <w:tcW w:w="4394" w:type="dxa"/>
            <w:noWrap/>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Installation de chantier y compris amené et repli du matériel</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FT</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14"/>
          <w:jc w:val="center"/>
        </w:trPr>
        <w:tc>
          <w:tcPr>
            <w:tcW w:w="877" w:type="dxa"/>
            <w:noWrap/>
            <w:hideMark/>
          </w:tcPr>
          <w:p w:rsidR="00CB30F4" w:rsidRPr="00AC3C51" w:rsidRDefault="008516DA" w:rsidP="00E17529">
            <w:pPr>
              <w:rPr>
                <w:rFonts w:ascii="Arial" w:hAnsi="Arial" w:cs="Arial"/>
                <w:sz w:val="22"/>
                <w:szCs w:val="24"/>
              </w:rPr>
            </w:pPr>
            <w:r w:rsidRPr="00AC3C51">
              <w:rPr>
                <w:rFonts w:ascii="Arial" w:hAnsi="Arial" w:cs="Arial"/>
                <w:sz w:val="22"/>
                <w:szCs w:val="24"/>
              </w:rPr>
              <w:t>002</w:t>
            </w:r>
            <w:r w:rsidR="00CB30F4" w:rsidRPr="00AC3C51">
              <w:rPr>
                <w:rFonts w:ascii="Arial" w:hAnsi="Arial" w:cs="Arial"/>
                <w:sz w:val="22"/>
                <w:szCs w:val="24"/>
              </w:rPr>
              <w:t xml:space="preserve">   </w:t>
            </w:r>
          </w:p>
        </w:tc>
        <w:tc>
          <w:tcPr>
            <w:tcW w:w="4394" w:type="dxa"/>
            <w:noWrap/>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Etudes d'Exécution</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FT</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143"/>
          <w:jc w:val="center"/>
        </w:trPr>
        <w:tc>
          <w:tcPr>
            <w:tcW w:w="9452" w:type="dxa"/>
            <w:gridSpan w:val="5"/>
            <w:noWrap/>
            <w:hideMark/>
          </w:tcPr>
          <w:p w:rsidR="00CB30F4" w:rsidRPr="00E17529" w:rsidRDefault="00CB30F4" w:rsidP="00E17529">
            <w:pPr>
              <w:jc w:val="center"/>
              <w:rPr>
                <w:rFonts w:ascii="Arial" w:hAnsi="Arial" w:cs="Arial"/>
                <w:b/>
                <w:bCs/>
                <w:sz w:val="22"/>
                <w:szCs w:val="24"/>
              </w:rPr>
            </w:pPr>
            <w:r w:rsidRPr="00E17529">
              <w:rPr>
                <w:rFonts w:ascii="Arial" w:hAnsi="Arial" w:cs="Arial"/>
                <w:b/>
                <w:bCs/>
                <w:sz w:val="22"/>
                <w:szCs w:val="24"/>
              </w:rPr>
              <w:t>SOUS TOTAL SERIE 000</w:t>
            </w:r>
            <w:r w:rsidR="00E17529">
              <w:rPr>
                <w:rFonts w:ascii="Arial" w:hAnsi="Arial" w:cs="Arial"/>
                <w:b/>
                <w:bCs/>
                <w:sz w:val="22"/>
                <w:szCs w:val="24"/>
              </w:rPr>
              <w:t xml:space="preserve"> </w:t>
            </w:r>
            <w:r w:rsidRPr="00E17529">
              <w:rPr>
                <w:rFonts w:ascii="Arial" w:hAnsi="Arial" w:cs="Arial"/>
                <w:b/>
                <w:bCs/>
                <w:sz w:val="22"/>
                <w:szCs w:val="24"/>
              </w:rPr>
              <w:t>: INSTALLATION GENERALE DE L'ENTREPRISE</w:t>
            </w:r>
          </w:p>
        </w:tc>
        <w:tc>
          <w:tcPr>
            <w:tcW w:w="1306" w:type="dxa"/>
            <w:noWrap/>
            <w:hideMark/>
          </w:tcPr>
          <w:p w:rsidR="00CB30F4" w:rsidRPr="00AC3C51" w:rsidRDefault="00CB30F4" w:rsidP="00E17529">
            <w:pPr>
              <w:rPr>
                <w:rFonts w:ascii="Arial" w:hAnsi="Arial" w:cs="Arial"/>
                <w:bCs/>
                <w:sz w:val="22"/>
                <w:szCs w:val="24"/>
              </w:rPr>
            </w:pPr>
          </w:p>
        </w:tc>
      </w:tr>
      <w:tr w:rsidR="00E17529" w:rsidRPr="00AC3C51" w:rsidTr="005B4708">
        <w:trPr>
          <w:trHeight w:val="220"/>
          <w:jc w:val="center"/>
        </w:trPr>
        <w:tc>
          <w:tcPr>
            <w:tcW w:w="10758" w:type="dxa"/>
            <w:gridSpan w:val="6"/>
            <w:noWrap/>
            <w:hideMark/>
          </w:tcPr>
          <w:p w:rsidR="00E17529" w:rsidRPr="00AC3C51" w:rsidRDefault="00E17529" w:rsidP="00E17529">
            <w:pPr>
              <w:rPr>
                <w:rFonts w:ascii="Arial" w:hAnsi="Arial" w:cs="Arial"/>
                <w:b/>
                <w:bCs/>
                <w:sz w:val="22"/>
                <w:szCs w:val="24"/>
              </w:rPr>
            </w:pPr>
            <w:r w:rsidRPr="00AC3C51">
              <w:rPr>
                <w:rFonts w:ascii="Arial" w:hAnsi="Arial" w:cs="Arial"/>
                <w:b/>
                <w:bCs/>
                <w:sz w:val="22"/>
                <w:szCs w:val="24"/>
              </w:rPr>
              <w:t>SERIE 100</w:t>
            </w:r>
            <w:r>
              <w:rPr>
                <w:rFonts w:ascii="Arial" w:hAnsi="Arial" w:cs="Arial"/>
                <w:b/>
                <w:bCs/>
                <w:sz w:val="22"/>
                <w:szCs w:val="24"/>
              </w:rPr>
              <w:t xml:space="preserve"> </w:t>
            </w:r>
            <w:r w:rsidRPr="00AC3C51">
              <w:rPr>
                <w:rFonts w:ascii="Arial" w:hAnsi="Arial" w:cs="Arial"/>
                <w:b/>
                <w:bCs/>
                <w:sz w:val="22"/>
                <w:szCs w:val="24"/>
              </w:rPr>
              <w:t>NETTOYAGE ET TERRASSEMENTS</w:t>
            </w:r>
          </w:p>
        </w:tc>
      </w:tr>
      <w:tr w:rsidR="00CB30F4" w:rsidRPr="00AC3C51" w:rsidTr="00E17529">
        <w:trPr>
          <w:trHeight w:val="129"/>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101</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Débroussaillage et nettoyage</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102</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Démolition d'ouvrage hydraulique existant en béton</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11,23</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103</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Scarification de la chaussée sur une longueur de 200 m</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1 200,00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46"/>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104</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Déblai non réutilisable</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200,00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105</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Dépose de la buse D800 y compris tête et regard</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ml</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13,00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450"/>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106</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Remblai ''en graveleux latéritique" provenant d'emprunt</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94"/>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107</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Purge</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40,00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55"/>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108</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Couche drainante</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40,00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109</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 xml:space="preserve">Mise en forme de la </w:t>
            </w:r>
            <w:r w:rsidR="00F22363" w:rsidRPr="00AC3C51">
              <w:rPr>
                <w:rFonts w:ascii="Arial" w:hAnsi="Arial" w:cs="Arial"/>
                <w:sz w:val="22"/>
                <w:szCs w:val="24"/>
              </w:rPr>
              <w:t>plate-forme</w:t>
            </w:r>
            <w:r w:rsidRPr="00AC3C51">
              <w:rPr>
                <w:rFonts w:ascii="Arial" w:hAnsi="Arial" w:cs="Arial"/>
                <w:sz w:val="22"/>
                <w:szCs w:val="24"/>
              </w:rPr>
              <w:t xml:space="preserve"> y compris création des fossés</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750,00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5B4708">
        <w:trPr>
          <w:trHeight w:val="291"/>
          <w:jc w:val="center"/>
        </w:trPr>
        <w:tc>
          <w:tcPr>
            <w:tcW w:w="9452" w:type="dxa"/>
            <w:gridSpan w:val="5"/>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SOUS TOTAL SERIE 100: NETTOYAGE ET TERRASSEMENTS</w:t>
            </w:r>
          </w:p>
        </w:tc>
        <w:tc>
          <w:tcPr>
            <w:tcW w:w="1306" w:type="dxa"/>
            <w:noWrap/>
            <w:hideMark/>
          </w:tcPr>
          <w:p w:rsidR="00CB30F4" w:rsidRPr="00AC3C51" w:rsidRDefault="00CB30F4" w:rsidP="00E17529">
            <w:pPr>
              <w:rPr>
                <w:rFonts w:ascii="Arial" w:hAnsi="Arial" w:cs="Arial"/>
                <w:b/>
                <w:bCs/>
                <w:sz w:val="22"/>
                <w:szCs w:val="24"/>
              </w:rPr>
            </w:pPr>
          </w:p>
        </w:tc>
      </w:tr>
      <w:tr w:rsidR="00E17529" w:rsidRPr="00AC3C51" w:rsidTr="00E17529">
        <w:trPr>
          <w:trHeight w:val="214"/>
          <w:jc w:val="center"/>
        </w:trPr>
        <w:tc>
          <w:tcPr>
            <w:tcW w:w="10758" w:type="dxa"/>
            <w:gridSpan w:val="6"/>
            <w:noWrap/>
            <w:hideMark/>
          </w:tcPr>
          <w:p w:rsidR="00E17529" w:rsidRPr="00AC3C51" w:rsidRDefault="00E17529" w:rsidP="00E17529">
            <w:pPr>
              <w:rPr>
                <w:rFonts w:ascii="Arial" w:hAnsi="Arial" w:cs="Arial"/>
                <w:b/>
                <w:bCs/>
                <w:sz w:val="22"/>
                <w:szCs w:val="24"/>
              </w:rPr>
            </w:pPr>
            <w:r w:rsidRPr="00AC3C51">
              <w:rPr>
                <w:rFonts w:ascii="Arial" w:hAnsi="Arial" w:cs="Arial"/>
                <w:b/>
                <w:bCs/>
                <w:sz w:val="22"/>
                <w:szCs w:val="24"/>
              </w:rPr>
              <w:t>SERIE 200 CHAUSSEE</w:t>
            </w:r>
          </w:p>
        </w:tc>
      </w:tr>
      <w:tr w:rsidR="00CB30F4" w:rsidRPr="00AC3C51" w:rsidTr="00E17529">
        <w:trPr>
          <w:trHeight w:val="510"/>
          <w:jc w:val="center"/>
        </w:trPr>
        <w:tc>
          <w:tcPr>
            <w:tcW w:w="877"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 xml:space="preserve">       </w:t>
            </w:r>
            <w:r w:rsidR="00BF1EA0">
              <w:rPr>
                <w:rFonts w:ascii="Arial" w:hAnsi="Arial" w:cs="Arial"/>
                <w:sz w:val="22"/>
                <w:szCs w:val="24"/>
              </w:rPr>
              <w:t>201</w:t>
            </w:r>
            <w:r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Reprise de la Couche de fondation en grave latéritique naturelle ép. 15 cm</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240,00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420"/>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 xml:space="preserve">      202</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Couche de base en grave concassée 0/31,5  ép. 15cm</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240,00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18"/>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203</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Imprégnation sablée au cut back 0/1</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1 500,00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139"/>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204</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Couche d'accrochage</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1 400,00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156"/>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 xml:space="preserve"> </w:t>
            </w:r>
            <w:r w:rsidR="00E17529">
              <w:rPr>
                <w:rFonts w:ascii="Arial" w:hAnsi="Arial" w:cs="Arial"/>
                <w:sz w:val="22"/>
                <w:szCs w:val="24"/>
              </w:rPr>
              <w:t>2</w:t>
            </w:r>
            <w:r>
              <w:rPr>
                <w:rFonts w:ascii="Arial" w:hAnsi="Arial" w:cs="Arial"/>
                <w:sz w:val="22"/>
                <w:szCs w:val="24"/>
              </w:rPr>
              <w:t>05</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Enduit superficiel bicouche</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400,00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175"/>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 xml:space="preserve"> 206</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Béton bitumineux ép. 5cm</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1 400,00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60"/>
          <w:jc w:val="center"/>
        </w:trPr>
        <w:tc>
          <w:tcPr>
            <w:tcW w:w="9452" w:type="dxa"/>
            <w:gridSpan w:val="5"/>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 xml:space="preserve">SOUS TOTAL SERIE </w:t>
            </w:r>
            <w:proofErr w:type="gramStart"/>
            <w:r w:rsidRPr="00AC3C51">
              <w:rPr>
                <w:rFonts w:ascii="Arial" w:hAnsi="Arial" w:cs="Arial"/>
                <w:b/>
                <w:bCs/>
                <w:sz w:val="22"/>
                <w:szCs w:val="24"/>
              </w:rPr>
              <w:t>200</w:t>
            </w:r>
            <w:r w:rsidR="00F22363" w:rsidRPr="00AC3C51">
              <w:rPr>
                <w:rFonts w:ascii="Arial" w:hAnsi="Arial" w:cs="Arial"/>
                <w:b/>
                <w:bCs/>
                <w:sz w:val="22"/>
                <w:szCs w:val="24"/>
              </w:rPr>
              <w:t>:</w:t>
            </w:r>
            <w:proofErr w:type="gramEnd"/>
            <w:r w:rsidR="00F22363" w:rsidRPr="00AC3C51">
              <w:rPr>
                <w:rFonts w:ascii="Arial" w:hAnsi="Arial" w:cs="Arial"/>
                <w:b/>
                <w:bCs/>
                <w:sz w:val="22"/>
                <w:szCs w:val="24"/>
              </w:rPr>
              <w:t xml:space="preserve"> CHAUSSEE</w:t>
            </w:r>
          </w:p>
        </w:tc>
        <w:tc>
          <w:tcPr>
            <w:tcW w:w="1306" w:type="dxa"/>
            <w:noWrap/>
            <w:hideMark/>
          </w:tcPr>
          <w:p w:rsidR="00CB30F4" w:rsidRPr="00AC3C51" w:rsidRDefault="00CB30F4" w:rsidP="00E17529">
            <w:pPr>
              <w:rPr>
                <w:rFonts w:ascii="Arial" w:hAnsi="Arial" w:cs="Arial"/>
                <w:b/>
                <w:bCs/>
                <w:sz w:val="22"/>
                <w:szCs w:val="24"/>
              </w:rPr>
            </w:pPr>
          </w:p>
        </w:tc>
      </w:tr>
      <w:tr w:rsidR="00E17529" w:rsidRPr="00AC3C51" w:rsidTr="00990039">
        <w:trPr>
          <w:trHeight w:val="390"/>
          <w:jc w:val="center"/>
        </w:trPr>
        <w:tc>
          <w:tcPr>
            <w:tcW w:w="10758" w:type="dxa"/>
            <w:gridSpan w:val="6"/>
            <w:noWrap/>
            <w:hideMark/>
          </w:tcPr>
          <w:p w:rsidR="00E17529" w:rsidRPr="00AC3C51" w:rsidRDefault="00E17529" w:rsidP="00E17529">
            <w:pPr>
              <w:rPr>
                <w:rFonts w:ascii="Arial" w:hAnsi="Arial" w:cs="Arial"/>
                <w:b/>
                <w:bCs/>
                <w:sz w:val="22"/>
                <w:szCs w:val="24"/>
              </w:rPr>
            </w:pPr>
            <w:r w:rsidRPr="00AC3C51">
              <w:rPr>
                <w:rFonts w:ascii="Arial" w:hAnsi="Arial" w:cs="Arial"/>
                <w:b/>
                <w:bCs/>
                <w:sz w:val="22"/>
                <w:szCs w:val="24"/>
              </w:rPr>
              <w:t>SERIE 300</w:t>
            </w:r>
            <w:r>
              <w:rPr>
                <w:rFonts w:ascii="Arial" w:hAnsi="Arial" w:cs="Arial"/>
                <w:b/>
                <w:bCs/>
                <w:sz w:val="22"/>
                <w:szCs w:val="24"/>
              </w:rPr>
              <w:t xml:space="preserve"> </w:t>
            </w:r>
            <w:r w:rsidRPr="00AC3C51">
              <w:rPr>
                <w:rFonts w:ascii="Arial" w:hAnsi="Arial" w:cs="Arial"/>
                <w:b/>
                <w:bCs/>
                <w:sz w:val="22"/>
                <w:szCs w:val="24"/>
              </w:rPr>
              <w:t>ASSAINISSEMENTS</w:t>
            </w:r>
          </w:p>
        </w:tc>
      </w:tr>
      <w:tr w:rsidR="00CB30F4" w:rsidRPr="00AC3C51" w:rsidTr="00E17529">
        <w:trPr>
          <w:trHeight w:val="146"/>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301</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Démolition des caniveaux existants</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ml</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50,00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420"/>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302</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Caniveaux en béton armé de section rectangulaire 50x50</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ml</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50,00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303</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 xml:space="preserve">Descente </w:t>
            </w:r>
            <w:r w:rsidR="00F22363" w:rsidRPr="00AC3C51">
              <w:rPr>
                <w:rFonts w:ascii="Arial" w:hAnsi="Arial" w:cs="Arial"/>
                <w:sz w:val="22"/>
                <w:szCs w:val="24"/>
              </w:rPr>
              <w:t>d’eaux bétonnées</w:t>
            </w:r>
            <w:r w:rsidRPr="00AC3C51">
              <w:rPr>
                <w:rFonts w:ascii="Arial" w:hAnsi="Arial" w:cs="Arial"/>
                <w:sz w:val="22"/>
                <w:szCs w:val="24"/>
              </w:rPr>
              <w:t xml:space="preserve"> sur talus de remblais</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ml</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15,00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65"/>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304</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Bordure et filet d'eau</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ml</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311,00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68"/>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305</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Perrés en maçonnerie de moellons</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102,00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73"/>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306</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Béton armé dosé à 350 Kg/m³</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m³</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3,20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9452" w:type="dxa"/>
            <w:gridSpan w:val="5"/>
            <w:noWrap/>
            <w:vAlign w:val="center"/>
            <w:hideMark/>
          </w:tcPr>
          <w:p w:rsidR="00CB30F4" w:rsidRPr="00AC3C51" w:rsidRDefault="00CB30F4" w:rsidP="00E17529">
            <w:pPr>
              <w:jc w:val="center"/>
              <w:rPr>
                <w:rFonts w:ascii="Arial" w:hAnsi="Arial" w:cs="Arial"/>
                <w:b/>
                <w:bCs/>
                <w:sz w:val="22"/>
                <w:szCs w:val="24"/>
              </w:rPr>
            </w:pPr>
            <w:r w:rsidRPr="00AC3C51">
              <w:rPr>
                <w:rFonts w:ascii="Arial" w:hAnsi="Arial" w:cs="Arial"/>
                <w:b/>
                <w:bCs/>
                <w:sz w:val="22"/>
                <w:szCs w:val="24"/>
              </w:rPr>
              <w:t>SOUS TOTAL SERIE 300</w:t>
            </w:r>
            <w:r w:rsidR="00E17529">
              <w:rPr>
                <w:rFonts w:ascii="Arial" w:hAnsi="Arial" w:cs="Arial"/>
                <w:b/>
                <w:bCs/>
                <w:sz w:val="22"/>
                <w:szCs w:val="24"/>
              </w:rPr>
              <w:t xml:space="preserve"> </w:t>
            </w:r>
            <w:r w:rsidRPr="00AC3C51">
              <w:rPr>
                <w:rFonts w:ascii="Arial" w:hAnsi="Arial" w:cs="Arial"/>
                <w:b/>
                <w:bCs/>
                <w:sz w:val="22"/>
                <w:szCs w:val="24"/>
              </w:rPr>
              <w:t>: ASSAINISSEMENTS</w:t>
            </w:r>
          </w:p>
        </w:tc>
        <w:tc>
          <w:tcPr>
            <w:tcW w:w="1306" w:type="dxa"/>
            <w:noWrap/>
            <w:hideMark/>
          </w:tcPr>
          <w:p w:rsidR="00CB30F4" w:rsidRPr="00AC3C51" w:rsidRDefault="00CB30F4" w:rsidP="00E17529">
            <w:pPr>
              <w:rPr>
                <w:rFonts w:ascii="Arial" w:hAnsi="Arial" w:cs="Arial"/>
                <w:b/>
                <w:bCs/>
                <w:sz w:val="22"/>
                <w:szCs w:val="24"/>
              </w:rPr>
            </w:pPr>
          </w:p>
        </w:tc>
      </w:tr>
      <w:tr w:rsidR="00E17529" w:rsidRPr="00AC3C51" w:rsidTr="00990039">
        <w:trPr>
          <w:trHeight w:val="62"/>
          <w:jc w:val="center"/>
        </w:trPr>
        <w:tc>
          <w:tcPr>
            <w:tcW w:w="10758" w:type="dxa"/>
            <w:gridSpan w:val="6"/>
            <w:noWrap/>
            <w:hideMark/>
          </w:tcPr>
          <w:p w:rsidR="00E17529" w:rsidRPr="00AC3C51" w:rsidRDefault="00E17529" w:rsidP="00E17529">
            <w:pPr>
              <w:rPr>
                <w:rFonts w:ascii="Arial" w:hAnsi="Arial" w:cs="Arial"/>
                <w:b/>
                <w:bCs/>
                <w:sz w:val="22"/>
                <w:szCs w:val="24"/>
              </w:rPr>
            </w:pPr>
            <w:r w:rsidRPr="00AC3C51">
              <w:rPr>
                <w:rFonts w:ascii="Arial" w:hAnsi="Arial" w:cs="Arial"/>
                <w:b/>
                <w:bCs/>
                <w:sz w:val="22"/>
                <w:szCs w:val="24"/>
              </w:rPr>
              <w:t>SERIE 400</w:t>
            </w:r>
            <w:r>
              <w:rPr>
                <w:rFonts w:ascii="Arial" w:hAnsi="Arial" w:cs="Arial"/>
                <w:b/>
                <w:bCs/>
                <w:sz w:val="22"/>
                <w:szCs w:val="24"/>
              </w:rPr>
              <w:t xml:space="preserve"> </w:t>
            </w:r>
            <w:r w:rsidRPr="00AC3C51">
              <w:rPr>
                <w:rFonts w:ascii="Arial" w:hAnsi="Arial" w:cs="Arial"/>
                <w:b/>
                <w:bCs/>
                <w:sz w:val="22"/>
                <w:szCs w:val="24"/>
              </w:rPr>
              <w:t>OUVRAGES</w:t>
            </w:r>
          </w:p>
        </w:tc>
      </w:tr>
      <w:tr w:rsidR="00CB30F4" w:rsidRPr="00AC3C51" w:rsidTr="00E17529">
        <w:trPr>
          <w:trHeight w:val="314"/>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401</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Construction de dalot de 1(1,50x1,00)</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ml</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9,75</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90"/>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402</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Tête de dalot de section 1(1,50x1,00)</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U</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2,00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53"/>
          <w:jc w:val="center"/>
        </w:trPr>
        <w:tc>
          <w:tcPr>
            <w:tcW w:w="877" w:type="dxa"/>
            <w:noWrap/>
            <w:hideMark/>
          </w:tcPr>
          <w:p w:rsidR="00CB30F4" w:rsidRPr="00AC3C51" w:rsidRDefault="00BF1EA0" w:rsidP="00E17529">
            <w:pPr>
              <w:rPr>
                <w:rFonts w:ascii="Arial" w:hAnsi="Arial" w:cs="Arial"/>
                <w:sz w:val="22"/>
                <w:szCs w:val="24"/>
              </w:rPr>
            </w:pPr>
            <w:r>
              <w:rPr>
                <w:rFonts w:ascii="Arial" w:hAnsi="Arial" w:cs="Arial"/>
                <w:sz w:val="22"/>
                <w:szCs w:val="24"/>
              </w:rPr>
              <w:t>403</w:t>
            </w:r>
            <w:r w:rsidR="00CB30F4" w:rsidRPr="00AC3C51">
              <w:rPr>
                <w:rFonts w:ascii="Arial" w:hAnsi="Arial" w:cs="Arial"/>
                <w:sz w:val="22"/>
                <w:szCs w:val="24"/>
              </w:rPr>
              <w:t xml:space="preserve"> </w:t>
            </w:r>
          </w:p>
        </w:tc>
        <w:tc>
          <w:tcPr>
            <w:tcW w:w="4394" w:type="dxa"/>
            <w:hideMark/>
          </w:tcPr>
          <w:p w:rsidR="00CB30F4" w:rsidRPr="00AC3C51" w:rsidRDefault="00CB30F4" w:rsidP="00E17529">
            <w:pPr>
              <w:jc w:val="both"/>
              <w:rPr>
                <w:rFonts w:ascii="Arial" w:hAnsi="Arial" w:cs="Arial"/>
                <w:sz w:val="22"/>
                <w:szCs w:val="24"/>
              </w:rPr>
            </w:pPr>
            <w:r w:rsidRPr="00AC3C51">
              <w:rPr>
                <w:rFonts w:ascii="Arial" w:hAnsi="Arial" w:cs="Arial"/>
                <w:sz w:val="22"/>
                <w:szCs w:val="24"/>
              </w:rPr>
              <w:t>Enrochements</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m²</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35,00</w:t>
            </w:r>
          </w:p>
        </w:tc>
        <w:tc>
          <w:tcPr>
            <w:tcW w:w="1559" w:type="dxa"/>
            <w:noWrap/>
            <w:vAlign w:val="center"/>
            <w:hideMark/>
          </w:tcPr>
          <w:p w:rsidR="00CB30F4" w:rsidRPr="00AC3C51" w:rsidRDefault="00CB30F4" w:rsidP="00E17529">
            <w:pPr>
              <w:jc w:val="cente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284"/>
          <w:jc w:val="center"/>
        </w:trPr>
        <w:tc>
          <w:tcPr>
            <w:tcW w:w="9452" w:type="dxa"/>
            <w:gridSpan w:val="5"/>
            <w:noWrap/>
            <w:hideMark/>
          </w:tcPr>
          <w:p w:rsidR="00CB30F4" w:rsidRPr="00AC3C51" w:rsidRDefault="00CB30F4" w:rsidP="00E17529">
            <w:pPr>
              <w:rPr>
                <w:rFonts w:ascii="Arial" w:hAnsi="Arial" w:cs="Arial"/>
                <w:b/>
                <w:bCs/>
                <w:sz w:val="22"/>
                <w:szCs w:val="24"/>
              </w:rPr>
            </w:pPr>
            <w:r w:rsidRPr="00AC3C51">
              <w:rPr>
                <w:rFonts w:ascii="Arial" w:hAnsi="Arial" w:cs="Arial"/>
                <w:b/>
                <w:bCs/>
                <w:sz w:val="22"/>
                <w:szCs w:val="24"/>
              </w:rPr>
              <w:t>SOUS TOTAL SERIE 400</w:t>
            </w:r>
            <w:r w:rsidR="00E17529">
              <w:rPr>
                <w:rFonts w:ascii="Arial" w:hAnsi="Arial" w:cs="Arial"/>
                <w:b/>
                <w:bCs/>
                <w:sz w:val="22"/>
                <w:szCs w:val="24"/>
              </w:rPr>
              <w:t xml:space="preserve"> </w:t>
            </w:r>
            <w:r w:rsidRPr="00AC3C51">
              <w:rPr>
                <w:rFonts w:ascii="Arial" w:hAnsi="Arial" w:cs="Arial"/>
                <w:b/>
                <w:bCs/>
                <w:sz w:val="22"/>
                <w:szCs w:val="24"/>
              </w:rPr>
              <w:t>: OUVRAGES</w:t>
            </w:r>
          </w:p>
        </w:tc>
        <w:tc>
          <w:tcPr>
            <w:tcW w:w="1306" w:type="dxa"/>
            <w:noWrap/>
            <w:hideMark/>
          </w:tcPr>
          <w:p w:rsidR="00CB30F4" w:rsidRPr="00AC3C51" w:rsidRDefault="00CB30F4" w:rsidP="00E17529">
            <w:pPr>
              <w:rPr>
                <w:rFonts w:ascii="Arial" w:hAnsi="Arial" w:cs="Arial"/>
                <w:b/>
                <w:bCs/>
                <w:sz w:val="22"/>
                <w:szCs w:val="24"/>
              </w:rPr>
            </w:pPr>
          </w:p>
        </w:tc>
      </w:tr>
      <w:tr w:rsidR="00E17529" w:rsidRPr="00AC3C51" w:rsidTr="00990039">
        <w:trPr>
          <w:trHeight w:val="175"/>
          <w:jc w:val="center"/>
        </w:trPr>
        <w:tc>
          <w:tcPr>
            <w:tcW w:w="10758" w:type="dxa"/>
            <w:gridSpan w:val="6"/>
            <w:noWrap/>
            <w:hideMark/>
          </w:tcPr>
          <w:p w:rsidR="00E17529" w:rsidRPr="00AC3C51" w:rsidRDefault="00E17529" w:rsidP="00E17529">
            <w:pPr>
              <w:rPr>
                <w:rFonts w:ascii="Arial" w:hAnsi="Arial" w:cs="Arial"/>
                <w:b/>
                <w:bCs/>
                <w:sz w:val="22"/>
                <w:szCs w:val="24"/>
              </w:rPr>
            </w:pPr>
            <w:r w:rsidRPr="00AC3C51">
              <w:rPr>
                <w:rFonts w:ascii="Arial" w:hAnsi="Arial" w:cs="Arial"/>
                <w:b/>
                <w:bCs/>
                <w:sz w:val="22"/>
                <w:szCs w:val="24"/>
              </w:rPr>
              <w:t>SERIE 900</w:t>
            </w:r>
            <w:r>
              <w:rPr>
                <w:rFonts w:ascii="Arial" w:hAnsi="Arial" w:cs="Arial"/>
                <w:b/>
                <w:bCs/>
                <w:sz w:val="22"/>
                <w:szCs w:val="24"/>
              </w:rPr>
              <w:t xml:space="preserve"> </w:t>
            </w:r>
            <w:r w:rsidRPr="00AC3C51">
              <w:rPr>
                <w:rFonts w:ascii="Arial" w:hAnsi="Arial" w:cs="Arial"/>
                <w:b/>
                <w:bCs/>
                <w:sz w:val="22"/>
                <w:szCs w:val="24"/>
              </w:rPr>
              <w:t>SUIVI DU PLAN DE GESTION ENVIRONNEMENTAL ET SOCIAL</w:t>
            </w:r>
          </w:p>
        </w:tc>
      </w:tr>
      <w:tr w:rsidR="00CB30F4" w:rsidRPr="00AC3C51" w:rsidTr="00E17529">
        <w:trPr>
          <w:trHeight w:val="390"/>
          <w:jc w:val="center"/>
        </w:trPr>
        <w:tc>
          <w:tcPr>
            <w:tcW w:w="877" w:type="dxa"/>
            <w:noWrap/>
            <w:hideMark/>
          </w:tcPr>
          <w:p w:rsidR="00CB30F4" w:rsidRPr="00AC3C51" w:rsidRDefault="000966CE" w:rsidP="00E17529">
            <w:pPr>
              <w:rPr>
                <w:rFonts w:ascii="Arial" w:hAnsi="Arial" w:cs="Arial"/>
                <w:sz w:val="22"/>
                <w:szCs w:val="24"/>
              </w:rPr>
            </w:pPr>
            <w:r>
              <w:rPr>
                <w:rFonts w:ascii="Arial" w:hAnsi="Arial" w:cs="Arial"/>
                <w:sz w:val="22"/>
                <w:szCs w:val="24"/>
              </w:rPr>
              <w:t>901</w:t>
            </w:r>
            <w:r w:rsidR="00CB30F4" w:rsidRPr="00AC3C51">
              <w:rPr>
                <w:rFonts w:ascii="Arial" w:hAnsi="Arial" w:cs="Arial"/>
                <w:sz w:val="22"/>
                <w:szCs w:val="24"/>
              </w:rPr>
              <w:t xml:space="preserve">   </w:t>
            </w:r>
          </w:p>
        </w:tc>
        <w:tc>
          <w:tcPr>
            <w:tcW w:w="4394" w:type="dxa"/>
            <w:noWrap/>
            <w:hideMark/>
          </w:tcPr>
          <w:p w:rsidR="00CB30F4" w:rsidRPr="00AC3C51" w:rsidRDefault="00CB30F4" w:rsidP="00E17529">
            <w:pPr>
              <w:rPr>
                <w:rFonts w:ascii="Arial" w:hAnsi="Arial" w:cs="Arial"/>
                <w:sz w:val="22"/>
                <w:szCs w:val="24"/>
              </w:rPr>
            </w:pPr>
            <w:r w:rsidRPr="00AC3C51">
              <w:rPr>
                <w:rFonts w:ascii="Arial" w:hAnsi="Arial" w:cs="Arial"/>
                <w:sz w:val="22"/>
                <w:szCs w:val="24"/>
              </w:rPr>
              <w:t>Déplacement des réseaux (</w:t>
            </w:r>
            <w:r w:rsidR="00F22363" w:rsidRPr="00AC3C51">
              <w:rPr>
                <w:rFonts w:ascii="Arial" w:hAnsi="Arial" w:cs="Arial"/>
                <w:sz w:val="22"/>
                <w:szCs w:val="24"/>
              </w:rPr>
              <w:t>CAMWATER)</w:t>
            </w:r>
          </w:p>
        </w:tc>
        <w:tc>
          <w:tcPr>
            <w:tcW w:w="1134"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Prov</w:t>
            </w:r>
          </w:p>
        </w:tc>
        <w:tc>
          <w:tcPr>
            <w:tcW w:w="1488" w:type="dxa"/>
            <w:noWrap/>
            <w:vAlign w:val="center"/>
            <w:hideMark/>
          </w:tcPr>
          <w:p w:rsidR="00CB30F4" w:rsidRPr="00AC3C51" w:rsidRDefault="00CB30F4" w:rsidP="00E17529">
            <w:pPr>
              <w:jc w:val="center"/>
              <w:rPr>
                <w:rFonts w:ascii="Arial" w:hAnsi="Arial" w:cs="Arial"/>
                <w:sz w:val="22"/>
                <w:szCs w:val="24"/>
              </w:rPr>
            </w:pPr>
            <w:r w:rsidRPr="00AC3C51">
              <w:rPr>
                <w:rFonts w:ascii="Arial" w:hAnsi="Arial" w:cs="Arial"/>
                <w:sz w:val="22"/>
                <w:szCs w:val="24"/>
              </w:rPr>
              <w:t>1,00</w:t>
            </w:r>
          </w:p>
        </w:tc>
        <w:tc>
          <w:tcPr>
            <w:tcW w:w="1559" w:type="dxa"/>
            <w:noWrap/>
            <w:hideMark/>
          </w:tcPr>
          <w:p w:rsidR="00CB30F4" w:rsidRPr="00AC3C51" w:rsidRDefault="00CB30F4" w:rsidP="00E17529">
            <w:pPr>
              <w:rPr>
                <w:rFonts w:ascii="Arial" w:hAnsi="Arial" w:cs="Arial"/>
                <w:sz w:val="22"/>
                <w:szCs w:val="24"/>
              </w:rPr>
            </w:pPr>
          </w:p>
        </w:tc>
        <w:tc>
          <w:tcPr>
            <w:tcW w:w="1306" w:type="dxa"/>
            <w:noWrap/>
            <w:hideMark/>
          </w:tcPr>
          <w:p w:rsidR="00CB30F4" w:rsidRPr="00AC3C51" w:rsidRDefault="00CB30F4" w:rsidP="00E17529">
            <w:pPr>
              <w:rPr>
                <w:rFonts w:ascii="Arial" w:hAnsi="Arial" w:cs="Arial"/>
                <w:sz w:val="22"/>
                <w:szCs w:val="24"/>
              </w:rPr>
            </w:pPr>
          </w:p>
        </w:tc>
      </w:tr>
      <w:tr w:rsidR="00CB30F4" w:rsidRPr="00AC3C51" w:rsidTr="00E17529">
        <w:trPr>
          <w:trHeight w:val="390"/>
          <w:jc w:val="center"/>
        </w:trPr>
        <w:tc>
          <w:tcPr>
            <w:tcW w:w="9452" w:type="dxa"/>
            <w:gridSpan w:val="5"/>
            <w:noWrap/>
            <w:hideMark/>
          </w:tcPr>
          <w:p w:rsidR="00CB30F4" w:rsidRPr="00AC3C51" w:rsidRDefault="00E17529" w:rsidP="00E17529">
            <w:pPr>
              <w:rPr>
                <w:rFonts w:ascii="Arial" w:hAnsi="Arial" w:cs="Arial"/>
                <w:b/>
                <w:bCs/>
                <w:sz w:val="22"/>
                <w:szCs w:val="24"/>
              </w:rPr>
            </w:pPr>
            <w:bookmarkStart w:id="394" w:name="_GoBack"/>
            <w:bookmarkEnd w:id="394"/>
            <w:r w:rsidRPr="00AC3C51">
              <w:rPr>
                <w:rFonts w:ascii="Arial" w:hAnsi="Arial" w:cs="Arial"/>
                <w:b/>
                <w:bCs/>
                <w:sz w:val="22"/>
                <w:szCs w:val="24"/>
              </w:rPr>
              <w:t>Sous</w:t>
            </w:r>
            <w:r w:rsidR="00CB30F4" w:rsidRPr="00AC3C51">
              <w:rPr>
                <w:rFonts w:ascii="Arial" w:hAnsi="Arial" w:cs="Arial"/>
                <w:b/>
                <w:bCs/>
                <w:sz w:val="22"/>
                <w:szCs w:val="24"/>
              </w:rPr>
              <w:t xml:space="preserve"> total </w:t>
            </w:r>
            <w:r w:rsidR="00F22363" w:rsidRPr="00AC3C51">
              <w:rPr>
                <w:rFonts w:ascii="Arial" w:hAnsi="Arial" w:cs="Arial"/>
                <w:b/>
                <w:bCs/>
                <w:sz w:val="22"/>
                <w:szCs w:val="24"/>
              </w:rPr>
              <w:t>série</w:t>
            </w:r>
            <w:r w:rsidR="00CB30F4" w:rsidRPr="00AC3C51">
              <w:rPr>
                <w:rFonts w:ascii="Arial" w:hAnsi="Arial" w:cs="Arial"/>
                <w:b/>
                <w:bCs/>
                <w:sz w:val="22"/>
                <w:szCs w:val="24"/>
              </w:rPr>
              <w:t xml:space="preserve"> 600</w:t>
            </w:r>
          </w:p>
        </w:tc>
        <w:tc>
          <w:tcPr>
            <w:tcW w:w="1306" w:type="dxa"/>
            <w:noWrap/>
            <w:hideMark/>
          </w:tcPr>
          <w:p w:rsidR="00CB30F4" w:rsidRPr="00AC3C51" w:rsidRDefault="00CB30F4" w:rsidP="00E17529">
            <w:pPr>
              <w:rPr>
                <w:rFonts w:ascii="Arial" w:hAnsi="Arial" w:cs="Arial"/>
                <w:bCs/>
                <w:sz w:val="22"/>
                <w:szCs w:val="24"/>
              </w:rPr>
            </w:pPr>
          </w:p>
        </w:tc>
      </w:tr>
      <w:tr w:rsidR="00CB30F4" w:rsidRPr="00AC3C51" w:rsidTr="00E17529">
        <w:trPr>
          <w:trHeight w:val="390"/>
          <w:jc w:val="center"/>
        </w:trPr>
        <w:tc>
          <w:tcPr>
            <w:tcW w:w="9452" w:type="dxa"/>
            <w:gridSpan w:val="5"/>
            <w:noWrap/>
            <w:hideMark/>
          </w:tcPr>
          <w:p w:rsidR="00CB30F4" w:rsidRPr="00AC3C51" w:rsidRDefault="00CB30F4" w:rsidP="00E17529">
            <w:pPr>
              <w:rPr>
                <w:rFonts w:ascii="Arial" w:hAnsi="Arial" w:cs="Arial"/>
                <w:b/>
                <w:bCs/>
                <w:sz w:val="22"/>
                <w:szCs w:val="24"/>
              </w:rPr>
            </w:pPr>
            <w:r w:rsidRPr="00AC3C51">
              <w:rPr>
                <w:rFonts w:ascii="Arial" w:hAnsi="Arial" w:cs="Arial"/>
                <w:b/>
                <w:bCs/>
                <w:sz w:val="22"/>
                <w:szCs w:val="24"/>
              </w:rPr>
              <w:lastRenderedPageBreak/>
              <w:t>TOTAL HORS TAXES</w:t>
            </w:r>
          </w:p>
        </w:tc>
        <w:tc>
          <w:tcPr>
            <w:tcW w:w="1306" w:type="dxa"/>
            <w:noWrap/>
            <w:hideMark/>
          </w:tcPr>
          <w:p w:rsidR="00CB30F4" w:rsidRPr="00AC3C51" w:rsidRDefault="00CB30F4" w:rsidP="00E17529">
            <w:pPr>
              <w:rPr>
                <w:rFonts w:ascii="Arial" w:hAnsi="Arial" w:cs="Arial"/>
                <w:bCs/>
                <w:sz w:val="22"/>
                <w:szCs w:val="24"/>
              </w:rPr>
            </w:pPr>
          </w:p>
        </w:tc>
      </w:tr>
      <w:tr w:rsidR="00CB30F4" w:rsidRPr="00AC3C51" w:rsidTr="00E17529">
        <w:trPr>
          <w:trHeight w:val="390"/>
          <w:jc w:val="center"/>
        </w:trPr>
        <w:tc>
          <w:tcPr>
            <w:tcW w:w="9452" w:type="dxa"/>
            <w:gridSpan w:val="5"/>
            <w:noWrap/>
            <w:hideMark/>
          </w:tcPr>
          <w:p w:rsidR="00CB30F4" w:rsidRPr="00AC3C51" w:rsidRDefault="00CB30F4" w:rsidP="00E17529">
            <w:pPr>
              <w:rPr>
                <w:rFonts w:ascii="Arial" w:hAnsi="Arial" w:cs="Arial"/>
                <w:b/>
                <w:bCs/>
                <w:sz w:val="22"/>
                <w:szCs w:val="24"/>
              </w:rPr>
            </w:pPr>
            <w:r w:rsidRPr="00AC3C51">
              <w:rPr>
                <w:rFonts w:ascii="Arial" w:hAnsi="Arial" w:cs="Arial"/>
                <w:b/>
                <w:bCs/>
                <w:sz w:val="22"/>
                <w:szCs w:val="24"/>
              </w:rPr>
              <w:t>TOTAL TAXES 19,25%</w:t>
            </w:r>
          </w:p>
        </w:tc>
        <w:tc>
          <w:tcPr>
            <w:tcW w:w="1306" w:type="dxa"/>
            <w:noWrap/>
            <w:hideMark/>
          </w:tcPr>
          <w:p w:rsidR="00CB30F4" w:rsidRPr="00AC3C51" w:rsidRDefault="00CB30F4" w:rsidP="00E17529">
            <w:pPr>
              <w:rPr>
                <w:rFonts w:ascii="Arial" w:hAnsi="Arial" w:cs="Arial"/>
                <w:bCs/>
                <w:sz w:val="22"/>
                <w:szCs w:val="24"/>
              </w:rPr>
            </w:pPr>
          </w:p>
        </w:tc>
      </w:tr>
      <w:tr w:rsidR="00CB30F4" w:rsidRPr="00AC3C51" w:rsidTr="00E17529">
        <w:trPr>
          <w:trHeight w:val="405"/>
          <w:jc w:val="center"/>
        </w:trPr>
        <w:tc>
          <w:tcPr>
            <w:tcW w:w="9452" w:type="dxa"/>
            <w:gridSpan w:val="5"/>
            <w:noWrap/>
            <w:hideMark/>
          </w:tcPr>
          <w:p w:rsidR="00CB30F4" w:rsidRPr="00AC3C51" w:rsidRDefault="00CB30F4" w:rsidP="00E17529">
            <w:pPr>
              <w:rPr>
                <w:rFonts w:ascii="Arial" w:hAnsi="Arial" w:cs="Arial"/>
                <w:b/>
                <w:bCs/>
                <w:sz w:val="22"/>
                <w:szCs w:val="24"/>
              </w:rPr>
            </w:pPr>
            <w:r w:rsidRPr="00AC3C51">
              <w:rPr>
                <w:rFonts w:ascii="Arial" w:hAnsi="Arial" w:cs="Arial"/>
                <w:b/>
                <w:bCs/>
                <w:sz w:val="22"/>
                <w:szCs w:val="24"/>
              </w:rPr>
              <w:t>TOTAL TOUTES TAXES COMPRISES</w:t>
            </w:r>
          </w:p>
        </w:tc>
        <w:tc>
          <w:tcPr>
            <w:tcW w:w="1306" w:type="dxa"/>
            <w:noWrap/>
            <w:hideMark/>
          </w:tcPr>
          <w:p w:rsidR="00CB30F4" w:rsidRPr="00AC3C51" w:rsidRDefault="00CB30F4" w:rsidP="00E17529">
            <w:pPr>
              <w:rPr>
                <w:rFonts w:ascii="Arial" w:hAnsi="Arial" w:cs="Arial"/>
                <w:bCs/>
                <w:sz w:val="22"/>
                <w:szCs w:val="24"/>
              </w:rPr>
            </w:pPr>
          </w:p>
        </w:tc>
      </w:tr>
    </w:tbl>
    <w:p w:rsidR="00ED791B" w:rsidRDefault="00ED791B" w:rsidP="00F51289">
      <w:pPr>
        <w:spacing w:line="360" w:lineRule="auto"/>
        <w:rPr>
          <w:rFonts w:ascii="Arial" w:eastAsia="Times New Roman" w:hAnsi="Arial" w:cs="Arial"/>
          <w:b/>
          <w:sz w:val="24"/>
          <w:szCs w:val="24"/>
        </w:rPr>
      </w:pPr>
    </w:p>
    <w:p w:rsidR="00BF1EA0" w:rsidRDefault="00BF1EA0" w:rsidP="00F51289">
      <w:pPr>
        <w:spacing w:line="360" w:lineRule="auto"/>
        <w:rPr>
          <w:rFonts w:ascii="Arial" w:eastAsia="Times New Roman" w:hAnsi="Arial" w:cs="Arial"/>
          <w:b/>
          <w:sz w:val="24"/>
          <w:szCs w:val="24"/>
        </w:rPr>
      </w:pPr>
    </w:p>
    <w:p w:rsidR="00F22363" w:rsidRDefault="00F22363" w:rsidP="00F51289">
      <w:pPr>
        <w:spacing w:line="360" w:lineRule="auto"/>
        <w:rPr>
          <w:rFonts w:ascii="Arial" w:eastAsia="Times New Roman" w:hAnsi="Arial" w:cs="Arial"/>
          <w:b/>
          <w:sz w:val="24"/>
          <w:szCs w:val="24"/>
        </w:rPr>
      </w:pPr>
    </w:p>
    <w:p w:rsidR="00F22363" w:rsidRDefault="00F22363" w:rsidP="00F51289">
      <w:pPr>
        <w:spacing w:line="360" w:lineRule="auto"/>
        <w:rPr>
          <w:rFonts w:ascii="Arial" w:eastAsia="Times New Roman" w:hAnsi="Arial" w:cs="Arial"/>
          <w:b/>
          <w:sz w:val="24"/>
          <w:szCs w:val="24"/>
        </w:rPr>
      </w:pPr>
    </w:p>
    <w:p w:rsidR="00F22363" w:rsidRDefault="00F22363" w:rsidP="00F51289">
      <w:pPr>
        <w:spacing w:line="360" w:lineRule="auto"/>
        <w:rPr>
          <w:rFonts w:ascii="Arial" w:eastAsia="Times New Roman" w:hAnsi="Arial" w:cs="Arial"/>
          <w:b/>
          <w:sz w:val="24"/>
          <w:szCs w:val="24"/>
        </w:rPr>
      </w:pPr>
    </w:p>
    <w:p w:rsidR="00BF1EA0" w:rsidRPr="00F51289" w:rsidRDefault="00BF1EA0" w:rsidP="00F51289">
      <w:pPr>
        <w:spacing w:line="360" w:lineRule="auto"/>
        <w:rPr>
          <w:rFonts w:ascii="Arial" w:eastAsia="Times New Roman" w:hAnsi="Arial" w:cs="Arial"/>
          <w:b/>
          <w:sz w:val="24"/>
          <w:szCs w:val="24"/>
        </w:rPr>
      </w:pPr>
    </w:p>
    <w:p w:rsidR="003A1110" w:rsidRPr="00F51289" w:rsidRDefault="003A1110" w:rsidP="00F51289">
      <w:pPr>
        <w:spacing w:line="360" w:lineRule="auto"/>
        <w:rPr>
          <w:rFonts w:ascii="Arial" w:hAnsi="Arial" w:cs="Arial"/>
          <w:sz w:val="24"/>
          <w:szCs w:val="24"/>
        </w:rPr>
      </w:pPr>
    </w:p>
    <w:tbl>
      <w:tblPr>
        <w:tblpPr w:leftFromText="141" w:rightFromText="141" w:horzAnchor="margin" w:tblpY="-495"/>
        <w:tblW w:w="8111" w:type="dxa"/>
        <w:tblCellMar>
          <w:left w:w="70" w:type="dxa"/>
          <w:right w:w="70" w:type="dxa"/>
        </w:tblCellMar>
        <w:tblLook w:val="04A0" w:firstRow="1" w:lastRow="0" w:firstColumn="1" w:lastColumn="0" w:noHBand="0" w:noVBand="1"/>
      </w:tblPr>
      <w:tblGrid>
        <w:gridCol w:w="561"/>
        <w:gridCol w:w="1039"/>
        <w:gridCol w:w="6511"/>
      </w:tblGrid>
      <w:tr w:rsidR="003A1110" w:rsidRPr="00F51289" w:rsidTr="00AA4403">
        <w:trPr>
          <w:trHeight w:val="48"/>
        </w:trPr>
        <w:tc>
          <w:tcPr>
            <w:tcW w:w="561" w:type="dxa"/>
            <w:noWrap/>
            <w:vAlign w:val="center"/>
          </w:tcPr>
          <w:p w:rsidR="003A1110" w:rsidRPr="00F51289" w:rsidRDefault="003A1110" w:rsidP="00F51289">
            <w:pPr>
              <w:widowControl w:val="0"/>
              <w:autoSpaceDE w:val="0"/>
              <w:autoSpaceDN w:val="0"/>
              <w:adjustRightInd w:val="0"/>
              <w:spacing w:after="0" w:line="360" w:lineRule="auto"/>
              <w:jc w:val="center"/>
              <w:rPr>
                <w:rFonts w:ascii="Arial" w:eastAsia="Times New Roman" w:hAnsi="Arial" w:cs="Arial"/>
                <w:b/>
                <w:sz w:val="24"/>
                <w:szCs w:val="24"/>
              </w:rPr>
            </w:pPr>
          </w:p>
        </w:tc>
        <w:tc>
          <w:tcPr>
            <w:tcW w:w="1039" w:type="dxa"/>
            <w:noWrap/>
            <w:vAlign w:val="center"/>
          </w:tcPr>
          <w:p w:rsidR="003A1110" w:rsidRPr="00F51289" w:rsidRDefault="003A1110" w:rsidP="00F51289">
            <w:pPr>
              <w:widowControl w:val="0"/>
              <w:autoSpaceDE w:val="0"/>
              <w:autoSpaceDN w:val="0"/>
              <w:adjustRightInd w:val="0"/>
              <w:spacing w:after="0" w:line="360" w:lineRule="auto"/>
              <w:rPr>
                <w:rFonts w:ascii="Arial" w:eastAsia="Times New Roman" w:hAnsi="Arial" w:cs="Arial"/>
                <w:b/>
                <w:sz w:val="24"/>
                <w:szCs w:val="24"/>
              </w:rPr>
            </w:pPr>
          </w:p>
        </w:tc>
        <w:tc>
          <w:tcPr>
            <w:tcW w:w="6511" w:type="dxa"/>
            <w:vAlign w:val="center"/>
          </w:tcPr>
          <w:p w:rsidR="003A1110" w:rsidRPr="00F51289" w:rsidRDefault="003A1110" w:rsidP="00F51289">
            <w:pPr>
              <w:widowControl w:val="0"/>
              <w:autoSpaceDE w:val="0"/>
              <w:autoSpaceDN w:val="0"/>
              <w:adjustRightInd w:val="0"/>
              <w:spacing w:after="0" w:line="360" w:lineRule="auto"/>
              <w:jc w:val="both"/>
              <w:rPr>
                <w:rFonts w:ascii="Arial" w:eastAsia="Times New Roman" w:hAnsi="Arial" w:cs="Arial"/>
                <w:b/>
                <w:sz w:val="24"/>
                <w:szCs w:val="24"/>
              </w:rPr>
            </w:pPr>
          </w:p>
          <w:p w:rsidR="003A1110" w:rsidRPr="00F51289" w:rsidRDefault="003A1110" w:rsidP="00F51289">
            <w:pPr>
              <w:widowControl w:val="0"/>
              <w:autoSpaceDE w:val="0"/>
              <w:autoSpaceDN w:val="0"/>
              <w:adjustRightInd w:val="0"/>
              <w:spacing w:after="0" w:line="360" w:lineRule="auto"/>
              <w:jc w:val="both"/>
              <w:rPr>
                <w:rFonts w:ascii="Arial" w:eastAsia="Times New Roman" w:hAnsi="Arial" w:cs="Arial"/>
                <w:b/>
                <w:sz w:val="24"/>
                <w:szCs w:val="24"/>
              </w:rPr>
            </w:pPr>
          </w:p>
        </w:tc>
      </w:tr>
    </w:tbl>
    <w:tbl>
      <w:tblPr>
        <w:tblW w:w="2268" w:type="dxa"/>
        <w:jc w:val="center"/>
        <w:tblLayout w:type="fixed"/>
        <w:tblCellMar>
          <w:left w:w="70" w:type="dxa"/>
          <w:right w:w="70" w:type="dxa"/>
        </w:tblCellMar>
        <w:tblLook w:val="04A0" w:firstRow="1" w:lastRow="0" w:firstColumn="1" w:lastColumn="0" w:noHBand="0" w:noVBand="1"/>
      </w:tblPr>
      <w:tblGrid>
        <w:gridCol w:w="993"/>
        <w:gridCol w:w="1275"/>
      </w:tblGrid>
      <w:tr w:rsidR="003A1110" w:rsidRPr="00F51289" w:rsidTr="00AA4403">
        <w:trPr>
          <w:trHeight w:val="252"/>
          <w:jc w:val="center"/>
        </w:trPr>
        <w:tc>
          <w:tcPr>
            <w:tcW w:w="993" w:type="dxa"/>
            <w:noWrap/>
            <w:vAlign w:val="center"/>
          </w:tcPr>
          <w:p w:rsidR="003A1110" w:rsidRPr="00F51289" w:rsidRDefault="003A1110" w:rsidP="00F51289">
            <w:pPr>
              <w:widowControl w:val="0"/>
              <w:autoSpaceDE w:val="0"/>
              <w:autoSpaceDN w:val="0"/>
              <w:adjustRightInd w:val="0"/>
              <w:spacing w:after="0" w:line="360" w:lineRule="auto"/>
              <w:rPr>
                <w:rFonts w:ascii="Arial" w:eastAsia="Times New Roman" w:hAnsi="Arial" w:cs="Arial"/>
                <w:b/>
                <w:sz w:val="24"/>
                <w:szCs w:val="24"/>
              </w:rPr>
            </w:pPr>
            <w:r w:rsidRPr="00F51289">
              <w:rPr>
                <w:rFonts w:ascii="Arial" w:hAnsi="Arial" w:cs="Arial"/>
                <w:sz w:val="24"/>
                <w:szCs w:val="24"/>
              </w:rPr>
              <w:br w:type="page"/>
            </w:r>
            <w:r w:rsidRPr="00F51289">
              <w:rPr>
                <w:rFonts w:ascii="Arial" w:hAnsi="Arial" w:cs="Arial"/>
                <w:sz w:val="24"/>
                <w:szCs w:val="24"/>
              </w:rPr>
              <w:br w:type="page"/>
            </w:r>
          </w:p>
        </w:tc>
        <w:tc>
          <w:tcPr>
            <w:tcW w:w="1275" w:type="dxa"/>
            <w:noWrap/>
            <w:vAlign w:val="center"/>
          </w:tcPr>
          <w:p w:rsidR="003A1110" w:rsidRPr="00F51289" w:rsidRDefault="003A1110" w:rsidP="00F51289">
            <w:pPr>
              <w:widowControl w:val="0"/>
              <w:autoSpaceDE w:val="0"/>
              <w:autoSpaceDN w:val="0"/>
              <w:adjustRightInd w:val="0"/>
              <w:spacing w:after="0" w:line="360" w:lineRule="auto"/>
              <w:rPr>
                <w:rFonts w:ascii="Arial" w:eastAsia="Times New Roman" w:hAnsi="Arial" w:cs="Arial"/>
                <w:b/>
                <w:sz w:val="24"/>
                <w:szCs w:val="24"/>
              </w:rPr>
            </w:pPr>
          </w:p>
        </w:tc>
      </w:tr>
    </w:tbl>
    <w:p w:rsidR="00DA6F60" w:rsidRPr="00550971" w:rsidRDefault="00DA6F60" w:rsidP="00F22363">
      <w:pPr>
        <w:spacing w:after="0" w:line="360" w:lineRule="auto"/>
        <w:rPr>
          <w:rFonts w:ascii="Arial" w:eastAsia="Times New Roman" w:hAnsi="Arial" w:cs="Arial"/>
          <w:b/>
          <w:sz w:val="36"/>
          <w:szCs w:val="24"/>
        </w:rPr>
      </w:pPr>
      <w:bookmarkStart w:id="395" w:name="_Toc158101683"/>
      <w:bookmarkStart w:id="396" w:name="_Toc158101759"/>
      <w:bookmarkStart w:id="397" w:name="_Toc158112526"/>
      <w:bookmarkStart w:id="398" w:name="_Toc158112748"/>
      <w:bookmarkStart w:id="399" w:name="_Toc231112009"/>
      <w:bookmarkStart w:id="400" w:name="_Toc231364578"/>
      <w:bookmarkStart w:id="401" w:name="_Toc343672303"/>
    </w:p>
    <w:p w:rsidR="00E17529" w:rsidRDefault="00E17529">
      <w:pPr>
        <w:rPr>
          <w:rFonts w:ascii="Arial" w:eastAsia="Times New Roman" w:hAnsi="Arial" w:cs="Arial"/>
          <w:b/>
          <w:sz w:val="36"/>
          <w:szCs w:val="24"/>
        </w:rPr>
      </w:pPr>
      <w:r>
        <w:rPr>
          <w:rFonts w:ascii="Arial" w:eastAsia="Times New Roman" w:hAnsi="Arial" w:cs="Arial"/>
          <w:b/>
          <w:sz w:val="36"/>
          <w:szCs w:val="24"/>
        </w:rPr>
        <w:br w:type="page"/>
      </w: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E17529" w:rsidRDefault="00E17529"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 xml:space="preserve">PIECE N° 8 : </w:t>
      </w:r>
    </w:p>
    <w:p w:rsidR="003A1110" w:rsidRPr="00550971" w:rsidRDefault="003A1110" w:rsidP="00F51289">
      <w:pPr>
        <w:spacing w:after="0" w:line="360" w:lineRule="auto"/>
        <w:jc w:val="center"/>
        <w:rPr>
          <w:rFonts w:ascii="Arial" w:eastAsia="Times New Roman" w:hAnsi="Arial" w:cs="Arial"/>
          <w:b/>
          <w:sz w:val="36"/>
          <w:szCs w:val="24"/>
        </w:rPr>
      </w:pPr>
    </w:p>
    <w:p w:rsidR="003A1110" w:rsidRPr="00550971" w:rsidRDefault="003A1110" w:rsidP="00F51289">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CADRE DU SOUS-DETAIL DES PRIX</w:t>
      </w:r>
      <w:bookmarkEnd w:id="395"/>
      <w:bookmarkEnd w:id="396"/>
      <w:bookmarkEnd w:id="397"/>
      <w:bookmarkEnd w:id="398"/>
      <w:bookmarkEnd w:id="399"/>
      <w:bookmarkEnd w:id="400"/>
      <w:bookmarkEnd w:id="401"/>
    </w:p>
    <w:p w:rsidR="003A1110" w:rsidRPr="00F51289" w:rsidRDefault="003A1110" w:rsidP="00F51289">
      <w:pPr>
        <w:spacing w:after="0" w:line="360" w:lineRule="auto"/>
        <w:jc w:val="center"/>
        <w:rPr>
          <w:rFonts w:ascii="Arial" w:eastAsia="Times New Roman" w:hAnsi="Arial" w:cs="Arial"/>
          <w:b/>
          <w:sz w:val="24"/>
          <w:szCs w:val="24"/>
        </w:rPr>
      </w:pPr>
    </w:p>
    <w:p w:rsidR="003A1110" w:rsidRPr="00F51289" w:rsidRDefault="003A1110" w:rsidP="00F51289">
      <w:pPr>
        <w:spacing w:after="0" w:line="360" w:lineRule="auto"/>
        <w:rPr>
          <w:rFonts w:ascii="Arial" w:eastAsia="Times New Roman" w:hAnsi="Arial" w:cs="Arial"/>
          <w:spacing w:val="40"/>
          <w:sz w:val="24"/>
          <w:szCs w:val="24"/>
        </w:rPr>
      </w:pPr>
    </w:p>
    <w:p w:rsidR="003A1110" w:rsidRPr="00F51289" w:rsidRDefault="003A1110" w:rsidP="00F51289">
      <w:pPr>
        <w:spacing w:after="0" w:line="360" w:lineRule="auto"/>
        <w:rPr>
          <w:rFonts w:ascii="Arial" w:eastAsia="Times New Roman" w:hAnsi="Arial" w:cs="Arial"/>
          <w:spacing w:val="40"/>
          <w:sz w:val="24"/>
          <w:szCs w:val="24"/>
        </w:rPr>
      </w:pPr>
      <w:r w:rsidRPr="00F51289">
        <w:rPr>
          <w:rFonts w:ascii="Arial" w:eastAsia="Times New Roman" w:hAnsi="Arial" w:cs="Arial"/>
          <w:spacing w:val="40"/>
          <w:sz w:val="24"/>
          <w:szCs w:val="24"/>
        </w:rPr>
        <w:br w:type="page"/>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14"/>
        <w:gridCol w:w="1825"/>
        <w:gridCol w:w="1905"/>
        <w:gridCol w:w="1905"/>
      </w:tblGrid>
      <w:tr w:rsidR="003A1110" w:rsidRPr="00F51289" w:rsidTr="00AA4403">
        <w:trPr>
          <w:jc w:val="center"/>
        </w:trPr>
        <w:tc>
          <w:tcPr>
            <w:tcW w:w="9857" w:type="dxa"/>
            <w:gridSpan w:val="5"/>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sz w:val="24"/>
                <w:szCs w:val="24"/>
              </w:rPr>
              <w:lastRenderedPageBreak/>
              <w:br w:type="page"/>
            </w:r>
            <w:r w:rsidRPr="00F51289">
              <w:rPr>
                <w:rFonts w:ascii="Arial" w:eastAsia="Times New Roman" w:hAnsi="Arial" w:cs="Arial"/>
                <w:b/>
                <w:sz w:val="24"/>
                <w:szCs w:val="24"/>
              </w:rPr>
              <w:t>SOUS-DETAIL DE PRIX</w:t>
            </w:r>
          </w:p>
        </w:tc>
      </w:tr>
      <w:tr w:rsidR="003A1110" w:rsidRPr="00F51289" w:rsidTr="00AA4403">
        <w:trPr>
          <w:jc w:val="center"/>
        </w:trPr>
        <w:tc>
          <w:tcPr>
            <w:tcW w:w="9857" w:type="dxa"/>
            <w:gridSpan w:val="5"/>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DESIGNATION :</w:t>
            </w: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N° PRIX</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Rendement journalier</w:t>
            </w:r>
          </w:p>
        </w:tc>
        <w:tc>
          <w:tcPr>
            <w:tcW w:w="1825"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Quantité totale</w:t>
            </w:r>
          </w:p>
        </w:tc>
        <w:tc>
          <w:tcPr>
            <w:tcW w:w="1905"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Unité</w:t>
            </w:r>
          </w:p>
        </w:tc>
        <w:tc>
          <w:tcPr>
            <w:tcW w:w="1905"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Durée activité</w:t>
            </w: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CATEGORIE</w:t>
            </w: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Salaire Journalier</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Jours facturés</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Montant</w:t>
            </w:r>
          </w:p>
        </w:tc>
      </w:tr>
      <w:tr w:rsidR="003A1110" w:rsidRPr="00F51289" w:rsidTr="00AA4403">
        <w:trPr>
          <w:jc w:val="center"/>
        </w:trPr>
        <w:tc>
          <w:tcPr>
            <w:tcW w:w="1008" w:type="dxa"/>
            <w:vMerge w:val="restart"/>
            <w:textDirection w:val="btLr"/>
            <w:vAlign w:val="center"/>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MAIN D</w:t>
            </w:r>
            <w:r w:rsidR="00990039">
              <w:rPr>
                <w:rFonts w:ascii="Arial" w:eastAsia="Times New Roman" w:hAnsi="Arial" w:cs="Arial"/>
                <w:b/>
                <w:sz w:val="24"/>
                <w:szCs w:val="24"/>
              </w:rPr>
              <w:t>’</w:t>
            </w:r>
            <w:r w:rsidRPr="00F51289">
              <w:rPr>
                <w:rFonts w:ascii="Arial" w:eastAsia="Times New Roman" w:hAnsi="Arial" w:cs="Arial"/>
                <w:b/>
                <w:sz w:val="24"/>
                <w:szCs w:val="24"/>
              </w:rPr>
              <w:t>ŒUVRE</w:t>
            </w: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6944" w:type="dxa"/>
            <w:gridSpan w:val="3"/>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TOTAL A</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val="restart"/>
            <w:textDirection w:val="btLr"/>
            <w:vAlign w:val="center"/>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MATERIEL ET ENGINS</w:t>
            </w: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TYPE</w:t>
            </w: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Taux Journalier</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Jours facturés</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r w:rsidRPr="00F51289">
              <w:rPr>
                <w:rFonts w:ascii="Arial" w:eastAsia="Times New Roman" w:hAnsi="Arial" w:cs="Arial"/>
                <w:sz w:val="24"/>
                <w:szCs w:val="24"/>
              </w:rPr>
              <w:t>Montant</w:t>
            </w: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6944" w:type="dxa"/>
            <w:gridSpan w:val="3"/>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TOTAL B</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val="restart"/>
            <w:textDirection w:val="btLr"/>
            <w:vAlign w:val="center"/>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MATERIAUX  ET DIVERS</w:t>
            </w: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3214" w:type="dxa"/>
          </w:tcPr>
          <w:p w:rsidR="003A1110" w:rsidRPr="00F51289" w:rsidRDefault="003A1110" w:rsidP="00990039">
            <w:pPr>
              <w:spacing w:after="0" w:line="240" w:lineRule="auto"/>
              <w:jc w:val="both"/>
              <w:rPr>
                <w:rFonts w:ascii="Arial" w:eastAsia="Times New Roman" w:hAnsi="Arial" w:cs="Arial"/>
                <w:sz w:val="24"/>
                <w:szCs w:val="24"/>
              </w:rPr>
            </w:pPr>
          </w:p>
        </w:tc>
        <w:tc>
          <w:tcPr>
            <w:tcW w:w="182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F51289" w:rsidTr="00AA4403">
        <w:trPr>
          <w:jc w:val="center"/>
        </w:trPr>
        <w:tc>
          <w:tcPr>
            <w:tcW w:w="1008" w:type="dxa"/>
            <w:vMerge/>
          </w:tcPr>
          <w:p w:rsidR="003A1110" w:rsidRPr="00F51289" w:rsidRDefault="003A1110" w:rsidP="00990039">
            <w:pPr>
              <w:spacing w:after="0" w:line="240" w:lineRule="auto"/>
              <w:jc w:val="both"/>
              <w:rPr>
                <w:rFonts w:ascii="Arial" w:eastAsia="Times New Roman" w:hAnsi="Arial" w:cs="Arial"/>
                <w:sz w:val="24"/>
                <w:szCs w:val="24"/>
              </w:rPr>
            </w:pPr>
          </w:p>
        </w:tc>
        <w:tc>
          <w:tcPr>
            <w:tcW w:w="6944" w:type="dxa"/>
            <w:gridSpan w:val="3"/>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TOTAL C</w:t>
            </w:r>
          </w:p>
        </w:tc>
        <w:tc>
          <w:tcPr>
            <w:tcW w:w="1905" w:type="dxa"/>
          </w:tcPr>
          <w:p w:rsidR="003A1110" w:rsidRPr="00F51289" w:rsidRDefault="003A1110" w:rsidP="00990039">
            <w:pPr>
              <w:spacing w:after="0" w:line="240" w:lineRule="auto"/>
              <w:jc w:val="both"/>
              <w:rPr>
                <w:rFonts w:ascii="Arial" w:eastAsia="Times New Roman" w:hAnsi="Arial" w:cs="Arial"/>
                <w:sz w:val="24"/>
                <w:szCs w:val="24"/>
              </w:rPr>
            </w:pPr>
          </w:p>
        </w:tc>
      </w:tr>
      <w:tr w:rsidR="003A1110" w:rsidRPr="00E51E9B"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D</w:t>
            </w:r>
          </w:p>
        </w:tc>
        <w:tc>
          <w:tcPr>
            <w:tcW w:w="6944" w:type="dxa"/>
            <w:gridSpan w:val="3"/>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TOTAL COUTS DIRECTS A+B+C</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E</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 xml:space="preserve">Frais généraux de chantier </w:t>
            </w:r>
          </w:p>
        </w:tc>
        <w:tc>
          <w:tcPr>
            <w:tcW w:w="182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 Dx%</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F</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 xml:space="preserve">Frais généraux de siège </w:t>
            </w:r>
          </w:p>
        </w:tc>
        <w:tc>
          <w:tcPr>
            <w:tcW w:w="182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 Dx%</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G</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COUT DE REVIENT</w:t>
            </w:r>
          </w:p>
        </w:tc>
        <w:tc>
          <w:tcPr>
            <w:tcW w:w="182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 D+E+F</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H</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Risques et Bénéfices</w:t>
            </w:r>
          </w:p>
        </w:tc>
        <w:tc>
          <w:tcPr>
            <w:tcW w:w="182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GX%</w:t>
            </w:r>
          </w:p>
        </w:tc>
        <w:tc>
          <w:tcPr>
            <w:tcW w:w="1905" w:type="dxa"/>
          </w:tcPr>
          <w:p w:rsidR="003A1110" w:rsidRPr="00F51289" w:rsidRDefault="003A1110" w:rsidP="00990039">
            <w:pPr>
              <w:spacing w:after="0" w:line="240" w:lineRule="auto"/>
              <w:jc w:val="both"/>
              <w:rPr>
                <w:rFonts w:ascii="Arial" w:eastAsia="Times New Roman" w:hAnsi="Arial" w:cs="Arial"/>
                <w:b/>
                <w:sz w:val="24"/>
                <w:szCs w:val="24"/>
                <w:lang w:val="en-GB"/>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lang w:val="en-GB"/>
              </w:rPr>
            </w:pPr>
            <w:r w:rsidRPr="00F51289">
              <w:rPr>
                <w:rFonts w:ascii="Arial" w:eastAsia="Times New Roman" w:hAnsi="Arial" w:cs="Arial"/>
                <w:b/>
                <w:sz w:val="24"/>
                <w:szCs w:val="24"/>
                <w:lang w:val="en-GB"/>
              </w:rPr>
              <w:t>P</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PRIX DE VENTE HORS TAXES</w:t>
            </w:r>
          </w:p>
        </w:tc>
        <w:tc>
          <w:tcPr>
            <w:tcW w:w="1825" w:type="dxa"/>
          </w:tcPr>
          <w:p w:rsidR="003A1110" w:rsidRPr="00F51289" w:rsidRDefault="003A1110" w:rsidP="00990039">
            <w:pPr>
              <w:spacing w:after="0" w:line="240" w:lineRule="auto"/>
              <w:jc w:val="both"/>
              <w:rPr>
                <w:rFonts w:ascii="Arial" w:eastAsia="Times New Roman" w:hAnsi="Arial" w:cs="Arial"/>
                <w:b/>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 G+H</w:t>
            </w:r>
          </w:p>
        </w:tc>
        <w:tc>
          <w:tcPr>
            <w:tcW w:w="1905" w:type="dxa"/>
          </w:tcPr>
          <w:p w:rsidR="003A1110" w:rsidRPr="00F51289" w:rsidRDefault="003A1110" w:rsidP="00990039">
            <w:pPr>
              <w:spacing w:after="0" w:line="240" w:lineRule="auto"/>
              <w:jc w:val="both"/>
              <w:rPr>
                <w:rFonts w:ascii="Arial" w:eastAsia="Times New Roman" w:hAnsi="Arial" w:cs="Arial"/>
                <w:b/>
                <w:sz w:val="24"/>
                <w:szCs w:val="24"/>
              </w:rPr>
            </w:pPr>
          </w:p>
        </w:tc>
      </w:tr>
      <w:tr w:rsidR="003A1110" w:rsidRPr="00F51289" w:rsidTr="00AA4403">
        <w:trPr>
          <w:jc w:val="center"/>
        </w:trPr>
        <w:tc>
          <w:tcPr>
            <w:tcW w:w="1008"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V</w:t>
            </w:r>
          </w:p>
        </w:tc>
        <w:tc>
          <w:tcPr>
            <w:tcW w:w="3214"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PRIX VENTE UNITAIRE HORS TAXES</w:t>
            </w:r>
          </w:p>
        </w:tc>
        <w:tc>
          <w:tcPr>
            <w:tcW w:w="1825" w:type="dxa"/>
          </w:tcPr>
          <w:p w:rsidR="003A1110" w:rsidRPr="00F51289" w:rsidRDefault="003A1110" w:rsidP="00990039">
            <w:pPr>
              <w:spacing w:after="0" w:line="240" w:lineRule="auto"/>
              <w:jc w:val="both"/>
              <w:rPr>
                <w:rFonts w:ascii="Arial" w:eastAsia="Times New Roman" w:hAnsi="Arial" w:cs="Arial"/>
                <w:b/>
                <w:sz w:val="24"/>
                <w:szCs w:val="24"/>
              </w:rPr>
            </w:pPr>
          </w:p>
        </w:tc>
        <w:tc>
          <w:tcPr>
            <w:tcW w:w="1905" w:type="dxa"/>
          </w:tcPr>
          <w:p w:rsidR="003A1110" w:rsidRPr="00F51289" w:rsidRDefault="003A1110" w:rsidP="00990039">
            <w:pPr>
              <w:spacing w:after="0" w:line="240" w:lineRule="auto"/>
              <w:jc w:val="both"/>
              <w:rPr>
                <w:rFonts w:ascii="Arial" w:eastAsia="Times New Roman" w:hAnsi="Arial" w:cs="Arial"/>
                <w:b/>
                <w:sz w:val="24"/>
                <w:szCs w:val="24"/>
              </w:rPr>
            </w:pPr>
            <w:r w:rsidRPr="00F51289">
              <w:rPr>
                <w:rFonts w:ascii="Arial" w:eastAsia="Times New Roman" w:hAnsi="Arial" w:cs="Arial"/>
                <w:b/>
                <w:sz w:val="24"/>
                <w:szCs w:val="24"/>
              </w:rPr>
              <w:t>= P/Quantité</w:t>
            </w:r>
          </w:p>
        </w:tc>
        <w:tc>
          <w:tcPr>
            <w:tcW w:w="1905" w:type="dxa"/>
          </w:tcPr>
          <w:p w:rsidR="003A1110" w:rsidRPr="00F51289" w:rsidRDefault="003A1110" w:rsidP="00990039">
            <w:pPr>
              <w:spacing w:after="0" w:line="240" w:lineRule="auto"/>
              <w:jc w:val="both"/>
              <w:rPr>
                <w:rFonts w:ascii="Arial" w:eastAsia="Times New Roman" w:hAnsi="Arial" w:cs="Arial"/>
                <w:b/>
                <w:sz w:val="24"/>
                <w:szCs w:val="24"/>
              </w:rPr>
            </w:pPr>
          </w:p>
        </w:tc>
      </w:tr>
    </w:tbl>
    <w:p w:rsidR="003A1110" w:rsidRPr="00F51289" w:rsidRDefault="003A1110" w:rsidP="00F51289">
      <w:pPr>
        <w:widowControl w:val="0"/>
        <w:autoSpaceDE w:val="0"/>
        <w:autoSpaceDN w:val="0"/>
        <w:adjustRightInd w:val="0"/>
        <w:spacing w:before="50" w:after="0" w:line="360" w:lineRule="auto"/>
        <w:ind w:right="-20"/>
        <w:rPr>
          <w:rFonts w:ascii="Arial" w:eastAsia="Times New Roman" w:hAnsi="Arial" w:cs="Arial"/>
          <w:spacing w:val="40"/>
          <w:sz w:val="24"/>
          <w:szCs w:val="24"/>
        </w:rPr>
      </w:pPr>
    </w:p>
    <w:p w:rsidR="003A1110" w:rsidRPr="00F51289" w:rsidRDefault="003A1110" w:rsidP="00F51289">
      <w:pPr>
        <w:widowControl w:val="0"/>
        <w:tabs>
          <w:tab w:val="left" w:pos="10460"/>
        </w:tabs>
        <w:autoSpaceDE w:val="0"/>
        <w:autoSpaceDN w:val="0"/>
        <w:adjustRightInd w:val="0"/>
        <w:spacing w:after="0" w:line="360" w:lineRule="auto"/>
        <w:ind w:right="-226"/>
        <w:rPr>
          <w:rFonts w:ascii="Arial" w:eastAsia="Times New Roman" w:hAnsi="Arial" w:cs="Arial"/>
          <w:sz w:val="24"/>
          <w:szCs w:val="24"/>
        </w:rPr>
        <w:sectPr w:rsidR="003A1110" w:rsidRPr="00F51289" w:rsidSect="002B30BE">
          <w:headerReference w:type="default" r:id="rId122"/>
          <w:pgSz w:w="11900" w:h="16820"/>
          <w:pgMar w:top="794" w:right="1127" w:bottom="794" w:left="1134" w:header="720" w:footer="720" w:gutter="0"/>
          <w:cols w:space="720"/>
          <w:noEndnote/>
        </w:sect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A93741">
      <w:pPr>
        <w:spacing w:after="0" w:line="360" w:lineRule="auto"/>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F51289" w:rsidRDefault="003A1110" w:rsidP="00F51289">
      <w:pPr>
        <w:spacing w:after="0" w:line="360" w:lineRule="auto"/>
        <w:jc w:val="center"/>
        <w:rPr>
          <w:rFonts w:ascii="Arial" w:eastAsia="Times New Roman" w:hAnsi="Arial" w:cs="Arial"/>
          <w:b/>
          <w:bCs/>
          <w:sz w:val="24"/>
          <w:szCs w:val="24"/>
        </w:rPr>
      </w:pPr>
    </w:p>
    <w:p w:rsidR="003A1110" w:rsidRPr="00550971" w:rsidRDefault="003A1110" w:rsidP="00F51289">
      <w:pPr>
        <w:spacing w:after="0" w:line="360" w:lineRule="auto"/>
        <w:jc w:val="center"/>
        <w:rPr>
          <w:rFonts w:ascii="Arial" w:eastAsia="Times New Roman" w:hAnsi="Arial" w:cs="Arial"/>
          <w:b/>
          <w:bCs/>
          <w:sz w:val="36"/>
          <w:szCs w:val="24"/>
        </w:rPr>
      </w:pPr>
    </w:p>
    <w:p w:rsidR="003A1110" w:rsidRPr="00550971" w:rsidRDefault="003A1110" w:rsidP="00F51289">
      <w:pPr>
        <w:spacing w:after="0" w:line="360" w:lineRule="auto"/>
        <w:jc w:val="center"/>
        <w:rPr>
          <w:rFonts w:ascii="Arial" w:eastAsia="Times New Roman" w:hAnsi="Arial" w:cs="Arial"/>
          <w:b/>
          <w:bCs/>
          <w:sz w:val="36"/>
          <w:szCs w:val="24"/>
        </w:rPr>
      </w:pPr>
    </w:p>
    <w:p w:rsidR="003A1110" w:rsidRPr="00990039" w:rsidRDefault="003A1110" w:rsidP="00F51289">
      <w:pPr>
        <w:spacing w:after="0" w:line="360" w:lineRule="auto"/>
        <w:jc w:val="center"/>
        <w:rPr>
          <w:rFonts w:ascii="Arial" w:eastAsia="Times New Roman" w:hAnsi="Arial" w:cs="Arial"/>
          <w:b/>
          <w:sz w:val="36"/>
          <w:szCs w:val="24"/>
        </w:rPr>
      </w:pPr>
      <w:bookmarkStart w:id="402" w:name="_Toc158101684"/>
      <w:bookmarkStart w:id="403" w:name="_Toc158101760"/>
      <w:bookmarkStart w:id="404" w:name="_Toc158112527"/>
      <w:bookmarkStart w:id="405" w:name="_Toc158112749"/>
      <w:bookmarkStart w:id="406" w:name="_Toc231112010"/>
      <w:bookmarkStart w:id="407" w:name="_Toc231364579"/>
      <w:bookmarkStart w:id="408" w:name="_Toc343672304"/>
      <w:r w:rsidRPr="00990039">
        <w:rPr>
          <w:rFonts w:ascii="Arial" w:eastAsia="Times New Roman" w:hAnsi="Arial" w:cs="Arial"/>
          <w:b/>
          <w:sz w:val="36"/>
          <w:szCs w:val="24"/>
        </w:rPr>
        <w:t>PIECE N° 9:</w:t>
      </w:r>
    </w:p>
    <w:p w:rsidR="003A1110" w:rsidRPr="00990039" w:rsidRDefault="003A1110" w:rsidP="00F51289">
      <w:pPr>
        <w:spacing w:after="0" w:line="360" w:lineRule="auto"/>
        <w:jc w:val="center"/>
        <w:rPr>
          <w:rFonts w:ascii="Arial" w:eastAsia="Times New Roman" w:hAnsi="Arial" w:cs="Arial"/>
          <w:b/>
          <w:sz w:val="36"/>
          <w:szCs w:val="24"/>
        </w:rPr>
      </w:pPr>
    </w:p>
    <w:p w:rsidR="003A1110" w:rsidRPr="00990039" w:rsidRDefault="003A1110" w:rsidP="00F51289">
      <w:pPr>
        <w:spacing w:after="0" w:line="360" w:lineRule="auto"/>
        <w:jc w:val="center"/>
        <w:rPr>
          <w:rFonts w:ascii="Arial" w:eastAsia="Times New Roman" w:hAnsi="Arial" w:cs="Arial"/>
          <w:b/>
          <w:sz w:val="36"/>
          <w:szCs w:val="24"/>
        </w:rPr>
      </w:pPr>
      <w:r w:rsidRPr="00990039">
        <w:rPr>
          <w:rFonts w:ascii="Arial" w:eastAsia="Times New Roman" w:hAnsi="Arial" w:cs="Arial"/>
          <w:b/>
          <w:sz w:val="36"/>
          <w:szCs w:val="24"/>
        </w:rPr>
        <w:t>MODELE DE</w:t>
      </w:r>
      <w:bookmarkEnd w:id="402"/>
      <w:bookmarkEnd w:id="403"/>
      <w:bookmarkEnd w:id="404"/>
      <w:bookmarkEnd w:id="405"/>
      <w:bookmarkEnd w:id="406"/>
      <w:bookmarkEnd w:id="407"/>
      <w:bookmarkEnd w:id="408"/>
      <w:r w:rsidRPr="00990039">
        <w:rPr>
          <w:rFonts w:ascii="Arial" w:eastAsia="Times New Roman" w:hAnsi="Arial" w:cs="Arial"/>
          <w:b/>
          <w:sz w:val="36"/>
          <w:szCs w:val="24"/>
        </w:rPr>
        <w:t xml:space="preserve"> MARCHE</w:t>
      </w:r>
    </w:p>
    <w:p w:rsidR="003A1110" w:rsidRPr="00990039" w:rsidRDefault="003A1110" w:rsidP="00F51289">
      <w:pPr>
        <w:widowControl w:val="0"/>
        <w:autoSpaceDE w:val="0"/>
        <w:autoSpaceDN w:val="0"/>
        <w:adjustRightInd w:val="0"/>
        <w:spacing w:after="0" w:line="360" w:lineRule="auto"/>
        <w:jc w:val="center"/>
        <w:rPr>
          <w:rFonts w:ascii="Arial" w:eastAsia="Times New Roman" w:hAnsi="Arial" w:cs="Arial"/>
          <w:b/>
          <w:sz w:val="24"/>
          <w:szCs w:val="24"/>
        </w:rPr>
      </w:pPr>
    </w:p>
    <w:p w:rsidR="003A1110" w:rsidRPr="00990039" w:rsidRDefault="003A1110" w:rsidP="00F51289">
      <w:pPr>
        <w:widowControl w:val="0"/>
        <w:autoSpaceDE w:val="0"/>
        <w:autoSpaceDN w:val="0"/>
        <w:adjustRightInd w:val="0"/>
        <w:spacing w:after="0" w:line="360" w:lineRule="auto"/>
        <w:jc w:val="center"/>
        <w:rPr>
          <w:rFonts w:ascii="Arial" w:eastAsia="Times New Roman" w:hAnsi="Arial" w:cs="Arial"/>
          <w:b/>
          <w:sz w:val="24"/>
          <w:szCs w:val="24"/>
        </w:rPr>
      </w:pPr>
    </w:p>
    <w:p w:rsidR="003A1110" w:rsidRPr="00990039" w:rsidRDefault="003A1110" w:rsidP="00F51289">
      <w:pPr>
        <w:widowControl w:val="0"/>
        <w:tabs>
          <w:tab w:val="left" w:pos="6580"/>
        </w:tabs>
        <w:autoSpaceDE w:val="0"/>
        <w:autoSpaceDN w:val="0"/>
        <w:adjustRightInd w:val="0"/>
        <w:spacing w:after="0" w:line="360" w:lineRule="auto"/>
        <w:ind w:right="-23"/>
        <w:rPr>
          <w:rFonts w:ascii="Arial" w:eastAsia="Times New Roman" w:hAnsi="Arial" w:cs="Arial"/>
          <w:b/>
          <w:bCs/>
          <w:spacing w:val="27"/>
          <w:sz w:val="24"/>
          <w:szCs w:val="24"/>
        </w:rPr>
      </w:pPr>
      <w:r w:rsidRPr="00990039">
        <w:rPr>
          <w:rFonts w:ascii="Arial" w:eastAsia="Times New Roman" w:hAnsi="Arial" w:cs="Arial"/>
          <w:i/>
          <w:iCs/>
          <w:sz w:val="24"/>
          <w:szCs w:val="24"/>
        </w:rPr>
        <w:br w:type="page"/>
      </w:r>
      <w:bookmarkStart w:id="409" w:name="OLE_LINK3"/>
      <w:bookmarkStart w:id="410" w:name="OLE_LINK4"/>
    </w:p>
    <w:tbl>
      <w:tblPr>
        <w:tblpPr w:leftFromText="141" w:rightFromText="141" w:horzAnchor="margin" w:tblpY="-465"/>
        <w:tblW w:w="9555" w:type="dxa"/>
        <w:tblLayout w:type="fixed"/>
        <w:tblCellMar>
          <w:left w:w="70" w:type="dxa"/>
          <w:right w:w="70" w:type="dxa"/>
        </w:tblCellMar>
        <w:tblLook w:val="04A0" w:firstRow="1" w:lastRow="0" w:firstColumn="1" w:lastColumn="0" w:noHBand="0" w:noVBand="1"/>
      </w:tblPr>
      <w:tblGrid>
        <w:gridCol w:w="2976"/>
        <w:gridCol w:w="3685"/>
        <w:gridCol w:w="2894"/>
      </w:tblGrid>
      <w:tr w:rsidR="00990039" w:rsidRPr="00990039" w:rsidTr="00990039">
        <w:trPr>
          <w:trHeight w:val="697"/>
        </w:trPr>
        <w:tc>
          <w:tcPr>
            <w:tcW w:w="2976" w:type="dxa"/>
            <w:vAlign w:val="center"/>
          </w:tcPr>
          <w:p w:rsidR="00990039" w:rsidRPr="00990039" w:rsidRDefault="00990039" w:rsidP="00990039">
            <w:pPr>
              <w:suppressAutoHyphens/>
              <w:autoSpaceDN w:val="0"/>
              <w:spacing w:after="0"/>
              <w:jc w:val="center"/>
              <w:textAlignment w:val="baseline"/>
              <w:rPr>
                <w:rFonts w:ascii="Arial" w:eastAsia="Times New Roman" w:hAnsi="Arial" w:cs="Arial"/>
                <w:bCs/>
                <w:sz w:val="14"/>
                <w:szCs w:val="20"/>
              </w:rPr>
            </w:pPr>
            <w:bookmarkStart w:id="411" w:name="_Toc381903892"/>
            <w:bookmarkStart w:id="412" w:name="_Toc381905171"/>
            <w:bookmarkStart w:id="413" w:name="_Toc381905463"/>
            <w:bookmarkStart w:id="414" w:name="_Toc381905750"/>
            <w:bookmarkStart w:id="415" w:name="_Toc381906029"/>
            <w:bookmarkStart w:id="416" w:name="_Hlk233215332"/>
            <w:bookmarkEnd w:id="409"/>
            <w:bookmarkEnd w:id="410"/>
            <w:r w:rsidRPr="00990039">
              <w:rPr>
                <w:rFonts w:ascii="Arial" w:eastAsia="Times New Roman" w:hAnsi="Arial" w:cs="Arial"/>
                <w:bCs/>
                <w:sz w:val="14"/>
                <w:szCs w:val="20"/>
              </w:rPr>
              <w:lastRenderedPageBreak/>
              <w:t>REPUBLIQUE DU CAMEROUN</w:t>
            </w:r>
          </w:p>
          <w:p w:rsidR="00990039" w:rsidRPr="00990039" w:rsidRDefault="00990039" w:rsidP="00990039">
            <w:pPr>
              <w:suppressAutoHyphens/>
              <w:autoSpaceDN w:val="0"/>
              <w:spacing w:after="0"/>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Paix – Travail – Patrie</w:t>
            </w:r>
          </w:p>
          <w:p w:rsidR="00990039" w:rsidRPr="00990039" w:rsidRDefault="00990039" w:rsidP="00990039">
            <w:pPr>
              <w:suppressAutoHyphens/>
              <w:autoSpaceDN w:val="0"/>
              <w:spacing w:after="0"/>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w:t>
            </w:r>
          </w:p>
        </w:tc>
        <w:tc>
          <w:tcPr>
            <w:tcW w:w="3685" w:type="dxa"/>
            <w:vAlign w:val="center"/>
          </w:tcPr>
          <w:p w:rsidR="00990039" w:rsidRPr="00990039" w:rsidRDefault="00990039" w:rsidP="00990039">
            <w:pPr>
              <w:suppressAutoHyphens/>
              <w:autoSpaceDN w:val="0"/>
              <w:spacing w:after="0"/>
              <w:jc w:val="center"/>
              <w:textAlignment w:val="baseline"/>
              <w:rPr>
                <w:rFonts w:ascii="Arial" w:eastAsia="Times New Roman" w:hAnsi="Arial" w:cs="Arial"/>
                <w:bCs/>
                <w:sz w:val="14"/>
                <w:szCs w:val="20"/>
              </w:rPr>
            </w:pPr>
          </w:p>
        </w:tc>
        <w:tc>
          <w:tcPr>
            <w:tcW w:w="2894" w:type="dxa"/>
            <w:vAlign w:val="center"/>
            <w:hideMark/>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GB"/>
              </w:rPr>
            </w:pPr>
            <w:r w:rsidRPr="00990039">
              <w:rPr>
                <w:rFonts w:ascii="Arial" w:eastAsia="Times New Roman" w:hAnsi="Arial" w:cs="Arial"/>
                <w:bCs/>
                <w:sz w:val="14"/>
                <w:szCs w:val="20"/>
                <w:lang w:val="en-GB"/>
              </w:rPr>
              <w:t>REPUBLIC OF CAMEROON</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GB"/>
              </w:rPr>
            </w:pPr>
            <w:r w:rsidRPr="00990039">
              <w:rPr>
                <w:rFonts w:ascii="Arial" w:eastAsia="Times New Roman" w:hAnsi="Arial" w:cs="Arial"/>
                <w:bCs/>
                <w:sz w:val="14"/>
                <w:szCs w:val="20"/>
                <w:lang w:val="en-GB"/>
              </w:rPr>
              <w:t>Peace – Work – Fatherland</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w:t>
            </w:r>
          </w:p>
        </w:tc>
      </w:tr>
      <w:tr w:rsidR="00990039" w:rsidRPr="00990039" w:rsidTr="00990039">
        <w:trPr>
          <w:trHeight w:val="368"/>
        </w:trPr>
        <w:tc>
          <w:tcPr>
            <w:tcW w:w="2976" w:type="dxa"/>
            <w:vAlign w:val="center"/>
            <w:hideMark/>
          </w:tcPr>
          <w:p w:rsidR="00990039" w:rsidRPr="00990039" w:rsidRDefault="00990039" w:rsidP="00990039">
            <w:pPr>
              <w:suppressAutoHyphens/>
              <w:autoSpaceDN w:val="0"/>
              <w:spacing w:after="0"/>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REGION DU SUD</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w:t>
            </w:r>
          </w:p>
        </w:tc>
        <w:tc>
          <w:tcPr>
            <w:tcW w:w="3685" w:type="dxa"/>
            <w:vAlign w:val="center"/>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GB"/>
              </w:rPr>
            </w:pPr>
          </w:p>
        </w:tc>
        <w:tc>
          <w:tcPr>
            <w:tcW w:w="2894" w:type="dxa"/>
            <w:vAlign w:val="center"/>
            <w:hideMark/>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SOUTH REGION</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rPr>
              <w:t>----------------</w:t>
            </w:r>
          </w:p>
        </w:tc>
      </w:tr>
      <w:tr w:rsidR="00990039" w:rsidRPr="00990039" w:rsidTr="00990039">
        <w:trPr>
          <w:trHeight w:val="274"/>
        </w:trPr>
        <w:tc>
          <w:tcPr>
            <w:tcW w:w="2976" w:type="dxa"/>
            <w:vAlign w:val="center"/>
            <w:hideMark/>
          </w:tcPr>
          <w:p w:rsidR="00990039" w:rsidRPr="00990039" w:rsidRDefault="00990039" w:rsidP="00990039">
            <w:pPr>
              <w:suppressAutoHyphens/>
              <w:autoSpaceDN w:val="0"/>
              <w:spacing w:after="0"/>
              <w:jc w:val="center"/>
              <w:textAlignment w:val="baseline"/>
              <w:rPr>
                <w:rFonts w:ascii="Arial" w:eastAsia="Times New Roman" w:hAnsi="Arial" w:cs="Arial"/>
                <w:bCs/>
                <w:sz w:val="14"/>
                <w:szCs w:val="20"/>
              </w:rPr>
            </w:pPr>
            <w:r w:rsidRPr="00990039">
              <w:rPr>
                <w:rFonts w:ascii="Arial" w:hAnsi="Arial" w:cs="Arial"/>
                <w:noProof/>
              </w:rPr>
              <w:drawing>
                <wp:anchor distT="0" distB="0" distL="114300" distR="114300" simplePos="0" relativeHeight="251672576" behindDoc="0" locked="0" layoutInCell="1" allowOverlap="1" wp14:anchorId="348356F6" wp14:editId="2DABF5CF">
                  <wp:simplePos x="0" y="0"/>
                  <wp:positionH relativeFrom="column">
                    <wp:posOffset>2850515</wp:posOffset>
                  </wp:positionH>
                  <wp:positionV relativeFrom="paragraph">
                    <wp:posOffset>-513080</wp:posOffset>
                  </wp:positionV>
                  <wp:extent cx="904875" cy="1152525"/>
                  <wp:effectExtent l="0" t="0" r="9525" b="9525"/>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04875" cy="1152525"/>
                          </a:xfrm>
                          <a:prstGeom prst="rect">
                            <a:avLst/>
                          </a:prstGeom>
                          <a:noFill/>
                        </pic:spPr>
                      </pic:pic>
                    </a:graphicData>
                  </a:graphic>
                  <wp14:sizeRelH relativeFrom="page">
                    <wp14:pctWidth>0</wp14:pctWidth>
                  </wp14:sizeRelH>
                  <wp14:sizeRelV relativeFrom="page">
                    <wp14:pctHeight>0</wp14:pctHeight>
                  </wp14:sizeRelV>
                </wp:anchor>
              </w:drawing>
            </w:r>
            <w:r w:rsidRPr="00990039">
              <w:rPr>
                <w:rFonts w:ascii="Arial" w:eastAsia="Times New Roman" w:hAnsi="Arial" w:cs="Arial"/>
                <w:bCs/>
                <w:sz w:val="14"/>
                <w:szCs w:val="20"/>
              </w:rPr>
              <w:t>DEPARTEMENT DU DJA ET LOBO</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SERVICE DES AFFAIRES ECONOMIQUES ET FINANCIERES</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w:t>
            </w:r>
          </w:p>
        </w:tc>
        <w:tc>
          <w:tcPr>
            <w:tcW w:w="3685" w:type="dxa"/>
            <w:vAlign w:val="center"/>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p>
        </w:tc>
        <w:tc>
          <w:tcPr>
            <w:tcW w:w="2894" w:type="dxa"/>
            <w:vAlign w:val="center"/>
            <w:hideMark/>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lang w:val="en-US"/>
              </w:rPr>
              <w:t>DJA AND LOBO DIVISION</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lang w:val="en-US"/>
              </w:rPr>
              <w:t>----------------</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lang w:val="en-US"/>
              </w:rPr>
              <w:t>FINANCIAL AND ECONOMICAL AFFAIRS SERVICE</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lang w:val="en-US"/>
              </w:rPr>
              <w:t>-------------------</w:t>
            </w:r>
          </w:p>
        </w:tc>
      </w:tr>
      <w:tr w:rsidR="00990039" w:rsidRPr="00990039" w:rsidTr="00990039">
        <w:trPr>
          <w:trHeight w:val="477"/>
        </w:trPr>
        <w:tc>
          <w:tcPr>
            <w:tcW w:w="2976" w:type="dxa"/>
            <w:vAlign w:val="center"/>
            <w:hideMark/>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COMMISSION DEPARTEMENTALE DE PASSATION DES MARCHES</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rPr>
            </w:pPr>
            <w:r w:rsidRPr="00990039">
              <w:rPr>
                <w:rFonts w:ascii="Arial" w:eastAsia="Times New Roman" w:hAnsi="Arial" w:cs="Arial"/>
                <w:bCs/>
                <w:sz w:val="14"/>
                <w:szCs w:val="20"/>
              </w:rPr>
              <w:t>----------------</w:t>
            </w:r>
          </w:p>
        </w:tc>
        <w:tc>
          <w:tcPr>
            <w:tcW w:w="3685" w:type="dxa"/>
            <w:vAlign w:val="center"/>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GB"/>
              </w:rPr>
            </w:pPr>
          </w:p>
        </w:tc>
        <w:tc>
          <w:tcPr>
            <w:tcW w:w="2894" w:type="dxa"/>
            <w:vAlign w:val="center"/>
            <w:hideMark/>
          </w:tcPr>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lang w:val="en-US"/>
              </w:rPr>
              <w:t>DIVISIONAL TENDERS BOARD</w:t>
            </w:r>
          </w:p>
          <w:p w:rsidR="00990039" w:rsidRPr="00990039" w:rsidRDefault="00990039" w:rsidP="00990039">
            <w:pPr>
              <w:suppressAutoHyphens/>
              <w:autoSpaceDN w:val="0"/>
              <w:spacing w:after="0" w:line="240" w:lineRule="auto"/>
              <w:jc w:val="center"/>
              <w:textAlignment w:val="baseline"/>
              <w:rPr>
                <w:rFonts w:ascii="Arial" w:eastAsia="Times New Roman" w:hAnsi="Arial" w:cs="Arial"/>
                <w:bCs/>
                <w:sz w:val="14"/>
                <w:szCs w:val="20"/>
                <w:lang w:val="en-US"/>
              </w:rPr>
            </w:pPr>
            <w:r w:rsidRPr="00990039">
              <w:rPr>
                <w:rFonts w:ascii="Arial" w:eastAsia="Times New Roman" w:hAnsi="Arial" w:cs="Arial"/>
                <w:bCs/>
                <w:sz w:val="14"/>
                <w:szCs w:val="20"/>
                <w:lang w:val="en-US"/>
              </w:rPr>
              <w:t>----------------</w:t>
            </w:r>
          </w:p>
        </w:tc>
      </w:tr>
      <w:bookmarkEnd w:id="416"/>
    </w:tbl>
    <w:p w:rsidR="00990039" w:rsidRPr="00990039" w:rsidRDefault="00990039" w:rsidP="00990039">
      <w:pPr>
        <w:suppressAutoHyphens/>
        <w:autoSpaceDN w:val="0"/>
        <w:spacing w:after="0" w:line="240" w:lineRule="auto"/>
        <w:textAlignment w:val="baseline"/>
        <w:rPr>
          <w:rFonts w:ascii="Arial" w:eastAsia="Times New Roman" w:hAnsi="Arial" w:cs="Arial"/>
          <w:b/>
          <w:sz w:val="2"/>
          <w:szCs w:val="2"/>
        </w:rPr>
      </w:pP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6D25D6"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6D25D6"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6D25D6"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6D25D6"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6D25D6"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6D25D6"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p>
    <w:p w:rsidR="00990039" w:rsidRPr="00990039" w:rsidRDefault="006D25D6"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r>
        <w:rPr>
          <w:rFonts w:ascii="Arial" w:eastAsia="Times New Roman" w:hAnsi="Arial" w:cs="Arial"/>
          <w:sz w:val="20"/>
          <w:szCs w:val="20"/>
        </w:rPr>
        <w:t>MARCHE</w:t>
      </w:r>
      <w:r w:rsidR="00990039" w:rsidRPr="00990039">
        <w:rPr>
          <w:rFonts w:ascii="Arial" w:eastAsia="Times New Roman" w:hAnsi="Arial" w:cs="Arial"/>
          <w:sz w:val="20"/>
          <w:szCs w:val="20"/>
        </w:rPr>
        <w:t xml:space="preserve"> N°______/</w:t>
      </w:r>
      <w:r>
        <w:rPr>
          <w:rFonts w:ascii="Arial" w:eastAsia="Times New Roman" w:hAnsi="Arial" w:cs="Arial"/>
          <w:sz w:val="20"/>
          <w:szCs w:val="20"/>
        </w:rPr>
        <w:t>M</w:t>
      </w:r>
      <w:r w:rsidR="00990039" w:rsidRPr="00990039">
        <w:rPr>
          <w:rFonts w:ascii="Arial" w:eastAsia="Times New Roman" w:hAnsi="Arial" w:cs="Arial"/>
          <w:sz w:val="20"/>
          <w:szCs w:val="20"/>
        </w:rPr>
        <w:t>/L01/SAEF/CDPM/2026 Passé après Appel d’Offres National Ouvert N°____/AONO/L01/SP/CDPM</w:t>
      </w:r>
      <w:r>
        <w:rPr>
          <w:rFonts w:ascii="Arial" w:eastAsia="Times New Roman" w:hAnsi="Arial" w:cs="Arial"/>
          <w:sz w:val="20"/>
          <w:szCs w:val="20"/>
        </w:rPr>
        <w:t>/2026</w:t>
      </w:r>
      <w:r w:rsidR="00990039" w:rsidRPr="00990039">
        <w:rPr>
          <w:rFonts w:ascii="Arial" w:eastAsia="Times New Roman" w:hAnsi="Arial" w:cs="Arial"/>
          <w:sz w:val="20"/>
          <w:szCs w:val="20"/>
        </w:rPr>
        <w:t xml:space="preserve"> DU _______________ POUR LES </w:t>
      </w:r>
      <w:r w:rsidR="00990039" w:rsidRPr="00990039">
        <w:rPr>
          <w:rFonts w:ascii="Arial" w:hAnsi="Arial" w:cs="Arial"/>
          <w:sz w:val="20"/>
          <w:szCs w:val="20"/>
          <w:shd w:val="clear" w:color="auto" w:fill="FFFFFF"/>
        </w:rPr>
        <w:t xml:space="preserve">TRAVAUX </w:t>
      </w:r>
      <w:r>
        <w:rPr>
          <w:rFonts w:ascii="Arial" w:hAnsi="Arial" w:cs="Arial"/>
          <w:sz w:val="20"/>
          <w:szCs w:val="20"/>
          <w:shd w:val="clear" w:color="auto" w:fill="FFFFFF"/>
        </w:rPr>
        <w:t>D’ENTRETIEN DU TRONÇON RESIDENCE PRESIDENTIELLE – LYCEE CLASSIQUE DE SANGMELIMA DANS</w:t>
      </w:r>
      <w:r w:rsidR="00990039" w:rsidRPr="00990039">
        <w:rPr>
          <w:rFonts w:ascii="Arial" w:hAnsi="Arial" w:cs="Arial"/>
          <w:sz w:val="20"/>
          <w:szCs w:val="20"/>
          <w:shd w:val="clear" w:color="auto" w:fill="FFFFFF"/>
        </w:rPr>
        <w:t xml:space="preserve"> </w:t>
      </w:r>
      <w:r>
        <w:rPr>
          <w:rFonts w:ascii="Arial" w:hAnsi="Arial" w:cs="Arial"/>
          <w:sz w:val="20"/>
          <w:szCs w:val="20"/>
          <w:shd w:val="clear" w:color="auto" w:fill="FFFFFF"/>
        </w:rPr>
        <w:t>L’</w:t>
      </w:r>
      <w:r w:rsidR="00990039" w:rsidRPr="00990039">
        <w:rPr>
          <w:rFonts w:ascii="Arial" w:hAnsi="Arial" w:cs="Arial"/>
          <w:sz w:val="20"/>
          <w:szCs w:val="20"/>
          <w:shd w:val="clear" w:color="auto" w:fill="FFFFFF"/>
        </w:rPr>
        <w:t xml:space="preserve">ARRONDISSEMENT DE </w:t>
      </w:r>
      <w:r>
        <w:rPr>
          <w:rFonts w:ascii="Arial" w:hAnsi="Arial" w:cs="Arial"/>
          <w:sz w:val="20"/>
          <w:szCs w:val="20"/>
          <w:shd w:val="clear" w:color="auto" w:fill="FFFFFF"/>
        </w:rPr>
        <w:t>SANGMELIMA</w:t>
      </w:r>
      <w:r w:rsidR="00990039" w:rsidRPr="00990039">
        <w:rPr>
          <w:rFonts w:ascii="Arial" w:hAnsi="Arial" w:cs="Arial"/>
          <w:sz w:val="20"/>
          <w:szCs w:val="20"/>
          <w:shd w:val="clear" w:color="auto" w:fill="FFFFFF"/>
        </w:rPr>
        <w:t xml:space="preserve">, DEPARTEMENT DU DJA-ET-LOBO, REGION DU SUD. </w:t>
      </w:r>
      <w:r w:rsidR="00990039" w:rsidRPr="00990039">
        <w:rPr>
          <w:rFonts w:ascii="Arial" w:eastAsia="Times New Roman" w:hAnsi="Arial" w:cs="Arial"/>
          <w:sz w:val="20"/>
          <w:szCs w:val="20"/>
        </w:rPr>
        <w:t>EN PROCEDURE D’URGENCE</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b/>
          <w:iCs/>
          <w:sz w:val="24"/>
          <w:szCs w:val="24"/>
        </w:rPr>
      </w:pPr>
    </w:p>
    <w:p w:rsidR="00990039" w:rsidRPr="00990039" w:rsidRDefault="00990039" w:rsidP="00990039">
      <w:pPr>
        <w:shd w:val="clear" w:color="auto" w:fill="FFFFFF"/>
        <w:suppressAutoHyphens/>
        <w:autoSpaceDN w:val="0"/>
        <w:spacing w:after="0" w:line="240" w:lineRule="auto"/>
        <w:jc w:val="center"/>
        <w:textAlignment w:val="baseline"/>
        <w:rPr>
          <w:rFonts w:ascii="Arial" w:eastAsia="Times New Roman" w:hAnsi="Arial" w:cs="Arial"/>
          <w:sz w:val="20"/>
          <w:szCs w:val="20"/>
        </w:rPr>
      </w:pPr>
    </w:p>
    <w:p w:rsidR="00990039" w:rsidRPr="00990039" w:rsidRDefault="00990039" w:rsidP="00990039">
      <w:pPr>
        <w:suppressAutoHyphens/>
        <w:autoSpaceDN w:val="0"/>
        <w:spacing w:after="0" w:line="240" w:lineRule="auto"/>
        <w:jc w:val="both"/>
        <w:textAlignment w:val="baseline"/>
        <w:rPr>
          <w:rFonts w:ascii="Arial" w:eastAsia="Times New Roman" w:hAnsi="Arial" w:cs="Arial"/>
          <w:b/>
          <w:sz w:val="10"/>
          <w:szCs w:val="10"/>
        </w:rPr>
      </w:pPr>
    </w:p>
    <w:p w:rsidR="00990039" w:rsidRPr="00990039" w:rsidRDefault="00990039" w:rsidP="00990039">
      <w:pPr>
        <w:suppressAutoHyphens/>
        <w:autoSpaceDN w:val="0"/>
        <w:spacing w:after="0" w:line="240" w:lineRule="auto"/>
        <w:jc w:val="both"/>
        <w:textAlignment w:val="baseline"/>
        <w:rPr>
          <w:rFonts w:ascii="Arial" w:eastAsia="Times New Roman" w:hAnsi="Arial" w:cs="Arial"/>
          <w:sz w:val="20"/>
          <w:szCs w:val="20"/>
        </w:rPr>
      </w:pPr>
      <w:r w:rsidRPr="00990039">
        <w:rPr>
          <w:rFonts w:ascii="Arial" w:eastAsia="Times New Roman" w:hAnsi="Arial" w:cs="Arial"/>
          <w:b/>
          <w:sz w:val="20"/>
          <w:szCs w:val="20"/>
        </w:rPr>
        <w:t>Titulaire</w:t>
      </w:r>
      <w:r w:rsidRPr="00990039">
        <w:rPr>
          <w:rFonts w:ascii="Arial" w:eastAsia="Times New Roman" w:hAnsi="Arial" w:cs="Arial"/>
          <w:sz w:val="20"/>
          <w:szCs w:val="20"/>
        </w:rPr>
        <w:t xml:space="preserve"> : </w:t>
      </w:r>
      <w:r w:rsidRPr="00990039">
        <w:rPr>
          <w:rFonts w:ascii="Arial" w:eastAsia="Times New Roman" w:hAnsi="Arial" w:cs="Arial"/>
          <w:sz w:val="20"/>
          <w:szCs w:val="20"/>
        </w:rPr>
        <w:tab/>
      </w:r>
      <w:r w:rsidRPr="00990039">
        <w:rPr>
          <w:rFonts w:ascii="Arial" w:eastAsia="Times New Roman" w:hAnsi="Arial" w:cs="Arial"/>
          <w:sz w:val="20"/>
          <w:szCs w:val="20"/>
        </w:rPr>
        <w:tab/>
        <w:t>……………………………………………………</w:t>
      </w:r>
      <w:proofErr w:type="gramStart"/>
      <w:r w:rsidRPr="00990039">
        <w:rPr>
          <w:rFonts w:ascii="Arial" w:eastAsia="Times New Roman" w:hAnsi="Arial" w:cs="Arial"/>
          <w:sz w:val="20"/>
          <w:szCs w:val="20"/>
        </w:rPr>
        <w:t>…….</w:t>
      </w:r>
      <w:proofErr w:type="gramEnd"/>
      <w:r w:rsidRPr="00990039">
        <w:rPr>
          <w:rFonts w:ascii="Arial" w:eastAsia="Times New Roman" w:hAnsi="Arial" w:cs="Arial"/>
          <w:sz w:val="20"/>
          <w:szCs w:val="20"/>
        </w:rPr>
        <w:t>.</w:t>
      </w:r>
    </w:p>
    <w:p w:rsidR="00990039" w:rsidRPr="00990039" w:rsidRDefault="00990039" w:rsidP="00990039">
      <w:pPr>
        <w:suppressAutoHyphens/>
        <w:autoSpaceDN w:val="0"/>
        <w:spacing w:after="0" w:line="240" w:lineRule="auto"/>
        <w:jc w:val="both"/>
        <w:textAlignment w:val="baseline"/>
        <w:rPr>
          <w:rFonts w:ascii="Arial" w:eastAsia="Times New Roman" w:hAnsi="Arial" w:cs="Arial"/>
          <w:sz w:val="20"/>
          <w:szCs w:val="20"/>
        </w:rPr>
      </w:pPr>
      <w:r w:rsidRPr="00990039">
        <w:rPr>
          <w:rFonts w:ascii="Arial" w:eastAsia="Times New Roman" w:hAnsi="Arial" w:cs="Arial"/>
          <w:sz w:val="20"/>
          <w:szCs w:val="20"/>
        </w:rPr>
        <w:tab/>
      </w:r>
      <w:r w:rsidRPr="00990039">
        <w:rPr>
          <w:rFonts w:ascii="Arial" w:eastAsia="Times New Roman" w:hAnsi="Arial" w:cs="Arial"/>
          <w:sz w:val="20"/>
          <w:szCs w:val="20"/>
        </w:rPr>
        <w:tab/>
      </w:r>
      <w:r w:rsidRPr="00990039">
        <w:rPr>
          <w:rFonts w:ascii="Arial" w:eastAsia="Times New Roman" w:hAnsi="Arial" w:cs="Arial"/>
          <w:sz w:val="20"/>
          <w:szCs w:val="20"/>
        </w:rPr>
        <w:tab/>
        <w:t>BP………………… Tél……………. Fax………</w:t>
      </w:r>
      <w:proofErr w:type="gramStart"/>
      <w:r w:rsidRPr="00990039">
        <w:rPr>
          <w:rFonts w:ascii="Arial" w:eastAsia="Times New Roman" w:hAnsi="Arial" w:cs="Arial"/>
          <w:sz w:val="20"/>
          <w:szCs w:val="20"/>
        </w:rPr>
        <w:t>…….</w:t>
      </w:r>
      <w:proofErr w:type="gramEnd"/>
      <w:r w:rsidRPr="00990039">
        <w:rPr>
          <w:rFonts w:ascii="Arial" w:eastAsia="Times New Roman" w:hAnsi="Arial" w:cs="Arial"/>
          <w:sz w:val="20"/>
          <w:szCs w:val="20"/>
        </w:rPr>
        <w:t>.</w:t>
      </w:r>
    </w:p>
    <w:p w:rsidR="00990039" w:rsidRPr="00990039" w:rsidRDefault="00990039" w:rsidP="00990039">
      <w:pPr>
        <w:suppressAutoHyphens/>
        <w:autoSpaceDN w:val="0"/>
        <w:spacing w:after="0" w:line="240" w:lineRule="auto"/>
        <w:jc w:val="both"/>
        <w:textAlignment w:val="baseline"/>
        <w:rPr>
          <w:rFonts w:ascii="Arial" w:eastAsia="Times New Roman" w:hAnsi="Arial" w:cs="Arial"/>
          <w:sz w:val="20"/>
          <w:szCs w:val="20"/>
        </w:rPr>
      </w:pPr>
      <w:r w:rsidRPr="00990039">
        <w:rPr>
          <w:rFonts w:ascii="Arial" w:eastAsia="Times New Roman" w:hAnsi="Arial" w:cs="Arial"/>
          <w:sz w:val="20"/>
          <w:szCs w:val="20"/>
        </w:rPr>
        <w:tab/>
      </w:r>
      <w:r w:rsidRPr="00990039">
        <w:rPr>
          <w:rFonts w:ascii="Arial" w:eastAsia="Times New Roman" w:hAnsi="Arial" w:cs="Arial"/>
          <w:sz w:val="20"/>
          <w:szCs w:val="20"/>
        </w:rPr>
        <w:tab/>
      </w:r>
      <w:r w:rsidRPr="00990039">
        <w:rPr>
          <w:rFonts w:ascii="Arial" w:eastAsia="Times New Roman" w:hAnsi="Arial" w:cs="Arial"/>
          <w:sz w:val="20"/>
          <w:szCs w:val="20"/>
        </w:rPr>
        <w:tab/>
        <w:t>N° RC : …………………………………………………</w:t>
      </w:r>
    </w:p>
    <w:p w:rsidR="00990039" w:rsidRPr="00990039" w:rsidRDefault="00990039" w:rsidP="00990039">
      <w:pPr>
        <w:suppressAutoHyphens/>
        <w:autoSpaceDN w:val="0"/>
        <w:spacing w:after="0" w:line="240" w:lineRule="auto"/>
        <w:jc w:val="both"/>
        <w:textAlignment w:val="baseline"/>
        <w:rPr>
          <w:rFonts w:ascii="Arial" w:eastAsia="Times New Roman" w:hAnsi="Arial" w:cs="Arial"/>
          <w:sz w:val="20"/>
          <w:szCs w:val="20"/>
        </w:rPr>
      </w:pPr>
      <w:r w:rsidRPr="00990039">
        <w:rPr>
          <w:rFonts w:ascii="Arial" w:eastAsia="Times New Roman" w:hAnsi="Arial" w:cs="Arial"/>
          <w:sz w:val="20"/>
          <w:szCs w:val="20"/>
        </w:rPr>
        <w:tab/>
      </w:r>
      <w:r w:rsidRPr="00990039">
        <w:rPr>
          <w:rFonts w:ascii="Arial" w:eastAsia="Times New Roman" w:hAnsi="Arial" w:cs="Arial"/>
          <w:sz w:val="20"/>
          <w:szCs w:val="20"/>
        </w:rPr>
        <w:tab/>
      </w:r>
      <w:r w:rsidRPr="00990039">
        <w:rPr>
          <w:rFonts w:ascii="Arial" w:eastAsia="Times New Roman" w:hAnsi="Arial" w:cs="Arial"/>
          <w:sz w:val="20"/>
          <w:szCs w:val="20"/>
        </w:rPr>
        <w:tab/>
        <w:t>N° contribuable ………………………………</w:t>
      </w:r>
      <w:proofErr w:type="gramStart"/>
      <w:r w:rsidRPr="00990039">
        <w:rPr>
          <w:rFonts w:ascii="Arial" w:eastAsia="Times New Roman" w:hAnsi="Arial" w:cs="Arial"/>
          <w:sz w:val="20"/>
          <w:szCs w:val="20"/>
        </w:rPr>
        <w:t>…….</w:t>
      </w:r>
      <w:proofErr w:type="gramEnd"/>
      <w:r w:rsidRPr="00990039">
        <w:rPr>
          <w:rFonts w:ascii="Arial" w:eastAsia="Times New Roman" w:hAnsi="Arial" w:cs="Arial"/>
          <w:sz w:val="20"/>
          <w:szCs w:val="20"/>
        </w:rPr>
        <w:t>.</w:t>
      </w:r>
    </w:p>
    <w:p w:rsidR="00990039" w:rsidRPr="00990039" w:rsidRDefault="00990039" w:rsidP="00990039">
      <w:pPr>
        <w:suppressAutoHyphens/>
        <w:autoSpaceDN w:val="0"/>
        <w:spacing w:after="0" w:line="240" w:lineRule="auto"/>
        <w:jc w:val="both"/>
        <w:textAlignment w:val="baseline"/>
        <w:rPr>
          <w:rFonts w:ascii="Arial" w:eastAsia="Times New Roman" w:hAnsi="Arial" w:cs="Arial"/>
          <w:sz w:val="20"/>
          <w:szCs w:val="20"/>
        </w:rPr>
      </w:pPr>
      <w:r w:rsidRPr="00990039">
        <w:rPr>
          <w:rFonts w:ascii="Arial" w:eastAsia="Times New Roman" w:hAnsi="Arial" w:cs="Arial"/>
          <w:sz w:val="20"/>
          <w:szCs w:val="20"/>
        </w:rPr>
        <w:tab/>
      </w:r>
      <w:r w:rsidRPr="00990039">
        <w:rPr>
          <w:rFonts w:ascii="Arial" w:eastAsia="Times New Roman" w:hAnsi="Arial" w:cs="Arial"/>
          <w:sz w:val="20"/>
          <w:szCs w:val="20"/>
        </w:rPr>
        <w:tab/>
      </w:r>
      <w:r w:rsidRPr="00990039">
        <w:rPr>
          <w:rFonts w:ascii="Arial" w:eastAsia="Times New Roman" w:hAnsi="Arial" w:cs="Arial"/>
          <w:sz w:val="20"/>
          <w:szCs w:val="20"/>
        </w:rPr>
        <w:tab/>
        <w:t>N° compte bancaire ………………………………</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b/>
          <w:sz w:val="20"/>
          <w:szCs w:val="20"/>
        </w:rPr>
      </w:pPr>
    </w:p>
    <w:p w:rsidR="00990039" w:rsidRPr="00990039" w:rsidRDefault="00990039" w:rsidP="006D25D6">
      <w:pPr>
        <w:autoSpaceDE w:val="0"/>
        <w:autoSpaceDN w:val="0"/>
        <w:adjustRightInd w:val="0"/>
        <w:spacing w:line="240" w:lineRule="auto"/>
        <w:jc w:val="both"/>
        <w:rPr>
          <w:rFonts w:ascii="Arial" w:hAnsi="Arial" w:cs="Arial"/>
          <w:bCs/>
          <w:sz w:val="20"/>
          <w:szCs w:val="20"/>
        </w:rPr>
      </w:pPr>
      <w:r w:rsidRPr="00990039">
        <w:rPr>
          <w:rFonts w:ascii="Arial" w:eastAsia="Times New Roman" w:hAnsi="Arial" w:cs="Arial"/>
          <w:b/>
          <w:sz w:val="20"/>
          <w:szCs w:val="20"/>
        </w:rPr>
        <w:t>Objet :</w:t>
      </w:r>
      <w:r w:rsidRPr="00990039">
        <w:rPr>
          <w:rFonts w:ascii="Arial" w:eastAsia="Times New Roman" w:hAnsi="Arial" w:cs="Arial"/>
          <w:sz w:val="20"/>
          <w:szCs w:val="20"/>
        </w:rPr>
        <w:t xml:space="preserve"> </w:t>
      </w:r>
      <w:r w:rsidR="006D25D6" w:rsidRPr="00990039">
        <w:rPr>
          <w:rFonts w:ascii="Arial" w:eastAsia="Times New Roman" w:hAnsi="Arial" w:cs="Arial"/>
          <w:sz w:val="20"/>
          <w:szCs w:val="20"/>
        </w:rPr>
        <w:t xml:space="preserve">LES </w:t>
      </w:r>
      <w:r w:rsidR="006D25D6" w:rsidRPr="00990039">
        <w:rPr>
          <w:rFonts w:ascii="Arial" w:hAnsi="Arial" w:cs="Arial"/>
          <w:sz w:val="20"/>
          <w:szCs w:val="20"/>
          <w:shd w:val="clear" w:color="auto" w:fill="FFFFFF"/>
        </w:rPr>
        <w:t xml:space="preserve">TRAVAUX </w:t>
      </w:r>
      <w:r w:rsidR="006D25D6">
        <w:rPr>
          <w:rFonts w:ascii="Arial" w:hAnsi="Arial" w:cs="Arial"/>
          <w:sz w:val="20"/>
          <w:szCs w:val="20"/>
          <w:shd w:val="clear" w:color="auto" w:fill="FFFFFF"/>
        </w:rPr>
        <w:t>D’ENTRETIEN DU TRONÇON RESIDENCE PRESIDENTIELLE – LYCEE CLASSIQUE DE SANGMELIMA DANS</w:t>
      </w:r>
      <w:r w:rsidR="006D25D6" w:rsidRPr="00990039">
        <w:rPr>
          <w:rFonts w:ascii="Arial" w:hAnsi="Arial" w:cs="Arial"/>
          <w:sz w:val="20"/>
          <w:szCs w:val="20"/>
          <w:shd w:val="clear" w:color="auto" w:fill="FFFFFF"/>
        </w:rPr>
        <w:t xml:space="preserve"> </w:t>
      </w:r>
      <w:r w:rsidR="006D25D6">
        <w:rPr>
          <w:rFonts w:ascii="Arial" w:hAnsi="Arial" w:cs="Arial"/>
          <w:sz w:val="20"/>
          <w:szCs w:val="20"/>
          <w:shd w:val="clear" w:color="auto" w:fill="FFFFFF"/>
        </w:rPr>
        <w:t>L’</w:t>
      </w:r>
      <w:r w:rsidR="006D25D6" w:rsidRPr="00990039">
        <w:rPr>
          <w:rFonts w:ascii="Arial" w:hAnsi="Arial" w:cs="Arial"/>
          <w:sz w:val="20"/>
          <w:szCs w:val="20"/>
          <w:shd w:val="clear" w:color="auto" w:fill="FFFFFF"/>
        </w:rPr>
        <w:t xml:space="preserve">ARRONDISSEMENT DE </w:t>
      </w:r>
      <w:r w:rsidR="006D25D6">
        <w:rPr>
          <w:rFonts w:ascii="Arial" w:hAnsi="Arial" w:cs="Arial"/>
          <w:sz w:val="20"/>
          <w:szCs w:val="20"/>
          <w:shd w:val="clear" w:color="auto" w:fill="FFFFFF"/>
        </w:rPr>
        <w:t>SANGMELIMA</w:t>
      </w:r>
      <w:r w:rsidR="006D25D6" w:rsidRPr="00990039">
        <w:rPr>
          <w:rFonts w:ascii="Arial" w:hAnsi="Arial" w:cs="Arial"/>
          <w:sz w:val="20"/>
          <w:szCs w:val="20"/>
          <w:shd w:val="clear" w:color="auto" w:fill="FFFFFF"/>
        </w:rPr>
        <w:t xml:space="preserve">, DEPARTEMENT DU DJA-ET-LOBO, REGION DU SUD. </w:t>
      </w:r>
      <w:r w:rsidR="006D25D6" w:rsidRPr="00990039">
        <w:rPr>
          <w:rFonts w:ascii="Arial" w:eastAsia="Times New Roman" w:hAnsi="Arial" w:cs="Arial"/>
          <w:sz w:val="20"/>
          <w:szCs w:val="20"/>
        </w:rPr>
        <w:t>EN PROCEDURE D’URGENCE</w:t>
      </w:r>
      <w:r w:rsidR="006D25D6">
        <w:rPr>
          <w:rFonts w:ascii="Arial" w:eastAsia="Times New Roman" w:hAnsi="Arial" w:cs="Arial"/>
          <w:sz w:val="20"/>
          <w:szCs w:val="20"/>
        </w:rPr>
        <w:t>.</w:t>
      </w:r>
      <w:r w:rsidRPr="00990039">
        <w:rPr>
          <w:rFonts w:ascii="Arial" w:hAnsi="Arial" w:cs="Arial"/>
          <w:bCs/>
          <w:sz w:val="20"/>
          <w:szCs w:val="20"/>
        </w:rPr>
        <w:t xml:space="preserve"> </w:t>
      </w:r>
    </w:p>
    <w:p w:rsidR="006D25D6" w:rsidRDefault="006D25D6" w:rsidP="00990039">
      <w:pPr>
        <w:autoSpaceDE w:val="0"/>
        <w:autoSpaceDN w:val="0"/>
        <w:adjustRightInd w:val="0"/>
        <w:spacing w:line="360" w:lineRule="auto"/>
        <w:jc w:val="both"/>
        <w:rPr>
          <w:rFonts w:ascii="Arial" w:hAnsi="Arial" w:cs="Arial"/>
          <w:bCs/>
          <w:sz w:val="20"/>
          <w:szCs w:val="20"/>
        </w:rPr>
      </w:pPr>
    </w:p>
    <w:p w:rsidR="00990039" w:rsidRPr="00990039" w:rsidRDefault="00990039" w:rsidP="00990039">
      <w:pPr>
        <w:autoSpaceDE w:val="0"/>
        <w:autoSpaceDN w:val="0"/>
        <w:adjustRightInd w:val="0"/>
        <w:spacing w:line="360" w:lineRule="auto"/>
        <w:jc w:val="both"/>
        <w:rPr>
          <w:rFonts w:ascii="Arial" w:hAnsi="Arial" w:cs="Arial"/>
          <w:bCs/>
          <w:sz w:val="20"/>
          <w:szCs w:val="20"/>
        </w:rPr>
      </w:pPr>
      <w:r w:rsidRPr="00990039">
        <w:rPr>
          <w:rFonts w:ascii="Arial" w:hAnsi="Arial" w:cs="Arial"/>
          <w:bCs/>
          <w:sz w:val="20"/>
          <w:szCs w:val="20"/>
        </w:rPr>
        <w:t>LIEU</w:t>
      </w:r>
      <w:r w:rsidR="006D25D6">
        <w:rPr>
          <w:rFonts w:ascii="Arial" w:hAnsi="Arial" w:cs="Arial"/>
          <w:bCs/>
          <w:sz w:val="20"/>
          <w:szCs w:val="20"/>
        </w:rPr>
        <w:t xml:space="preserve"> : </w:t>
      </w:r>
      <w:r w:rsidR="006D25D6">
        <w:rPr>
          <w:rFonts w:ascii="Arial" w:hAnsi="Arial" w:cs="Arial"/>
          <w:sz w:val="20"/>
          <w:szCs w:val="20"/>
          <w:shd w:val="clear" w:color="auto" w:fill="FFFFFF"/>
        </w:rPr>
        <w:t xml:space="preserve">TRONÇON RESIDENCE PRESIDENTIELLE – LYCEE CLASSIQUE DE </w:t>
      </w:r>
      <w:proofErr w:type="gramStart"/>
      <w:r w:rsidR="006D25D6">
        <w:rPr>
          <w:rFonts w:ascii="Arial" w:hAnsi="Arial" w:cs="Arial"/>
          <w:sz w:val="20"/>
          <w:szCs w:val="20"/>
          <w:shd w:val="clear" w:color="auto" w:fill="FFFFFF"/>
        </w:rPr>
        <w:t>SANGMELIMA</w:t>
      </w:r>
      <w:r w:rsidRPr="00990039">
        <w:rPr>
          <w:rFonts w:ascii="Arial" w:hAnsi="Arial" w:cs="Arial"/>
          <w:bCs/>
          <w:sz w:val="20"/>
          <w:szCs w:val="20"/>
        </w:rPr>
        <w:t>:</w:t>
      </w:r>
      <w:proofErr w:type="gramEnd"/>
      <w:r w:rsidRPr="00990039">
        <w:rPr>
          <w:rFonts w:ascii="Arial" w:hAnsi="Arial" w:cs="Arial"/>
          <w:bCs/>
          <w:sz w:val="20"/>
          <w:szCs w:val="20"/>
        </w:rPr>
        <w:t xml:space="preserve"> </w:t>
      </w:r>
    </w:p>
    <w:p w:rsidR="00990039" w:rsidRPr="00990039" w:rsidRDefault="00990039" w:rsidP="00990039">
      <w:pPr>
        <w:autoSpaceDE w:val="0"/>
        <w:autoSpaceDN w:val="0"/>
        <w:adjustRightInd w:val="0"/>
        <w:spacing w:line="360" w:lineRule="auto"/>
        <w:jc w:val="both"/>
        <w:rPr>
          <w:rFonts w:ascii="Arial" w:hAnsi="Arial" w:cs="Arial"/>
          <w:bCs/>
          <w:sz w:val="20"/>
          <w:szCs w:val="20"/>
        </w:rPr>
      </w:pPr>
      <w:r w:rsidRPr="00990039">
        <w:rPr>
          <w:rFonts w:ascii="Arial" w:hAnsi="Arial" w:cs="Arial"/>
          <w:bCs/>
          <w:sz w:val="20"/>
          <w:szCs w:val="20"/>
        </w:rPr>
        <w:t>DELAI D’EXECUTION : 03 mois</w:t>
      </w:r>
    </w:p>
    <w:p w:rsidR="00990039" w:rsidRPr="00990039" w:rsidRDefault="00990039" w:rsidP="00990039">
      <w:pPr>
        <w:autoSpaceDE w:val="0"/>
        <w:autoSpaceDN w:val="0"/>
        <w:adjustRightInd w:val="0"/>
        <w:spacing w:line="360" w:lineRule="auto"/>
        <w:jc w:val="both"/>
        <w:rPr>
          <w:rFonts w:ascii="Arial" w:hAnsi="Arial" w:cs="Arial"/>
          <w:bCs/>
          <w:sz w:val="20"/>
          <w:szCs w:val="20"/>
        </w:rPr>
      </w:pPr>
      <w:r w:rsidRPr="00990039">
        <w:rPr>
          <w:rFonts w:ascii="Arial" w:hAnsi="Arial" w:cs="Arial"/>
          <w:bCs/>
          <w:sz w:val="20"/>
          <w:szCs w:val="20"/>
        </w:rPr>
        <w:t>MONTANT EN FCFA :</w:t>
      </w:r>
    </w:p>
    <w:tbl>
      <w:tblPr>
        <w:tblW w:w="0" w:type="auto"/>
        <w:tblInd w:w="1150" w:type="dxa"/>
        <w:tblLayout w:type="fixed"/>
        <w:tblCellMar>
          <w:left w:w="70" w:type="dxa"/>
          <w:right w:w="70" w:type="dxa"/>
        </w:tblCellMar>
        <w:tblLook w:val="04A0" w:firstRow="1" w:lastRow="0" w:firstColumn="1" w:lastColumn="0" w:noHBand="0" w:noVBand="1"/>
      </w:tblPr>
      <w:tblGrid>
        <w:gridCol w:w="2520"/>
        <w:gridCol w:w="3420"/>
      </w:tblGrid>
      <w:tr w:rsidR="00990039" w:rsidRPr="00990039" w:rsidTr="00990039">
        <w:tc>
          <w:tcPr>
            <w:tcW w:w="2520" w:type="dxa"/>
            <w:tcBorders>
              <w:top w:val="single" w:sz="6" w:space="0" w:color="auto"/>
              <w:left w:val="single" w:sz="6" w:space="0" w:color="auto"/>
              <w:bottom w:val="single" w:sz="6" w:space="0" w:color="auto"/>
              <w:right w:val="single" w:sz="6" w:space="0" w:color="auto"/>
            </w:tcBorders>
            <w:vAlign w:val="center"/>
            <w:hideMark/>
          </w:tcPr>
          <w:p w:rsidR="00990039" w:rsidRPr="00990039" w:rsidRDefault="00990039" w:rsidP="00990039">
            <w:pPr>
              <w:autoSpaceDE w:val="0"/>
              <w:autoSpaceDN w:val="0"/>
              <w:adjustRightInd w:val="0"/>
              <w:spacing w:line="360" w:lineRule="auto"/>
              <w:jc w:val="both"/>
              <w:rPr>
                <w:rFonts w:ascii="Arial" w:hAnsi="Arial" w:cs="Arial"/>
                <w:sz w:val="20"/>
                <w:szCs w:val="20"/>
              </w:rPr>
            </w:pPr>
            <w:r w:rsidRPr="00990039">
              <w:rPr>
                <w:rFonts w:ascii="Arial" w:hAnsi="Arial" w:cs="Arial"/>
                <w:sz w:val="20"/>
                <w:szCs w:val="20"/>
              </w:rPr>
              <w:t>TTC</w:t>
            </w:r>
          </w:p>
        </w:tc>
        <w:tc>
          <w:tcPr>
            <w:tcW w:w="3420" w:type="dxa"/>
            <w:tcBorders>
              <w:top w:val="single" w:sz="6" w:space="0" w:color="auto"/>
              <w:left w:val="single" w:sz="6" w:space="0" w:color="auto"/>
              <w:bottom w:val="single" w:sz="6" w:space="0" w:color="auto"/>
              <w:right w:val="single" w:sz="6" w:space="0" w:color="auto"/>
            </w:tcBorders>
            <w:vAlign w:val="center"/>
          </w:tcPr>
          <w:p w:rsidR="00990039" w:rsidRPr="00990039" w:rsidRDefault="00990039" w:rsidP="00990039">
            <w:pPr>
              <w:autoSpaceDE w:val="0"/>
              <w:autoSpaceDN w:val="0"/>
              <w:adjustRightInd w:val="0"/>
              <w:spacing w:line="360" w:lineRule="auto"/>
              <w:jc w:val="both"/>
              <w:rPr>
                <w:rFonts w:ascii="Arial" w:hAnsi="Arial" w:cs="Arial"/>
                <w:b/>
                <w:bCs/>
                <w:sz w:val="20"/>
                <w:szCs w:val="20"/>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vAlign w:val="center"/>
            <w:hideMark/>
          </w:tcPr>
          <w:p w:rsidR="00990039" w:rsidRPr="00990039" w:rsidRDefault="00990039" w:rsidP="00990039">
            <w:pPr>
              <w:autoSpaceDE w:val="0"/>
              <w:autoSpaceDN w:val="0"/>
              <w:adjustRightInd w:val="0"/>
              <w:spacing w:line="360" w:lineRule="auto"/>
              <w:jc w:val="both"/>
              <w:rPr>
                <w:rFonts w:ascii="Arial" w:hAnsi="Arial" w:cs="Arial"/>
                <w:sz w:val="20"/>
                <w:szCs w:val="20"/>
              </w:rPr>
            </w:pPr>
            <w:r w:rsidRPr="00990039">
              <w:rPr>
                <w:rFonts w:ascii="Arial" w:hAnsi="Arial" w:cs="Arial"/>
                <w:sz w:val="20"/>
                <w:szCs w:val="20"/>
              </w:rPr>
              <w:t>HTVA</w:t>
            </w:r>
          </w:p>
        </w:tc>
        <w:tc>
          <w:tcPr>
            <w:tcW w:w="3420" w:type="dxa"/>
            <w:tcBorders>
              <w:top w:val="single" w:sz="6" w:space="0" w:color="auto"/>
              <w:left w:val="single" w:sz="6" w:space="0" w:color="auto"/>
              <w:bottom w:val="single" w:sz="6" w:space="0" w:color="auto"/>
              <w:right w:val="single" w:sz="6" w:space="0" w:color="auto"/>
            </w:tcBorders>
            <w:vAlign w:val="center"/>
          </w:tcPr>
          <w:p w:rsidR="00990039" w:rsidRPr="00990039" w:rsidRDefault="00990039" w:rsidP="00990039">
            <w:pPr>
              <w:autoSpaceDE w:val="0"/>
              <w:autoSpaceDN w:val="0"/>
              <w:adjustRightInd w:val="0"/>
              <w:spacing w:line="360" w:lineRule="auto"/>
              <w:jc w:val="both"/>
              <w:rPr>
                <w:rFonts w:ascii="Arial" w:hAnsi="Arial" w:cs="Arial"/>
                <w:b/>
                <w:bCs/>
                <w:sz w:val="20"/>
                <w:szCs w:val="20"/>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vAlign w:val="center"/>
            <w:hideMark/>
          </w:tcPr>
          <w:p w:rsidR="00990039" w:rsidRPr="00990039" w:rsidRDefault="00990039" w:rsidP="00990039">
            <w:pPr>
              <w:autoSpaceDE w:val="0"/>
              <w:autoSpaceDN w:val="0"/>
              <w:adjustRightInd w:val="0"/>
              <w:spacing w:line="360" w:lineRule="auto"/>
              <w:jc w:val="both"/>
              <w:rPr>
                <w:rFonts w:ascii="Arial" w:hAnsi="Arial" w:cs="Arial"/>
                <w:sz w:val="20"/>
                <w:szCs w:val="20"/>
              </w:rPr>
            </w:pPr>
            <w:r w:rsidRPr="00990039">
              <w:rPr>
                <w:rFonts w:ascii="Arial" w:hAnsi="Arial" w:cs="Arial"/>
                <w:sz w:val="20"/>
                <w:szCs w:val="20"/>
              </w:rPr>
              <w:t>T.V.A (19,25%)</w:t>
            </w:r>
          </w:p>
        </w:tc>
        <w:tc>
          <w:tcPr>
            <w:tcW w:w="3420" w:type="dxa"/>
            <w:tcBorders>
              <w:top w:val="single" w:sz="6" w:space="0" w:color="auto"/>
              <w:left w:val="single" w:sz="6" w:space="0" w:color="auto"/>
              <w:bottom w:val="single" w:sz="6" w:space="0" w:color="auto"/>
              <w:right w:val="single" w:sz="6" w:space="0" w:color="auto"/>
            </w:tcBorders>
            <w:vAlign w:val="center"/>
          </w:tcPr>
          <w:p w:rsidR="00990039" w:rsidRPr="00990039" w:rsidRDefault="00990039" w:rsidP="00990039">
            <w:pPr>
              <w:autoSpaceDE w:val="0"/>
              <w:autoSpaceDN w:val="0"/>
              <w:adjustRightInd w:val="0"/>
              <w:spacing w:line="360" w:lineRule="auto"/>
              <w:jc w:val="both"/>
              <w:rPr>
                <w:rFonts w:ascii="Arial" w:hAnsi="Arial" w:cs="Arial"/>
                <w:b/>
                <w:bCs/>
                <w:sz w:val="20"/>
                <w:szCs w:val="20"/>
              </w:rPr>
            </w:pPr>
          </w:p>
        </w:tc>
      </w:tr>
      <w:tr w:rsidR="00990039" w:rsidRPr="00990039" w:rsidTr="00990039">
        <w:trPr>
          <w:trHeight w:val="307"/>
        </w:trPr>
        <w:tc>
          <w:tcPr>
            <w:tcW w:w="2520" w:type="dxa"/>
            <w:tcBorders>
              <w:top w:val="single" w:sz="6" w:space="0" w:color="auto"/>
              <w:left w:val="single" w:sz="6" w:space="0" w:color="auto"/>
              <w:bottom w:val="single" w:sz="6" w:space="0" w:color="auto"/>
              <w:right w:val="single" w:sz="6" w:space="0" w:color="auto"/>
            </w:tcBorders>
            <w:vAlign w:val="center"/>
            <w:hideMark/>
          </w:tcPr>
          <w:p w:rsidR="00990039" w:rsidRPr="00990039" w:rsidRDefault="00990039" w:rsidP="00990039">
            <w:pPr>
              <w:autoSpaceDE w:val="0"/>
              <w:autoSpaceDN w:val="0"/>
              <w:adjustRightInd w:val="0"/>
              <w:spacing w:line="360" w:lineRule="auto"/>
              <w:jc w:val="both"/>
              <w:rPr>
                <w:rFonts w:ascii="Arial" w:hAnsi="Arial" w:cs="Arial"/>
                <w:sz w:val="20"/>
                <w:szCs w:val="20"/>
                <w:lang w:val="en-US"/>
              </w:rPr>
            </w:pPr>
            <w:r w:rsidRPr="00990039">
              <w:rPr>
                <w:rFonts w:ascii="Arial" w:hAnsi="Arial" w:cs="Arial"/>
                <w:sz w:val="20"/>
                <w:szCs w:val="20"/>
                <w:lang w:val="en-US"/>
              </w:rPr>
              <w:t>AIR ____%</w:t>
            </w:r>
          </w:p>
        </w:tc>
        <w:tc>
          <w:tcPr>
            <w:tcW w:w="3420" w:type="dxa"/>
            <w:tcBorders>
              <w:top w:val="single" w:sz="6" w:space="0" w:color="auto"/>
              <w:left w:val="single" w:sz="6" w:space="0" w:color="auto"/>
              <w:bottom w:val="single" w:sz="6" w:space="0" w:color="auto"/>
              <w:right w:val="single" w:sz="6" w:space="0" w:color="auto"/>
            </w:tcBorders>
            <w:vAlign w:val="center"/>
          </w:tcPr>
          <w:p w:rsidR="00990039" w:rsidRPr="00990039" w:rsidRDefault="00990039" w:rsidP="00990039">
            <w:pPr>
              <w:autoSpaceDE w:val="0"/>
              <w:autoSpaceDN w:val="0"/>
              <w:adjustRightInd w:val="0"/>
              <w:spacing w:line="360" w:lineRule="auto"/>
              <w:jc w:val="both"/>
              <w:rPr>
                <w:rFonts w:ascii="Arial" w:hAnsi="Arial" w:cs="Arial"/>
                <w:b/>
                <w:bCs/>
                <w:sz w:val="20"/>
                <w:szCs w:val="20"/>
                <w:lang w:val="en-US"/>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vAlign w:val="center"/>
            <w:hideMark/>
          </w:tcPr>
          <w:p w:rsidR="00990039" w:rsidRPr="00990039" w:rsidRDefault="00990039" w:rsidP="00990039">
            <w:pPr>
              <w:autoSpaceDE w:val="0"/>
              <w:autoSpaceDN w:val="0"/>
              <w:adjustRightInd w:val="0"/>
              <w:spacing w:line="360" w:lineRule="auto"/>
              <w:jc w:val="both"/>
              <w:rPr>
                <w:rFonts w:ascii="Arial" w:hAnsi="Arial" w:cs="Arial"/>
                <w:sz w:val="20"/>
                <w:szCs w:val="20"/>
              </w:rPr>
            </w:pPr>
            <w:r w:rsidRPr="00990039">
              <w:rPr>
                <w:rFonts w:ascii="Arial" w:hAnsi="Arial" w:cs="Arial"/>
                <w:sz w:val="20"/>
                <w:szCs w:val="20"/>
              </w:rPr>
              <w:t>Net à mandater</w:t>
            </w:r>
          </w:p>
        </w:tc>
        <w:tc>
          <w:tcPr>
            <w:tcW w:w="3420" w:type="dxa"/>
            <w:tcBorders>
              <w:top w:val="single" w:sz="6" w:space="0" w:color="auto"/>
              <w:left w:val="single" w:sz="6" w:space="0" w:color="auto"/>
              <w:bottom w:val="single" w:sz="6" w:space="0" w:color="auto"/>
              <w:right w:val="single" w:sz="6" w:space="0" w:color="auto"/>
            </w:tcBorders>
            <w:vAlign w:val="center"/>
          </w:tcPr>
          <w:p w:rsidR="00990039" w:rsidRPr="00990039" w:rsidRDefault="00990039" w:rsidP="00990039">
            <w:pPr>
              <w:autoSpaceDE w:val="0"/>
              <w:autoSpaceDN w:val="0"/>
              <w:adjustRightInd w:val="0"/>
              <w:spacing w:line="360" w:lineRule="auto"/>
              <w:jc w:val="both"/>
              <w:rPr>
                <w:rFonts w:ascii="Arial" w:hAnsi="Arial" w:cs="Arial"/>
                <w:b/>
                <w:bCs/>
                <w:sz w:val="20"/>
                <w:szCs w:val="20"/>
              </w:rPr>
            </w:pPr>
          </w:p>
        </w:tc>
      </w:tr>
    </w:tbl>
    <w:p w:rsidR="00990039" w:rsidRPr="00990039" w:rsidRDefault="00990039" w:rsidP="00990039">
      <w:pPr>
        <w:autoSpaceDE w:val="0"/>
        <w:autoSpaceDN w:val="0"/>
        <w:adjustRightInd w:val="0"/>
        <w:spacing w:line="360" w:lineRule="auto"/>
        <w:jc w:val="both"/>
        <w:rPr>
          <w:rFonts w:ascii="Arial" w:hAnsi="Arial" w:cs="Arial"/>
          <w:b/>
          <w:b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r w:rsidRPr="00990039">
        <w:rPr>
          <w:rFonts w:ascii="Arial" w:hAnsi="Arial" w:cs="Arial"/>
          <w:b/>
          <w:bCs/>
          <w:sz w:val="20"/>
          <w:szCs w:val="20"/>
        </w:rPr>
        <w:t>FINANCEMENT</w:t>
      </w:r>
      <w:r w:rsidRPr="00990039">
        <w:rPr>
          <w:rFonts w:ascii="Arial" w:hAnsi="Arial" w:cs="Arial"/>
          <w:sz w:val="20"/>
          <w:szCs w:val="20"/>
        </w:rPr>
        <w:t> </w:t>
      </w:r>
      <w:r w:rsidRPr="00990039">
        <w:rPr>
          <w:rFonts w:ascii="Arial" w:hAnsi="Arial" w:cs="Arial"/>
          <w:sz w:val="20"/>
          <w:szCs w:val="20"/>
        </w:rPr>
        <w:tab/>
        <w:t>:</w:t>
      </w:r>
      <w:r w:rsidRPr="00990039">
        <w:rPr>
          <w:rFonts w:ascii="Arial" w:hAnsi="Arial" w:cs="Arial"/>
          <w:i/>
          <w:iCs/>
          <w:sz w:val="20"/>
          <w:szCs w:val="20"/>
        </w:rPr>
        <w:t xml:space="preserve"> </w:t>
      </w:r>
      <w:r w:rsidR="006D25D6" w:rsidRPr="006D25D6">
        <w:rPr>
          <w:rFonts w:ascii="Arial" w:hAnsi="Arial" w:cs="Arial"/>
          <w:iCs/>
          <w:sz w:val="20"/>
          <w:szCs w:val="20"/>
        </w:rPr>
        <w:t>DELEGATION PONCTUELLE MINHDU, EXERCICE</w:t>
      </w:r>
      <w:r w:rsidRPr="00990039">
        <w:rPr>
          <w:rFonts w:ascii="Arial" w:hAnsi="Arial" w:cs="Arial"/>
          <w:sz w:val="20"/>
          <w:szCs w:val="20"/>
        </w:rPr>
        <w:t xml:space="preserve"> 2026</w:t>
      </w:r>
    </w:p>
    <w:p w:rsidR="00990039" w:rsidRPr="00990039" w:rsidRDefault="00990039" w:rsidP="00990039">
      <w:pPr>
        <w:autoSpaceDE w:val="0"/>
        <w:autoSpaceDN w:val="0"/>
        <w:adjustRightInd w:val="0"/>
        <w:spacing w:line="360" w:lineRule="auto"/>
        <w:jc w:val="both"/>
        <w:rPr>
          <w:rFonts w:ascii="Arial" w:hAnsi="Arial" w:cs="Arial"/>
          <w:b/>
        </w:rPr>
      </w:pPr>
      <w:r w:rsidRPr="00990039">
        <w:rPr>
          <w:rFonts w:ascii="Arial" w:hAnsi="Arial" w:cs="Arial"/>
          <w:b/>
          <w:bCs/>
          <w:sz w:val="20"/>
          <w:szCs w:val="20"/>
        </w:rPr>
        <w:t xml:space="preserve">IMPUTATION </w:t>
      </w:r>
      <w:r w:rsidRPr="00990039">
        <w:rPr>
          <w:rFonts w:ascii="Arial" w:hAnsi="Arial" w:cs="Arial"/>
          <w:i/>
          <w:iCs/>
          <w:sz w:val="20"/>
          <w:szCs w:val="20"/>
        </w:rPr>
        <w:t>:</w:t>
      </w:r>
      <w:r w:rsidRPr="00990039">
        <w:rPr>
          <w:rFonts w:ascii="Arial" w:hAnsi="Arial" w:cs="Arial"/>
          <w:bCs/>
          <w:sz w:val="20"/>
          <w:szCs w:val="20"/>
        </w:rPr>
        <w:t xml:space="preserve">    </w:t>
      </w:r>
      <w:r w:rsidRPr="00990039">
        <w:rPr>
          <w:rFonts w:ascii="Arial" w:hAnsi="Arial" w:cs="Arial"/>
          <w:sz w:val="20"/>
          <w:szCs w:val="20"/>
        </w:rPr>
        <w:t>N°</w:t>
      </w:r>
      <w:r w:rsidRPr="00990039">
        <w:rPr>
          <w:rFonts w:ascii="Arial" w:hAnsi="Arial" w:cs="Arial"/>
          <w:b/>
          <w:sz w:val="20"/>
          <w:szCs w:val="20"/>
        </w:rPr>
        <w:t xml:space="preserve"> </w:t>
      </w:r>
      <w:r w:rsidR="006D25D6">
        <w:rPr>
          <w:rFonts w:ascii="Arial" w:hAnsi="Arial" w:cs="Arial"/>
          <w:b/>
        </w:rPr>
        <w:t>---------------------------------------------</w:t>
      </w:r>
    </w:p>
    <w:p w:rsidR="00990039" w:rsidRPr="00990039" w:rsidRDefault="00990039" w:rsidP="00990039">
      <w:pPr>
        <w:autoSpaceDE w:val="0"/>
        <w:autoSpaceDN w:val="0"/>
        <w:adjustRightInd w:val="0"/>
        <w:ind w:left="2124" w:firstLine="708"/>
        <w:jc w:val="both"/>
        <w:rPr>
          <w:rFonts w:ascii="Arial" w:hAnsi="Arial" w:cs="Arial"/>
          <w:sz w:val="20"/>
          <w:szCs w:val="20"/>
        </w:rPr>
      </w:pPr>
      <w:r w:rsidRPr="00990039">
        <w:rPr>
          <w:rFonts w:ascii="Arial" w:hAnsi="Arial" w:cs="Arial"/>
          <w:sz w:val="20"/>
          <w:szCs w:val="20"/>
        </w:rPr>
        <w:t>SOUSCRIT, LE_____________________</w:t>
      </w:r>
    </w:p>
    <w:p w:rsidR="00990039" w:rsidRPr="00990039" w:rsidRDefault="00990039" w:rsidP="00990039">
      <w:pPr>
        <w:autoSpaceDE w:val="0"/>
        <w:autoSpaceDN w:val="0"/>
        <w:adjustRightInd w:val="0"/>
        <w:ind w:left="2832"/>
        <w:jc w:val="both"/>
        <w:rPr>
          <w:rFonts w:ascii="Arial" w:hAnsi="Arial" w:cs="Arial"/>
          <w:sz w:val="20"/>
          <w:szCs w:val="20"/>
        </w:rPr>
      </w:pPr>
      <w:r w:rsidRPr="00990039">
        <w:rPr>
          <w:rFonts w:ascii="Arial" w:hAnsi="Arial" w:cs="Arial"/>
          <w:sz w:val="20"/>
          <w:szCs w:val="20"/>
        </w:rPr>
        <w:t>SIGNE, LE _________________________</w:t>
      </w:r>
    </w:p>
    <w:p w:rsidR="00990039" w:rsidRPr="00990039" w:rsidRDefault="00990039" w:rsidP="00990039">
      <w:pPr>
        <w:autoSpaceDE w:val="0"/>
        <w:autoSpaceDN w:val="0"/>
        <w:adjustRightInd w:val="0"/>
        <w:ind w:left="2832"/>
        <w:jc w:val="both"/>
        <w:rPr>
          <w:rFonts w:ascii="Arial" w:hAnsi="Arial" w:cs="Arial"/>
          <w:sz w:val="20"/>
          <w:szCs w:val="20"/>
        </w:rPr>
      </w:pPr>
      <w:r w:rsidRPr="00990039">
        <w:rPr>
          <w:rFonts w:ascii="Arial" w:hAnsi="Arial" w:cs="Arial"/>
          <w:sz w:val="20"/>
          <w:szCs w:val="20"/>
        </w:rPr>
        <w:t>NOTIFIE, LE _______________________</w:t>
      </w:r>
    </w:p>
    <w:p w:rsidR="00990039" w:rsidRPr="00990039" w:rsidRDefault="00990039" w:rsidP="00990039">
      <w:pPr>
        <w:autoSpaceDE w:val="0"/>
        <w:autoSpaceDN w:val="0"/>
        <w:adjustRightInd w:val="0"/>
        <w:ind w:left="2832"/>
        <w:jc w:val="both"/>
        <w:rPr>
          <w:rFonts w:ascii="Arial" w:hAnsi="Arial" w:cs="Arial"/>
          <w:sz w:val="20"/>
          <w:szCs w:val="20"/>
        </w:rPr>
      </w:pPr>
      <w:r w:rsidRPr="00990039">
        <w:rPr>
          <w:rFonts w:ascii="Arial" w:hAnsi="Arial" w:cs="Arial"/>
          <w:sz w:val="20"/>
          <w:szCs w:val="20"/>
        </w:rPr>
        <w:t>ENREGISTRE, LE ___________________</w:t>
      </w:r>
    </w:p>
    <w:p w:rsidR="00990039" w:rsidRPr="00990039" w:rsidRDefault="00990039" w:rsidP="00990039">
      <w:pPr>
        <w:autoSpaceDE w:val="0"/>
        <w:autoSpaceDN w:val="0"/>
        <w:adjustRightInd w:val="0"/>
        <w:spacing w:line="480" w:lineRule="auto"/>
        <w:jc w:val="both"/>
        <w:rPr>
          <w:rFonts w:ascii="Arial" w:hAnsi="Arial" w:cs="Arial"/>
          <w:b/>
          <w:sz w:val="20"/>
          <w:szCs w:val="20"/>
        </w:rPr>
      </w:pPr>
      <w:r w:rsidRPr="00990039">
        <w:rPr>
          <w:rFonts w:ascii="Arial" w:hAnsi="Arial" w:cs="Arial"/>
          <w:b/>
          <w:sz w:val="20"/>
          <w:szCs w:val="20"/>
        </w:rPr>
        <w:lastRenderedPageBreak/>
        <w:t>ENTRE</w:t>
      </w:r>
    </w:p>
    <w:p w:rsidR="00990039" w:rsidRPr="00990039" w:rsidRDefault="00990039" w:rsidP="00990039">
      <w:pPr>
        <w:autoSpaceDE w:val="0"/>
        <w:autoSpaceDN w:val="0"/>
        <w:adjustRightInd w:val="0"/>
        <w:spacing w:line="480" w:lineRule="auto"/>
        <w:jc w:val="both"/>
        <w:rPr>
          <w:rFonts w:ascii="Arial" w:hAnsi="Arial" w:cs="Arial"/>
          <w:sz w:val="20"/>
          <w:szCs w:val="20"/>
        </w:rPr>
      </w:pP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bCs/>
          <w:sz w:val="20"/>
          <w:szCs w:val="20"/>
        </w:rPr>
        <w:t>L’ETAT DU CAMEROUN</w:t>
      </w:r>
      <w:r w:rsidRPr="00990039">
        <w:rPr>
          <w:rFonts w:ascii="Arial" w:hAnsi="Arial" w:cs="Arial"/>
          <w:sz w:val="20"/>
          <w:szCs w:val="20"/>
        </w:rPr>
        <w:t xml:space="preserve"> représenté par le Préfet du Département </w:t>
      </w:r>
      <w:r w:rsidRPr="00990039">
        <w:rPr>
          <w:rFonts w:ascii="Arial" w:hAnsi="Arial" w:cs="Arial"/>
          <w:b/>
          <w:sz w:val="20"/>
          <w:szCs w:val="20"/>
        </w:rPr>
        <w:t>du Dja et Lobo</w:t>
      </w:r>
      <w:r w:rsidRPr="00990039">
        <w:rPr>
          <w:rFonts w:ascii="Arial" w:hAnsi="Arial" w:cs="Arial"/>
          <w:sz w:val="20"/>
          <w:szCs w:val="20"/>
        </w:rPr>
        <w:t xml:space="preserve"> ci-après dénommé « </w:t>
      </w:r>
      <w:r w:rsidRPr="00990039">
        <w:rPr>
          <w:rFonts w:ascii="Arial" w:hAnsi="Arial" w:cs="Arial"/>
          <w:b/>
          <w:sz w:val="20"/>
          <w:szCs w:val="20"/>
        </w:rPr>
        <w:t>L’</w:t>
      </w:r>
      <w:r w:rsidRPr="00990039">
        <w:rPr>
          <w:rFonts w:ascii="Arial" w:hAnsi="Arial" w:cs="Arial"/>
          <w:b/>
          <w:bCs/>
          <w:sz w:val="20"/>
          <w:szCs w:val="20"/>
        </w:rPr>
        <w:t xml:space="preserve">AUTORITE CONTRACTANTE </w:t>
      </w:r>
      <w:r w:rsidRPr="00990039">
        <w:rPr>
          <w:rFonts w:ascii="Arial" w:hAnsi="Arial" w:cs="Arial"/>
          <w:sz w:val="20"/>
          <w:szCs w:val="20"/>
        </w:rPr>
        <w:t>»</w:t>
      </w:r>
    </w:p>
    <w:p w:rsidR="00990039" w:rsidRPr="00990039" w:rsidRDefault="00990039" w:rsidP="00990039">
      <w:pPr>
        <w:autoSpaceDE w:val="0"/>
        <w:autoSpaceDN w:val="0"/>
        <w:adjustRightInd w:val="0"/>
        <w:spacing w:line="480" w:lineRule="auto"/>
        <w:jc w:val="both"/>
        <w:rPr>
          <w:rFonts w:ascii="Arial" w:hAnsi="Arial" w:cs="Arial"/>
          <w:sz w:val="20"/>
          <w:szCs w:val="20"/>
        </w:rPr>
      </w:pP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D’une part,</w:t>
      </w:r>
    </w:p>
    <w:p w:rsidR="00990039" w:rsidRPr="00990039" w:rsidRDefault="00990039" w:rsidP="00990039">
      <w:pPr>
        <w:autoSpaceDE w:val="0"/>
        <w:autoSpaceDN w:val="0"/>
        <w:adjustRightInd w:val="0"/>
        <w:spacing w:line="480" w:lineRule="auto"/>
        <w:jc w:val="both"/>
        <w:rPr>
          <w:rFonts w:ascii="Arial" w:hAnsi="Arial" w:cs="Arial"/>
          <w:sz w:val="20"/>
          <w:szCs w:val="20"/>
        </w:rPr>
      </w:pP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Et</w:t>
      </w:r>
    </w:p>
    <w:p w:rsidR="00990039" w:rsidRPr="00990039" w:rsidRDefault="00990039" w:rsidP="00990039">
      <w:pPr>
        <w:autoSpaceDE w:val="0"/>
        <w:autoSpaceDN w:val="0"/>
        <w:adjustRightInd w:val="0"/>
        <w:spacing w:line="480" w:lineRule="auto"/>
        <w:jc w:val="both"/>
        <w:rPr>
          <w:rFonts w:ascii="Arial" w:hAnsi="Arial" w:cs="Arial"/>
          <w:sz w:val="20"/>
          <w:szCs w:val="20"/>
        </w:rPr>
      </w:pP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 xml:space="preserve">L’entreprise________________________________________________________________ </w:t>
      </w:r>
    </w:p>
    <w:p w:rsidR="00990039" w:rsidRPr="00990039" w:rsidRDefault="00990039" w:rsidP="00990039">
      <w:pPr>
        <w:autoSpaceDE w:val="0"/>
        <w:autoSpaceDN w:val="0"/>
        <w:adjustRightInd w:val="0"/>
        <w:spacing w:line="480" w:lineRule="auto"/>
        <w:jc w:val="both"/>
        <w:rPr>
          <w:rFonts w:ascii="Arial" w:hAnsi="Arial" w:cs="Arial"/>
          <w:sz w:val="20"/>
          <w:szCs w:val="20"/>
          <w:lang w:val="fr-CM"/>
        </w:rPr>
      </w:pPr>
      <w:r w:rsidRPr="00990039">
        <w:rPr>
          <w:rFonts w:ascii="Arial" w:hAnsi="Arial" w:cs="Arial"/>
          <w:sz w:val="20"/>
          <w:szCs w:val="20"/>
          <w:lang w:val="fr-CM"/>
        </w:rPr>
        <w:t>B.P…………………………………….</w:t>
      </w:r>
    </w:p>
    <w:p w:rsidR="00990039" w:rsidRPr="00990039" w:rsidRDefault="00990039" w:rsidP="00990039">
      <w:pPr>
        <w:autoSpaceDE w:val="0"/>
        <w:autoSpaceDN w:val="0"/>
        <w:adjustRightInd w:val="0"/>
        <w:spacing w:line="480" w:lineRule="auto"/>
        <w:jc w:val="both"/>
        <w:rPr>
          <w:rFonts w:ascii="Arial" w:hAnsi="Arial" w:cs="Arial"/>
          <w:sz w:val="20"/>
          <w:szCs w:val="20"/>
          <w:lang w:val="fr-CM"/>
        </w:rPr>
      </w:pPr>
      <w:r w:rsidRPr="00990039">
        <w:rPr>
          <w:rFonts w:ascii="Arial" w:hAnsi="Arial" w:cs="Arial"/>
          <w:sz w:val="20"/>
          <w:szCs w:val="20"/>
          <w:lang w:val="fr-CM"/>
        </w:rPr>
        <w:t>TEL. :…………………………………</w:t>
      </w: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RC N°</w:t>
      </w:r>
      <w:proofErr w:type="gramStart"/>
      <w:r w:rsidRPr="00990039">
        <w:rPr>
          <w:rFonts w:ascii="Arial" w:hAnsi="Arial" w:cs="Arial"/>
          <w:sz w:val="20"/>
          <w:szCs w:val="20"/>
        </w:rPr>
        <w:t> :…</w:t>
      </w:r>
      <w:proofErr w:type="gramEnd"/>
      <w:r w:rsidRPr="00990039">
        <w:rPr>
          <w:rFonts w:ascii="Arial" w:hAnsi="Arial" w:cs="Arial"/>
          <w:sz w:val="20"/>
          <w:szCs w:val="20"/>
        </w:rPr>
        <w:t>…………………………….</w:t>
      </w: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CONTRIBUABLE N°</w:t>
      </w:r>
      <w:proofErr w:type="gramStart"/>
      <w:r w:rsidRPr="00990039">
        <w:rPr>
          <w:rFonts w:ascii="Arial" w:hAnsi="Arial" w:cs="Arial"/>
          <w:sz w:val="20"/>
          <w:szCs w:val="20"/>
        </w:rPr>
        <w:t> :…</w:t>
      </w:r>
      <w:proofErr w:type="gramEnd"/>
      <w:r w:rsidRPr="00990039">
        <w:rPr>
          <w:rFonts w:ascii="Arial" w:hAnsi="Arial" w:cs="Arial"/>
          <w:sz w:val="20"/>
          <w:szCs w:val="20"/>
        </w:rPr>
        <w:t>…………..</w:t>
      </w: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Représentée par son Directeur Général Monsieur/Mme/Mlle__________________________________ dénommé ci-après « </w:t>
      </w:r>
      <w:r w:rsidRPr="00990039">
        <w:rPr>
          <w:rFonts w:ascii="Arial" w:hAnsi="Arial" w:cs="Arial"/>
          <w:b/>
          <w:bCs/>
          <w:sz w:val="20"/>
          <w:szCs w:val="20"/>
        </w:rPr>
        <w:t>L’ENTREPRENEUR</w:t>
      </w:r>
      <w:r w:rsidRPr="00990039">
        <w:rPr>
          <w:rFonts w:ascii="Arial" w:hAnsi="Arial" w:cs="Arial"/>
          <w:sz w:val="20"/>
          <w:szCs w:val="20"/>
        </w:rPr>
        <w:t> »</w:t>
      </w:r>
    </w:p>
    <w:p w:rsidR="00990039" w:rsidRPr="00990039" w:rsidRDefault="00990039" w:rsidP="00990039">
      <w:pPr>
        <w:autoSpaceDE w:val="0"/>
        <w:autoSpaceDN w:val="0"/>
        <w:adjustRightInd w:val="0"/>
        <w:spacing w:line="480" w:lineRule="auto"/>
        <w:jc w:val="both"/>
        <w:rPr>
          <w:rFonts w:ascii="Arial" w:hAnsi="Arial" w:cs="Arial"/>
          <w:sz w:val="20"/>
          <w:szCs w:val="20"/>
        </w:rPr>
      </w:pP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sz w:val="20"/>
          <w:szCs w:val="20"/>
        </w:rPr>
        <w:t>D’AUTRE PART,</w:t>
      </w:r>
    </w:p>
    <w:p w:rsidR="00990039" w:rsidRPr="00990039" w:rsidRDefault="00990039" w:rsidP="00990039">
      <w:pPr>
        <w:autoSpaceDE w:val="0"/>
        <w:autoSpaceDN w:val="0"/>
        <w:adjustRightInd w:val="0"/>
        <w:spacing w:line="480" w:lineRule="auto"/>
        <w:jc w:val="both"/>
        <w:rPr>
          <w:rFonts w:ascii="Arial" w:hAnsi="Arial" w:cs="Arial"/>
          <w:sz w:val="20"/>
          <w:szCs w:val="20"/>
        </w:rPr>
      </w:pPr>
      <w:r w:rsidRPr="00990039">
        <w:rPr>
          <w:rFonts w:ascii="Arial" w:hAnsi="Arial" w:cs="Arial"/>
          <w:b/>
          <w:bCs/>
          <w:sz w:val="20"/>
          <w:szCs w:val="20"/>
        </w:rPr>
        <w:t>IL A ETE CONVENU ET ARRETE CE QUI SUIT</w:t>
      </w:r>
      <w:r w:rsidRPr="00990039">
        <w:rPr>
          <w:rFonts w:ascii="Arial" w:hAnsi="Arial" w:cs="Arial"/>
          <w:sz w:val="20"/>
          <w:szCs w:val="20"/>
        </w:rPr>
        <w:t> :</w:t>
      </w: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keepNext/>
        <w:autoSpaceDE w:val="0"/>
        <w:autoSpaceDN w:val="0"/>
        <w:adjustRightInd w:val="0"/>
        <w:spacing w:line="360" w:lineRule="auto"/>
        <w:jc w:val="both"/>
        <w:rPr>
          <w:rFonts w:ascii="Arial" w:hAnsi="Arial" w:cs="Arial"/>
          <w:b/>
          <w:u w:val="single"/>
        </w:rPr>
      </w:pPr>
      <w:r w:rsidRPr="00990039">
        <w:rPr>
          <w:rFonts w:ascii="Arial" w:hAnsi="Arial" w:cs="Arial"/>
          <w:b/>
          <w:u w:val="single"/>
        </w:rPr>
        <w:lastRenderedPageBreak/>
        <w:t>SOMMAIRE</w:t>
      </w:r>
    </w:p>
    <w:p w:rsidR="00990039" w:rsidRPr="00990039" w:rsidRDefault="00990039" w:rsidP="00990039">
      <w:pPr>
        <w:autoSpaceDE w:val="0"/>
        <w:autoSpaceDN w:val="0"/>
        <w:adjustRightInd w:val="0"/>
        <w:spacing w:line="360" w:lineRule="auto"/>
        <w:jc w:val="both"/>
        <w:rPr>
          <w:rFonts w:ascii="Arial" w:hAnsi="Arial" w:cs="Arial"/>
          <w:sz w:val="20"/>
          <w:szCs w:val="20"/>
        </w:rPr>
      </w:pPr>
    </w:p>
    <w:p w:rsidR="00990039" w:rsidRPr="00990039" w:rsidRDefault="00990039" w:rsidP="00990039">
      <w:pPr>
        <w:autoSpaceDE w:val="0"/>
        <w:autoSpaceDN w:val="0"/>
        <w:adjustRightInd w:val="0"/>
        <w:spacing w:line="480" w:lineRule="auto"/>
        <w:jc w:val="both"/>
        <w:rPr>
          <w:rFonts w:ascii="Arial" w:hAnsi="Arial" w:cs="Arial"/>
          <w:bCs/>
          <w:sz w:val="20"/>
          <w:szCs w:val="20"/>
        </w:rPr>
      </w:pPr>
      <w:r w:rsidRPr="00990039">
        <w:rPr>
          <w:rFonts w:ascii="Arial" w:hAnsi="Arial" w:cs="Arial"/>
          <w:bCs/>
          <w:sz w:val="20"/>
          <w:szCs w:val="20"/>
        </w:rPr>
        <w:t xml:space="preserve">TITRE </w:t>
      </w:r>
      <w:r w:rsidR="006D25D6" w:rsidRPr="00990039">
        <w:rPr>
          <w:rFonts w:ascii="Arial" w:hAnsi="Arial" w:cs="Arial"/>
          <w:bCs/>
          <w:sz w:val="20"/>
          <w:szCs w:val="20"/>
        </w:rPr>
        <w:t>1 CAHIER</w:t>
      </w:r>
      <w:r w:rsidRPr="00990039">
        <w:rPr>
          <w:rFonts w:ascii="Arial" w:hAnsi="Arial" w:cs="Arial"/>
          <w:bCs/>
          <w:sz w:val="20"/>
          <w:szCs w:val="20"/>
        </w:rPr>
        <w:t xml:space="preserve"> DES CLAUSES ADMINISTRATIVES PARTICULIERES (CCAP)</w:t>
      </w:r>
    </w:p>
    <w:p w:rsidR="00990039" w:rsidRPr="00990039" w:rsidRDefault="00990039" w:rsidP="00990039">
      <w:pPr>
        <w:autoSpaceDE w:val="0"/>
        <w:autoSpaceDN w:val="0"/>
        <w:adjustRightInd w:val="0"/>
        <w:spacing w:line="480" w:lineRule="auto"/>
        <w:jc w:val="both"/>
        <w:rPr>
          <w:rFonts w:ascii="Arial" w:hAnsi="Arial" w:cs="Arial"/>
          <w:bCs/>
          <w:sz w:val="20"/>
          <w:szCs w:val="20"/>
        </w:rPr>
      </w:pPr>
      <w:r w:rsidRPr="00990039">
        <w:rPr>
          <w:rFonts w:ascii="Arial" w:hAnsi="Arial" w:cs="Arial"/>
          <w:bCs/>
          <w:sz w:val="20"/>
          <w:szCs w:val="20"/>
        </w:rPr>
        <w:t xml:space="preserve">TITRE </w:t>
      </w:r>
      <w:r w:rsidR="006D25D6" w:rsidRPr="00990039">
        <w:rPr>
          <w:rFonts w:ascii="Arial" w:hAnsi="Arial" w:cs="Arial"/>
          <w:bCs/>
          <w:sz w:val="20"/>
          <w:szCs w:val="20"/>
        </w:rPr>
        <w:t>2 CAHIER</w:t>
      </w:r>
      <w:r w:rsidRPr="00990039">
        <w:rPr>
          <w:rFonts w:ascii="Arial" w:hAnsi="Arial" w:cs="Arial"/>
          <w:bCs/>
          <w:sz w:val="20"/>
          <w:szCs w:val="20"/>
        </w:rPr>
        <w:t xml:space="preserve"> DES </w:t>
      </w:r>
      <w:r w:rsidR="006D25D6" w:rsidRPr="00990039">
        <w:rPr>
          <w:rFonts w:ascii="Arial" w:hAnsi="Arial" w:cs="Arial"/>
          <w:bCs/>
          <w:sz w:val="20"/>
          <w:szCs w:val="20"/>
        </w:rPr>
        <w:t>CLAUSES TEHNIQUES</w:t>
      </w:r>
      <w:r w:rsidRPr="00990039">
        <w:rPr>
          <w:rFonts w:ascii="Arial" w:hAnsi="Arial" w:cs="Arial"/>
          <w:bCs/>
          <w:sz w:val="20"/>
          <w:szCs w:val="20"/>
        </w:rPr>
        <w:t xml:space="preserve"> PARTICULIERES (CCTP)</w:t>
      </w:r>
    </w:p>
    <w:p w:rsidR="00990039" w:rsidRPr="00990039" w:rsidRDefault="00990039" w:rsidP="00990039">
      <w:pPr>
        <w:keepNext/>
        <w:autoSpaceDE w:val="0"/>
        <w:autoSpaceDN w:val="0"/>
        <w:adjustRightInd w:val="0"/>
        <w:spacing w:line="480" w:lineRule="auto"/>
        <w:jc w:val="both"/>
        <w:rPr>
          <w:rFonts w:ascii="Arial" w:hAnsi="Arial" w:cs="Arial"/>
          <w:bCs/>
          <w:sz w:val="20"/>
          <w:szCs w:val="20"/>
        </w:rPr>
      </w:pPr>
      <w:r w:rsidRPr="00990039">
        <w:rPr>
          <w:rFonts w:ascii="Arial" w:hAnsi="Arial" w:cs="Arial"/>
          <w:bCs/>
          <w:sz w:val="20"/>
          <w:szCs w:val="20"/>
        </w:rPr>
        <w:t xml:space="preserve">TITRE </w:t>
      </w:r>
      <w:r w:rsidR="006D25D6" w:rsidRPr="00990039">
        <w:rPr>
          <w:rFonts w:ascii="Arial" w:hAnsi="Arial" w:cs="Arial"/>
          <w:bCs/>
          <w:sz w:val="20"/>
          <w:szCs w:val="20"/>
        </w:rPr>
        <w:t>3 BORDEREAU</w:t>
      </w:r>
      <w:r w:rsidRPr="00990039">
        <w:rPr>
          <w:rFonts w:ascii="Arial" w:hAnsi="Arial" w:cs="Arial"/>
          <w:bCs/>
          <w:sz w:val="20"/>
          <w:szCs w:val="20"/>
        </w:rPr>
        <w:t xml:space="preserve"> DES PRIX UNITAIRES ET DU SOUS DETAIL  </w:t>
      </w:r>
    </w:p>
    <w:p w:rsidR="00990039" w:rsidRPr="00990039" w:rsidRDefault="00990039" w:rsidP="00990039">
      <w:pPr>
        <w:keepNext/>
        <w:autoSpaceDE w:val="0"/>
        <w:autoSpaceDN w:val="0"/>
        <w:adjustRightInd w:val="0"/>
        <w:spacing w:line="480" w:lineRule="auto"/>
        <w:jc w:val="both"/>
        <w:rPr>
          <w:rFonts w:ascii="Arial" w:hAnsi="Arial" w:cs="Arial"/>
          <w:sz w:val="20"/>
          <w:szCs w:val="20"/>
          <w:u w:val="single"/>
        </w:rPr>
      </w:pPr>
      <w:r w:rsidRPr="00990039">
        <w:rPr>
          <w:rFonts w:ascii="Arial" w:hAnsi="Arial" w:cs="Arial"/>
          <w:bCs/>
          <w:sz w:val="20"/>
          <w:szCs w:val="20"/>
        </w:rPr>
        <w:t>TITRE 4 DETAIL QUANTITATIF ET ESTIMATIF</w:t>
      </w:r>
    </w:p>
    <w:p w:rsidR="00990039" w:rsidRPr="00990039" w:rsidRDefault="00990039" w:rsidP="00990039">
      <w:pPr>
        <w:autoSpaceDE w:val="0"/>
        <w:autoSpaceDN w:val="0"/>
        <w:adjustRightInd w:val="0"/>
        <w:spacing w:line="360" w:lineRule="auto"/>
        <w:jc w:val="both"/>
        <w:rPr>
          <w:rFonts w:ascii="Arial" w:hAnsi="Arial" w:cs="Arial"/>
          <w:b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keepNext/>
        <w:autoSpaceDE w:val="0"/>
        <w:autoSpaceDN w:val="0"/>
        <w:adjustRightInd w:val="0"/>
        <w:spacing w:line="360" w:lineRule="auto"/>
        <w:jc w:val="both"/>
        <w:rPr>
          <w:rFonts w:ascii="Arial" w:hAnsi="Arial" w:cs="Arial"/>
          <w:b/>
          <w:bCs/>
          <w:sz w:val="20"/>
          <w:szCs w:val="20"/>
        </w:rPr>
      </w:pPr>
      <w:r w:rsidRPr="00990039">
        <w:rPr>
          <w:rFonts w:ascii="Arial" w:hAnsi="Arial" w:cs="Arial"/>
          <w:b/>
          <w:bCs/>
          <w:sz w:val="20"/>
          <w:szCs w:val="20"/>
        </w:rPr>
        <w:lastRenderedPageBreak/>
        <w:t>Page……</w:t>
      </w:r>
      <w:proofErr w:type="gramStart"/>
      <w:r w:rsidRPr="00990039">
        <w:rPr>
          <w:rFonts w:ascii="Arial" w:hAnsi="Arial" w:cs="Arial"/>
          <w:b/>
          <w:bCs/>
          <w:sz w:val="20"/>
          <w:szCs w:val="20"/>
        </w:rPr>
        <w:t>…….</w:t>
      </w:r>
      <w:proofErr w:type="gramEnd"/>
      <w:r w:rsidRPr="00990039">
        <w:rPr>
          <w:rFonts w:ascii="Arial" w:hAnsi="Arial" w:cs="Arial"/>
          <w:b/>
          <w:bCs/>
          <w:sz w:val="20"/>
          <w:szCs w:val="20"/>
        </w:rPr>
        <w:t xml:space="preserve">. </w:t>
      </w:r>
      <w:proofErr w:type="gramStart"/>
      <w:r w:rsidRPr="00990039">
        <w:rPr>
          <w:rFonts w:ascii="Arial" w:hAnsi="Arial" w:cs="Arial"/>
          <w:b/>
          <w:bCs/>
          <w:sz w:val="20"/>
          <w:szCs w:val="20"/>
        </w:rPr>
        <w:t>et</w:t>
      </w:r>
      <w:proofErr w:type="gramEnd"/>
      <w:r w:rsidRPr="00990039">
        <w:rPr>
          <w:rFonts w:ascii="Arial" w:hAnsi="Arial" w:cs="Arial"/>
          <w:b/>
          <w:bCs/>
          <w:sz w:val="20"/>
          <w:szCs w:val="20"/>
        </w:rPr>
        <w:t xml:space="preserve"> dernière </w:t>
      </w:r>
    </w:p>
    <w:p w:rsidR="00990039" w:rsidRPr="00990039" w:rsidRDefault="00990039" w:rsidP="00990039">
      <w:pPr>
        <w:keepNext/>
        <w:autoSpaceDE w:val="0"/>
        <w:autoSpaceDN w:val="0"/>
        <w:adjustRightInd w:val="0"/>
        <w:spacing w:line="360" w:lineRule="auto"/>
        <w:jc w:val="both"/>
        <w:rPr>
          <w:rFonts w:ascii="Arial" w:hAnsi="Arial" w:cs="Arial"/>
          <w:b/>
          <w:bCs/>
          <w:sz w:val="20"/>
          <w:szCs w:val="20"/>
          <w:lang w:val="fr-CM"/>
        </w:rPr>
      </w:pPr>
      <w:r w:rsidRPr="00990039">
        <w:rPr>
          <w:rFonts w:ascii="Arial" w:hAnsi="Arial" w:cs="Arial"/>
          <w:b/>
          <w:bCs/>
          <w:sz w:val="20"/>
          <w:szCs w:val="20"/>
        </w:rPr>
        <w:t>D</w:t>
      </w:r>
      <w:r w:rsidR="006D25D6">
        <w:rPr>
          <w:rFonts w:ascii="Arial" w:hAnsi="Arial" w:cs="Arial"/>
          <w:b/>
          <w:bCs/>
          <w:sz w:val="20"/>
          <w:szCs w:val="20"/>
        </w:rPr>
        <w:t>U Marché</w:t>
      </w:r>
      <w:r w:rsidRPr="00990039">
        <w:rPr>
          <w:rFonts w:ascii="Arial" w:hAnsi="Arial" w:cs="Arial"/>
          <w:b/>
          <w:bCs/>
          <w:sz w:val="20"/>
          <w:szCs w:val="20"/>
        </w:rPr>
        <w:t xml:space="preserve"> N° __________________________________________________ </w:t>
      </w:r>
    </w:p>
    <w:p w:rsidR="00990039" w:rsidRPr="00990039" w:rsidRDefault="00990039" w:rsidP="00990039">
      <w:pPr>
        <w:keepNext/>
        <w:autoSpaceDE w:val="0"/>
        <w:autoSpaceDN w:val="0"/>
        <w:adjustRightInd w:val="0"/>
        <w:spacing w:line="360" w:lineRule="auto"/>
        <w:jc w:val="both"/>
        <w:rPr>
          <w:rFonts w:ascii="Arial" w:hAnsi="Arial" w:cs="Arial"/>
          <w:i/>
          <w:iCs/>
          <w:sz w:val="20"/>
          <w:szCs w:val="20"/>
        </w:rPr>
      </w:pPr>
      <w:r w:rsidRPr="00990039">
        <w:rPr>
          <w:rFonts w:ascii="Arial" w:hAnsi="Arial" w:cs="Arial"/>
          <w:sz w:val="20"/>
          <w:szCs w:val="20"/>
        </w:rPr>
        <w:t xml:space="preserve">Passé après Appel d’Offres </w:t>
      </w:r>
      <w:r w:rsidRPr="00990039">
        <w:rPr>
          <w:rFonts w:ascii="Arial" w:hAnsi="Arial" w:cs="Arial"/>
          <w:i/>
          <w:iCs/>
          <w:sz w:val="20"/>
          <w:szCs w:val="20"/>
        </w:rPr>
        <w:t xml:space="preserve">National Ouvert </w:t>
      </w:r>
      <w:r w:rsidRPr="00990039">
        <w:rPr>
          <w:rFonts w:ascii="Arial" w:hAnsi="Arial" w:cs="Arial"/>
          <w:bCs/>
          <w:sz w:val="20"/>
          <w:szCs w:val="20"/>
        </w:rPr>
        <w:t>N° _____________________________ DU___________</w:t>
      </w:r>
    </w:p>
    <w:p w:rsidR="00990039" w:rsidRPr="00990039" w:rsidRDefault="00990039" w:rsidP="00990039">
      <w:pPr>
        <w:autoSpaceDE w:val="0"/>
        <w:autoSpaceDN w:val="0"/>
        <w:adjustRightInd w:val="0"/>
        <w:jc w:val="both"/>
        <w:rPr>
          <w:rFonts w:ascii="Arial" w:hAnsi="Arial" w:cs="Arial"/>
          <w:sz w:val="20"/>
          <w:szCs w:val="20"/>
        </w:rPr>
      </w:pPr>
      <w:r w:rsidRPr="00990039">
        <w:rPr>
          <w:rFonts w:ascii="Arial" w:hAnsi="Arial" w:cs="Arial"/>
          <w:sz w:val="20"/>
          <w:szCs w:val="20"/>
        </w:rPr>
        <w:t xml:space="preserve"> Avec ___________________.</w:t>
      </w:r>
    </w:p>
    <w:p w:rsidR="00990039" w:rsidRPr="00990039" w:rsidRDefault="00990039" w:rsidP="00990039">
      <w:pPr>
        <w:autoSpaceDE w:val="0"/>
        <w:autoSpaceDN w:val="0"/>
        <w:adjustRightInd w:val="0"/>
        <w:spacing w:after="120"/>
        <w:jc w:val="both"/>
        <w:rPr>
          <w:rFonts w:ascii="Arial" w:hAnsi="Arial" w:cs="Arial"/>
          <w:bCs/>
          <w:sz w:val="20"/>
          <w:szCs w:val="20"/>
        </w:rPr>
      </w:pPr>
      <w:r w:rsidRPr="00990039">
        <w:rPr>
          <w:rFonts w:ascii="Arial" w:hAnsi="Arial" w:cs="Arial"/>
          <w:b/>
          <w:sz w:val="20"/>
          <w:szCs w:val="20"/>
        </w:rPr>
        <w:t xml:space="preserve">Pour </w:t>
      </w:r>
      <w:r w:rsidRPr="00990039">
        <w:rPr>
          <w:rFonts w:ascii="Arial" w:hAnsi="Arial" w:cs="Arial"/>
          <w:b/>
          <w:bCs/>
          <w:sz w:val="20"/>
          <w:szCs w:val="20"/>
        </w:rPr>
        <w:t>Les</w:t>
      </w:r>
      <w:r w:rsidR="006D25D6">
        <w:rPr>
          <w:rFonts w:ascii="Arial" w:hAnsi="Arial" w:cs="Arial"/>
          <w:b/>
          <w:bCs/>
          <w:sz w:val="20"/>
          <w:szCs w:val="20"/>
        </w:rPr>
        <w:t xml:space="preserve"> </w:t>
      </w:r>
      <w:r w:rsidR="006D25D6" w:rsidRPr="00990039">
        <w:rPr>
          <w:rFonts w:ascii="Arial" w:hAnsi="Arial" w:cs="Arial"/>
          <w:sz w:val="20"/>
          <w:szCs w:val="20"/>
          <w:shd w:val="clear" w:color="auto" w:fill="FFFFFF"/>
        </w:rPr>
        <w:t xml:space="preserve">TRAVAUX </w:t>
      </w:r>
      <w:r w:rsidR="006D25D6">
        <w:rPr>
          <w:rFonts w:ascii="Arial" w:hAnsi="Arial" w:cs="Arial"/>
          <w:sz w:val="20"/>
          <w:szCs w:val="20"/>
          <w:shd w:val="clear" w:color="auto" w:fill="FFFFFF"/>
        </w:rPr>
        <w:t>D’ENTRETIEN DU TRONÇON RESIDENCE PRESIDENTIELLE – LYCEE CLASSIQUE DE SANGMELIMA DANS</w:t>
      </w:r>
      <w:r w:rsidR="006D25D6" w:rsidRPr="00990039">
        <w:rPr>
          <w:rFonts w:ascii="Arial" w:hAnsi="Arial" w:cs="Arial"/>
          <w:sz w:val="20"/>
          <w:szCs w:val="20"/>
          <w:shd w:val="clear" w:color="auto" w:fill="FFFFFF"/>
        </w:rPr>
        <w:t xml:space="preserve"> </w:t>
      </w:r>
      <w:r w:rsidR="006D25D6">
        <w:rPr>
          <w:rFonts w:ascii="Arial" w:hAnsi="Arial" w:cs="Arial"/>
          <w:sz w:val="20"/>
          <w:szCs w:val="20"/>
          <w:shd w:val="clear" w:color="auto" w:fill="FFFFFF"/>
        </w:rPr>
        <w:t>L’</w:t>
      </w:r>
      <w:r w:rsidR="006D25D6" w:rsidRPr="00990039">
        <w:rPr>
          <w:rFonts w:ascii="Arial" w:hAnsi="Arial" w:cs="Arial"/>
          <w:sz w:val="20"/>
          <w:szCs w:val="20"/>
          <w:shd w:val="clear" w:color="auto" w:fill="FFFFFF"/>
        </w:rPr>
        <w:t xml:space="preserve">ARRONDISSEMENT DE </w:t>
      </w:r>
      <w:r w:rsidR="006D25D6">
        <w:rPr>
          <w:rFonts w:ascii="Arial" w:hAnsi="Arial" w:cs="Arial"/>
          <w:sz w:val="20"/>
          <w:szCs w:val="20"/>
          <w:shd w:val="clear" w:color="auto" w:fill="FFFFFF"/>
        </w:rPr>
        <w:t>SANGMELIMA</w:t>
      </w:r>
      <w:r w:rsidR="006D25D6" w:rsidRPr="00990039">
        <w:rPr>
          <w:rFonts w:ascii="Arial" w:hAnsi="Arial" w:cs="Arial"/>
          <w:sz w:val="20"/>
          <w:szCs w:val="20"/>
          <w:shd w:val="clear" w:color="auto" w:fill="FFFFFF"/>
        </w:rPr>
        <w:t>, DEPARTEMENT DU DJA-ET-LOBO, REGION DU SUD.</w:t>
      </w:r>
      <w:r w:rsidRPr="00990039">
        <w:rPr>
          <w:rFonts w:ascii="Arial" w:hAnsi="Arial" w:cs="Arial"/>
          <w:sz w:val="20"/>
          <w:szCs w:val="20"/>
        </w:rPr>
        <w:t xml:space="preserve"> En procédure d’urgence</w:t>
      </w:r>
      <w:r w:rsidRPr="00990039">
        <w:rPr>
          <w:rFonts w:ascii="Arial" w:hAnsi="Arial" w:cs="Arial"/>
          <w:bCs/>
          <w:sz w:val="20"/>
          <w:szCs w:val="20"/>
        </w:rPr>
        <w:t xml:space="preserve"> </w:t>
      </w:r>
    </w:p>
    <w:p w:rsidR="00990039" w:rsidRPr="00990039" w:rsidRDefault="00990039" w:rsidP="00990039">
      <w:pPr>
        <w:autoSpaceDE w:val="0"/>
        <w:autoSpaceDN w:val="0"/>
        <w:adjustRightInd w:val="0"/>
        <w:spacing w:after="120"/>
        <w:jc w:val="both"/>
        <w:rPr>
          <w:rFonts w:ascii="Arial" w:hAnsi="Arial" w:cs="Arial"/>
          <w:b/>
          <w:bCs/>
          <w:sz w:val="20"/>
          <w:szCs w:val="20"/>
        </w:rPr>
      </w:pPr>
      <w:r w:rsidRPr="00990039">
        <w:rPr>
          <w:rFonts w:ascii="Arial" w:hAnsi="Arial" w:cs="Arial"/>
          <w:b/>
          <w:bCs/>
          <w:sz w:val="20"/>
          <w:szCs w:val="20"/>
        </w:rPr>
        <w:t xml:space="preserve">LIEU : </w:t>
      </w:r>
      <w:r w:rsidR="006D25D6">
        <w:rPr>
          <w:rFonts w:ascii="Arial" w:hAnsi="Arial" w:cs="Arial"/>
          <w:sz w:val="20"/>
          <w:szCs w:val="20"/>
          <w:shd w:val="clear" w:color="auto" w:fill="FFFFFF"/>
        </w:rPr>
        <w:t>TRONÇON RESIDENCE PRESIDENTIELLE – LYCEE CLASSIQUE DE SANGMELIMA</w:t>
      </w:r>
      <w:r w:rsidRPr="00990039">
        <w:rPr>
          <w:rFonts w:ascii="Arial" w:hAnsi="Arial" w:cs="Arial"/>
          <w:b/>
          <w:bCs/>
          <w:sz w:val="20"/>
          <w:szCs w:val="20"/>
        </w:rPr>
        <w:t xml:space="preserve"> </w:t>
      </w:r>
    </w:p>
    <w:p w:rsidR="00990039" w:rsidRPr="00990039" w:rsidRDefault="00990039" w:rsidP="00990039">
      <w:pPr>
        <w:autoSpaceDE w:val="0"/>
        <w:autoSpaceDN w:val="0"/>
        <w:adjustRightInd w:val="0"/>
        <w:spacing w:line="360" w:lineRule="auto"/>
        <w:jc w:val="both"/>
        <w:rPr>
          <w:rFonts w:ascii="Arial" w:hAnsi="Arial" w:cs="Arial"/>
          <w:sz w:val="20"/>
          <w:szCs w:val="20"/>
        </w:rPr>
      </w:pPr>
      <w:r w:rsidRPr="00990039">
        <w:rPr>
          <w:rFonts w:ascii="Arial" w:hAnsi="Arial" w:cs="Arial"/>
          <w:b/>
          <w:sz w:val="20"/>
          <w:szCs w:val="20"/>
        </w:rPr>
        <w:t xml:space="preserve">DELAI D’EXECUTION : Trois MOIS </w:t>
      </w:r>
    </w:p>
    <w:p w:rsidR="00990039" w:rsidRPr="00990039" w:rsidRDefault="00990039" w:rsidP="00990039">
      <w:pPr>
        <w:autoSpaceDE w:val="0"/>
        <w:autoSpaceDN w:val="0"/>
        <w:adjustRightInd w:val="0"/>
        <w:spacing w:line="360" w:lineRule="auto"/>
        <w:jc w:val="both"/>
        <w:rPr>
          <w:rFonts w:ascii="Arial" w:hAnsi="Arial" w:cs="Arial"/>
          <w:b/>
          <w:bCs/>
          <w:sz w:val="20"/>
          <w:szCs w:val="20"/>
        </w:rPr>
      </w:pPr>
      <w:r w:rsidRPr="00990039">
        <w:rPr>
          <w:rFonts w:ascii="Arial" w:hAnsi="Arial" w:cs="Arial"/>
          <w:b/>
          <w:bCs/>
          <w:sz w:val="20"/>
          <w:szCs w:val="20"/>
        </w:rPr>
        <w:t xml:space="preserve"> Montant de la lettre commande en FCFA :</w:t>
      </w:r>
    </w:p>
    <w:tbl>
      <w:tblPr>
        <w:tblW w:w="0" w:type="auto"/>
        <w:tblInd w:w="1150" w:type="dxa"/>
        <w:tblLayout w:type="fixed"/>
        <w:tblCellMar>
          <w:left w:w="70" w:type="dxa"/>
          <w:right w:w="70" w:type="dxa"/>
        </w:tblCellMar>
        <w:tblLook w:val="04A0" w:firstRow="1" w:lastRow="0" w:firstColumn="1" w:lastColumn="0" w:noHBand="0" w:noVBand="1"/>
      </w:tblPr>
      <w:tblGrid>
        <w:gridCol w:w="2520"/>
        <w:gridCol w:w="3420"/>
      </w:tblGrid>
      <w:tr w:rsidR="00990039" w:rsidRPr="00990039" w:rsidTr="00990039">
        <w:tc>
          <w:tcPr>
            <w:tcW w:w="2520" w:type="dxa"/>
            <w:tcBorders>
              <w:top w:val="single" w:sz="6" w:space="0" w:color="auto"/>
              <w:left w:val="single" w:sz="6" w:space="0" w:color="auto"/>
              <w:bottom w:val="single" w:sz="6" w:space="0" w:color="auto"/>
              <w:right w:val="single" w:sz="6" w:space="0" w:color="auto"/>
            </w:tcBorders>
            <w:hideMark/>
          </w:tcPr>
          <w:p w:rsidR="00990039" w:rsidRPr="00990039" w:rsidRDefault="00990039" w:rsidP="00990039">
            <w:pPr>
              <w:autoSpaceDE w:val="0"/>
              <w:autoSpaceDN w:val="0"/>
              <w:adjustRightInd w:val="0"/>
              <w:spacing w:after="0"/>
              <w:jc w:val="both"/>
              <w:rPr>
                <w:rFonts w:ascii="Arial" w:hAnsi="Arial" w:cs="Arial"/>
                <w:sz w:val="20"/>
                <w:szCs w:val="20"/>
              </w:rPr>
            </w:pPr>
            <w:r w:rsidRPr="00990039">
              <w:rPr>
                <w:rFonts w:ascii="Arial" w:hAnsi="Arial" w:cs="Arial"/>
                <w:sz w:val="20"/>
                <w:szCs w:val="20"/>
              </w:rPr>
              <w:t>TTC</w:t>
            </w:r>
          </w:p>
        </w:tc>
        <w:tc>
          <w:tcPr>
            <w:tcW w:w="3420" w:type="dxa"/>
            <w:tcBorders>
              <w:top w:val="single" w:sz="6" w:space="0" w:color="auto"/>
              <w:left w:val="single" w:sz="6" w:space="0" w:color="auto"/>
              <w:bottom w:val="single" w:sz="6" w:space="0" w:color="auto"/>
              <w:right w:val="single" w:sz="6" w:space="0" w:color="auto"/>
            </w:tcBorders>
          </w:tcPr>
          <w:p w:rsidR="00990039" w:rsidRPr="00990039" w:rsidRDefault="00990039" w:rsidP="00990039">
            <w:pPr>
              <w:autoSpaceDE w:val="0"/>
              <w:autoSpaceDN w:val="0"/>
              <w:adjustRightInd w:val="0"/>
              <w:spacing w:after="0"/>
              <w:jc w:val="both"/>
              <w:rPr>
                <w:rFonts w:ascii="Arial" w:hAnsi="Arial" w:cs="Arial"/>
                <w:b/>
                <w:bCs/>
                <w:sz w:val="20"/>
                <w:szCs w:val="20"/>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hideMark/>
          </w:tcPr>
          <w:p w:rsidR="00990039" w:rsidRPr="00990039" w:rsidRDefault="00990039" w:rsidP="00990039">
            <w:pPr>
              <w:autoSpaceDE w:val="0"/>
              <w:autoSpaceDN w:val="0"/>
              <w:adjustRightInd w:val="0"/>
              <w:spacing w:after="0"/>
              <w:jc w:val="both"/>
              <w:rPr>
                <w:rFonts w:ascii="Arial" w:hAnsi="Arial" w:cs="Arial"/>
                <w:sz w:val="20"/>
                <w:szCs w:val="20"/>
              </w:rPr>
            </w:pPr>
            <w:r w:rsidRPr="00990039">
              <w:rPr>
                <w:rFonts w:ascii="Arial" w:hAnsi="Arial" w:cs="Arial"/>
                <w:sz w:val="20"/>
                <w:szCs w:val="20"/>
              </w:rPr>
              <w:t>HTVA</w:t>
            </w:r>
          </w:p>
        </w:tc>
        <w:tc>
          <w:tcPr>
            <w:tcW w:w="3420" w:type="dxa"/>
            <w:tcBorders>
              <w:top w:val="single" w:sz="6" w:space="0" w:color="auto"/>
              <w:left w:val="single" w:sz="6" w:space="0" w:color="auto"/>
              <w:bottom w:val="single" w:sz="6" w:space="0" w:color="auto"/>
              <w:right w:val="single" w:sz="6" w:space="0" w:color="auto"/>
            </w:tcBorders>
          </w:tcPr>
          <w:p w:rsidR="00990039" w:rsidRPr="00990039" w:rsidRDefault="00990039" w:rsidP="00990039">
            <w:pPr>
              <w:autoSpaceDE w:val="0"/>
              <w:autoSpaceDN w:val="0"/>
              <w:adjustRightInd w:val="0"/>
              <w:spacing w:after="0"/>
              <w:jc w:val="both"/>
              <w:rPr>
                <w:rFonts w:ascii="Arial" w:hAnsi="Arial" w:cs="Arial"/>
                <w:b/>
                <w:bCs/>
                <w:sz w:val="20"/>
                <w:szCs w:val="20"/>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hideMark/>
          </w:tcPr>
          <w:p w:rsidR="00990039" w:rsidRPr="00990039" w:rsidRDefault="00990039" w:rsidP="00990039">
            <w:pPr>
              <w:autoSpaceDE w:val="0"/>
              <w:autoSpaceDN w:val="0"/>
              <w:adjustRightInd w:val="0"/>
              <w:spacing w:after="0"/>
              <w:jc w:val="both"/>
              <w:rPr>
                <w:rFonts w:ascii="Arial" w:hAnsi="Arial" w:cs="Arial"/>
                <w:sz w:val="20"/>
                <w:szCs w:val="20"/>
              </w:rPr>
            </w:pPr>
            <w:r w:rsidRPr="00990039">
              <w:rPr>
                <w:rFonts w:ascii="Arial" w:hAnsi="Arial" w:cs="Arial"/>
                <w:sz w:val="20"/>
                <w:szCs w:val="20"/>
              </w:rPr>
              <w:t>T.V.A (19,25%)</w:t>
            </w:r>
          </w:p>
        </w:tc>
        <w:tc>
          <w:tcPr>
            <w:tcW w:w="3420" w:type="dxa"/>
            <w:tcBorders>
              <w:top w:val="single" w:sz="6" w:space="0" w:color="auto"/>
              <w:left w:val="single" w:sz="6" w:space="0" w:color="auto"/>
              <w:bottom w:val="single" w:sz="6" w:space="0" w:color="auto"/>
              <w:right w:val="single" w:sz="6" w:space="0" w:color="auto"/>
            </w:tcBorders>
          </w:tcPr>
          <w:p w:rsidR="00990039" w:rsidRPr="00990039" w:rsidRDefault="00990039" w:rsidP="00990039">
            <w:pPr>
              <w:autoSpaceDE w:val="0"/>
              <w:autoSpaceDN w:val="0"/>
              <w:adjustRightInd w:val="0"/>
              <w:spacing w:after="0"/>
              <w:jc w:val="both"/>
              <w:rPr>
                <w:rFonts w:ascii="Arial" w:hAnsi="Arial" w:cs="Arial"/>
                <w:b/>
                <w:bCs/>
                <w:sz w:val="20"/>
                <w:szCs w:val="20"/>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hideMark/>
          </w:tcPr>
          <w:p w:rsidR="00990039" w:rsidRPr="00990039" w:rsidRDefault="00990039" w:rsidP="00990039">
            <w:pPr>
              <w:autoSpaceDE w:val="0"/>
              <w:autoSpaceDN w:val="0"/>
              <w:adjustRightInd w:val="0"/>
              <w:spacing w:after="0"/>
              <w:jc w:val="both"/>
              <w:rPr>
                <w:rFonts w:ascii="Arial" w:hAnsi="Arial" w:cs="Arial"/>
                <w:sz w:val="20"/>
                <w:szCs w:val="20"/>
              </w:rPr>
            </w:pPr>
            <w:r w:rsidRPr="00990039">
              <w:rPr>
                <w:rFonts w:ascii="Arial" w:hAnsi="Arial" w:cs="Arial"/>
                <w:sz w:val="20"/>
                <w:szCs w:val="20"/>
              </w:rPr>
              <w:t>AIR (_____%)</w:t>
            </w:r>
          </w:p>
        </w:tc>
        <w:tc>
          <w:tcPr>
            <w:tcW w:w="3420" w:type="dxa"/>
            <w:tcBorders>
              <w:top w:val="single" w:sz="6" w:space="0" w:color="auto"/>
              <w:left w:val="single" w:sz="6" w:space="0" w:color="auto"/>
              <w:bottom w:val="single" w:sz="6" w:space="0" w:color="auto"/>
              <w:right w:val="single" w:sz="6" w:space="0" w:color="auto"/>
            </w:tcBorders>
          </w:tcPr>
          <w:p w:rsidR="00990039" w:rsidRPr="00990039" w:rsidRDefault="00990039" w:rsidP="00990039">
            <w:pPr>
              <w:autoSpaceDE w:val="0"/>
              <w:autoSpaceDN w:val="0"/>
              <w:adjustRightInd w:val="0"/>
              <w:spacing w:after="0"/>
              <w:jc w:val="both"/>
              <w:rPr>
                <w:rFonts w:ascii="Arial" w:hAnsi="Arial" w:cs="Arial"/>
                <w:b/>
                <w:bCs/>
                <w:sz w:val="20"/>
                <w:szCs w:val="20"/>
              </w:rPr>
            </w:pPr>
          </w:p>
        </w:tc>
      </w:tr>
      <w:tr w:rsidR="00990039" w:rsidRPr="00990039" w:rsidTr="00990039">
        <w:tc>
          <w:tcPr>
            <w:tcW w:w="2520" w:type="dxa"/>
            <w:tcBorders>
              <w:top w:val="single" w:sz="6" w:space="0" w:color="auto"/>
              <w:left w:val="single" w:sz="6" w:space="0" w:color="auto"/>
              <w:bottom w:val="single" w:sz="6" w:space="0" w:color="auto"/>
              <w:right w:val="single" w:sz="6" w:space="0" w:color="auto"/>
            </w:tcBorders>
            <w:hideMark/>
          </w:tcPr>
          <w:p w:rsidR="00990039" w:rsidRPr="00990039" w:rsidRDefault="00990039" w:rsidP="00990039">
            <w:pPr>
              <w:autoSpaceDE w:val="0"/>
              <w:autoSpaceDN w:val="0"/>
              <w:adjustRightInd w:val="0"/>
              <w:spacing w:after="0"/>
              <w:jc w:val="both"/>
              <w:rPr>
                <w:rFonts w:ascii="Arial" w:hAnsi="Arial" w:cs="Arial"/>
                <w:sz w:val="20"/>
                <w:szCs w:val="20"/>
              </w:rPr>
            </w:pPr>
            <w:r w:rsidRPr="00990039">
              <w:rPr>
                <w:rFonts w:ascii="Arial" w:hAnsi="Arial" w:cs="Arial"/>
                <w:sz w:val="20"/>
                <w:szCs w:val="20"/>
              </w:rPr>
              <w:t>Net à mandater</w:t>
            </w:r>
          </w:p>
        </w:tc>
        <w:tc>
          <w:tcPr>
            <w:tcW w:w="3420" w:type="dxa"/>
            <w:tcBorders>
              <w:top w:val="single" w:sz="6" w:space="0" w:color="auto"/>
              <w:left w:val="single" w:sz="6" w:space="0" w:color="auto"/>
              <w:bottom w:val="single" w:sz="6" w:space="0" w:color="auto"/>
              <w:right w:val="single" w:sz="6" w:space="0" w:color="auto"/>
            </w:tcBorders>
          </w:tcPr>
          <w:p w:rsidR="00990039" w:rsidRPr="00990039" w:rsidRDefault="00990039" w:rsidP="00990039">
            <w:pPr>
              <w:autoSpaceDE w:val="0"/>
              <w:autoSpaceDN w:val="0"/>
              <w:adjustRightInd w:val="0"/>
              <w:spacing w:after="0"/>
              <w:jc w:val="both"/>
              <w:rPr>
                <w:rFonts w:ascii="Arial" w:hAnsi="Arial" w:cs="Arial"/>
                <w:b/>
                <w:bCs/>
                <w:sz w:val="20"/>
                <w:szCs w:val="20"/>
              </w:rPr>
            </w:pPr>
          </w:p>
        </w:tc>
      </w:tr>
    </w:tbl>
    <w:p w:rsidR="00990039" w:rsidRPr="00990039" w:rsidRDefault="006D25D6" w:rsidP="00990039">
      <w:pPr>
        <w:autoSpaceDE w:val="0"/>
        <w:autoSpaceDN w:val="0"/>
        <w:adjustRightInd w:val="0"/>
        <w:spacing w:line="360" w:lineRule="auto"/>
        <w:ind w:left="4956"/>
        <w:jc w:val="both"/>
        <w:rPr>
          <w:rFonts w:ascii="Arial" w:hAnsi="Arial" w:cs="Arial"/>
          <w:i/>
          <w:iCs/>
          <w:sz w:val="20"/>
          <w:szCs w:val="20"/>
        </w:rPr>
      </w:pPr>
      <w:r>
        <w:rPr>
          <w:rFonts w:ascii="Arial" w:hAnsi="Arial" w:cs="Arial"/>
          <w:bCs/>
          <w:sz w:val="20"/>
          <w:szCs w:val="20"/>
        </w:rPr>
        <w:t>Sangmélim</w:t>
      </w:r>
      <w:r w:rsidR="00990039" w:rsidRPr="00990039">
        <w:rPr>
          <w:rFonts w:ascii="Arial" w:hAnsi="Arial" w:cs="Arial"/>
          <w:bCs/>
          <w:sz w:val="20"/>
          <w:szCs w:val="20"/>
        </w:rPr>
        <w:t>a,</w:t>
      </w:r>
      <w:r w:rsidR="00990039" w:rsidRPr="00990039">
        <w:rPr>
          <w:rFonts w:ascii="Arial" w:hAnsi="Arial" w:cs="Arial"/>
          <w:i/>
          <w:iCs/>
          <w:sz w:val="20"/>
          <w:szCs w:val="20"/>
        </w:rPr>
        <w:t xml:space="preserve"> le ……………………………</w:t>
      </w:r>
    </w:p>
    <w:p w:rsidR="00990039" w:rsidRPr="00990039" w:rsidRDefault="00990039" w:rsidP="00990039">
      <w:pPr>
        <w:jc w:val="both"/>
        <w:rPr>
          <w:rFonts w:ascii="Arial" w:hAnsi="Arial" w:cs="Arial"/>
          <w:b/>
          <w:bCs/>
          <w:sz w:val="20"/>
          <w:szCs w:val="20"/>
        </w:rPr>
      </w:pPr>
      <w:r w:rsidRPr="00990039">
        <w:rPr>
          <w:rFonts w:ascii="Arial" w:hAnsi="Arial" w:cs="Arial"/>
          <w:b/>
          <w:bCs/>
          <w:sz w:val="20"/>
          <w:szCs w:val="20"/>
        </w:rPr>
        <w:t>VISAS ET SIGNATURES</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00"/>
      </w:tblGrid>
      <w:tr w:rsidR="00990039" w:rsidRPr="00990039" w:rsidTr="00990039">
        <w:trPr>
          <w:trHeight w:val="2202"/>
          <w:jc w:val="center"/>
        </w:trPr>
        <w:tc>
          <w:tcPr>
            <w:tcW w:w="4143" w:type="pct"/>
            <w:tcBorders>
              <w:top w:val="single" w:sz="4" w:space="0" w:color="auto"/>
              <w:left w:val="single" w:sz="4" w:space="0" w:color="auto"/>
              <w:bottom w:val="single" w:sz="4" w:space="0" w:color="auto"/>
              <w:right w:val="single" w:sz="4" w:space="0" w:color="auto"/>
            </w:tcBorders>
          </w:tcPr>
          <w:p w:rsidR="00990039" w:rsidRPr="00990039" w:rsidRDefault="00990039" w:rsidP="00990039">
            <w:pPr>
              <w:pStyle w:val="Titre3"/>
              <w:jc w:val="both"/>
              <w:rPr>
                <w:rFonts w:ascii="Arial" w:hAnsi="Arial" w:cs="Arial"/>
                <w:b w:val="0"/>
                <w:sz w:val="20"/>
                <w:szCs w:val="20"/>
              </w:rPr>
            </w:pPr>
            <w:r w:rsidRPr="00990039">
              <w:rPr>
                <w:rFonts w:ascii="Arial" w:hAnsi="Arial" w:cs="Arial"/>
                <w:sz w:val="20"/>
                <w:szCs w:val="20"/>
              </w:rPr>
              <w:t>Lue et acceptée par l’Entrepreneur</w:t>
            </w: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right"/>
              <w:rPr>
                <w:rFonts w:ascii="Arial" w:hAnsi="Arial" w:cs="Arial"/>
                <w:b/>
                <w:bCs/>
                <w:sz w:val="20"/>
                <w:szCs w:val="20"/>
              </w:rPr>
            </w:pPr>
            <w:r w:rsidRPr="00990039">
              <w:rPr>
                <w:rFonts w:ascii="Arial" w:hAnsi="Arial" w:cs="Arial"/>
                <w:sz w:val="20"/>
                <w:szCs w:val="20"/>
              </w:rPr>
              <w:t>À ……………</w:t>
            </w:r>
            <w:proofErr w:type="gramStart"/>
            <w:r w:rsidRPr="00990039">
              <w:rPr>
                <w:rFonts w:ascii="Arial" w:hAnsi="Arial" w:cs="Arial"/>
                <w:sz w:val="20"/>
                <w:szCs w:val="20"/>
              </w:rPr>
              <w:t>…….</w:t>
            </w:r>
            <w:proofErr w:type="gramEnd"/>
            <w:r w:rsidRPr="00990039">
              <w:rPr>
                <w:rFonts w:ascii="Arial" w:hAnsi="Arial" w:cs="Arial"/>
                <w:sz w:val="20"/>
                <w:szCs w:val="20"/>
              </w:rPr>
              <w:t>, le ………………………</w:t>
            </w:r>
          </w:p>
        </w:tc>
      </w:tr>
      <w:tr w:rsidR="00990039" w:rsidRPr="00990039" w:rsidTr="00990039">
        <w:trPr>
          <w:trHeight w:val="1479"/>
          <w:jc w:val="center"/>
        </w:trPr>
        <w:tc>
          <w:tcPr>
            <w:tcW w:w="4143" w:type="pct"/>
            <w:tcBorders>
              <w:top w:val="single" w:sz="4" w:space="0" w:color="auto"/>
              <w:left w:val="single" w:sz="4" w:space="0" w:color="auto"/>
              <w:bottom w:val="single" w:sz="4" w:space="0" w:color="auto"/>
              <w:right w:val="single" w:sz="4" w:space="0" w:color="auto"/>
            </w:tcBorders>
          </w:tcPr>
          <w:p w:rsidR="00990039" w:rsidRPr="00990039" w:rsidRDefault="00990039" w:rsidP="00990039">
            <w:pPr>
              <w:pStyle w:val="Titre3"/>
              <w:jc w:val="both"/>
              <w:rPr>
                <w:rFonts w:ascii="Arial" w:hAnsi="Arial" w:cs="Arial"/>
                <w:b w:val="0"/>
                <w:sz w:val="20"/>
                <w:szCs w:val="20"/>
              </w:rPr>
            </w:pPr>
            <w:r w:rsidRPr="00990039">
              <w:rPr>
                <w:rFonts w:ascii="Arial" w:hAnsi="Arial" w:cs="Arial"/>
                <w:sz w:val="20"/>
                <w:szCs w:val="20"/>
              </w:rPr>
              <w:t>Signée par le Préfet du Département du DJA-ET-LOBO</w:t>
            </w: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right"/>
              <w:rPr>
                <w:rFonts w:ascii="Arial" w:hAnsi="Arial" w:cs="Arial"/>
                <w:b/>
                <w:bCs/>
                <w:sz w:val="20"/>
                <w:szCs w:val="20"/>
              </w:rPr>
            </w:pPr>
            <w:r w:rsidRPr="00990039">
              <w:rPr>
                <w:rFonts w:ascii="Arial" w:hAnsi="Arial" w:cs="Arial"/>
                <w:sz w:val="20"/>
                <w:szCs w:val="20"/>
              </w:rPr>
              <w:t>Sangmélima, le ………………………</w:t>
            </w:r>
          </w:p>
        </w:tc>
      </w:tr>
      <w:tr w:rsidR="00990039" w:rsidRPr="00990039" w:rsidTr="00990039">
        <w:trPr>
          <w:jc w:val="center"/>
        </w:trPr>
        <w:tc>
          <w:tcPr>
            <w:tcW w:w="4143" w:type="pct"/>
            <w:tcBorders>
              <w:top w:val="single" w:sz="4" w:space="0" w:color="auto"/>
              <w:left w:val="single" w:sz="4" w:space="0" w:color="auto"/>
              <w:bottom w:val="single" w:sz="4" w:space="0" w:color="auto"/>
              <w:right w:val="single" w:sz="4" w:space="0" w:color="auto"/>
            </w:tcBorders>
          </w:tcPr>
          <w:p w:rsidR="00990039" w:rsidRPr="00990039" w:rsidRDefault="00990039" w:rsidP="00990039">
            <w:pPr>
              <w:jc w:val="both"/>
              <w:rPr>
                <w:rFonts w:ascii="Arial" w:hAnsi="Arial" w:cs="Arial"/>
                <w:sz w:val="20"/>
                <w:szCs w:val="20"/>
              </w:rPr>
            </w:pPr>
            <w:r w:rsidRPr="00990039">
              <w:rPr>
                <w:rFonts w:ascii="Arial" w:hAnsi="Arial" w:cs="Arial"/>
                <w:sz w:val="20"/>
                <w:szCs w:val="20"/>
              </w:rPr>
              <w:t>Enregistrement</w:t>
            </w: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tc>
      </w:tr>
    </w:tbl>
    <w:p w:rsidR="00990039" w:rsidRPr="00990039" w:rsidRDefault="00990039" w:rsidP="00990039">
      <w:pPr>
        <w:autoSpaceDE w:val="0"/>
        <w:autoSpaceDN w:val="0"/>
        <w:adjustRightInd w:val="0"/>
        <w:spacing w:line="360" w:lineRule="auto"/>
        <w:jc w:val="both"/>
        <w:rPr>
          <w:rFonts w:ascii="Arial" w:hAnsi="Arial" w:cs="Arial"/>
          <w:i/>
          <w:i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b/>
          <w:bCs/>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p>
    <w:p w:rsidR="00990039" w:rsidRPr="00990039" w:rsidRDefault="00990039" w:rsidP="00990039">
      <w:pPr>
        <w:jc w:val="both"/>
        <w:rPr>
          <w:rFonts w:ascii="Arial" w:hAnsi="Arial" w:cs="Arial"/>
          <w:sz w:val="20"/>
          <w:szCs w:val="20"/>
        </w:rPr>
      </w:pPr>
      <w:r w:rsidRPr="00990039">
        <w:rPr>
          <w:rFonts w:ascii="Arial" w:hAnsi="Arial" w:cs="Arial"/>
          <w:noProof/>
          <w:sz w:val="20"/>
          <w:szCs w:val="20"/>
        </w:rPr>
        <mc:AlternateContent>
          <mc:Choice Requires="wps">
            <w:drawing>
              <wp:anchor distT="0" distB="0" distL="114300" distR="114300" simplePos="0" relativeHeight="251670528" behindDoc="0" locked="0" layoutInCell="1" allowOverlap="1" wp14:anchorId="3901C2E4" wp14:editId="139E839E">
                <wp:simplePos x="0" y="0"/>
                <wp:positionH relativeFrom="column">
                  <wp:posOffset>544830</wp:posOffset>
                </wp:positionH>
                <wp:positionV relativeFrom="paragraph">
                  <wp:posOffset>132715</wp:posOffset>
                </wp:positionV>
                <wp:extent cx="5295900" cy="2395220"/>
                <wp:effectExtent l="11430" t="8890" r="7620" b="5715"/>
                <wp:wrapNone/>
                <wp:docPr id="13" name="Rectangle à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2395220"/>
                        </a:xfrm>
                        <a:prstGeom prst="roundRect">
                          <a:avLst>
                            <a:gd name="adj" fmla="val 16667"/>
                          </a:avLst>
                        </a:prstGeom>
                        <a:solidFill>
                          <a:srgbClr val="FFFFFF"/>
                        </a:solidFill>
                        <a:ln w="9525">
                          <a:solidFill>
                            <a:srgbClr val="000000"/>
                          </a:solidFill>
                          <a:round/>
                          <a:headEnd/>
                          <a:tailEnd/>
                        </a:ln>
                      </wps:spPr>
                      <wps:txbx>
                        <w:txbxContent>
                          <w:p w:rsidR="00990039" w:rsidRPr="006D25D6" w:rsidRDefault="00990039" w:rsidP="00990039">
                            <w:pPr>
                              <w:autoSpaceDE w:val="0"/>
                              <w:autoSpaceDN w:val="0"/>
                              <w:adjustRightInd w:val="0"/>
                              <w:jc w:val="center"/>
                              <w:rPr>
                                <w:rFonts w:ascii="Arial" w:hAnsi="Arial" w:cs="Arial"/>
                                <w:b/>
                                <w:bCs/>
                                <w:sz w:val="36"/>
                                <w:szCs w:val="36"/>
                              </w:rPr>
                            </w:pPr>
                            <w:r w:rsidRPr="006D25D6">
                              <w:rPr>
                                <w:rFonts w:ascii="Arial" w:hAnsi="Arial" w:cs="Arial"/>
                                <w:b/>
                                <w:bCs/>
                                <w:sz w:val="36"/>
                                <w:szCs w:val="36"/>
                              </w:rPr>
                              <w:t>PIECE N°10</w:t>
                            </w:r>
                          </w:p>
                          <w:p w:rsidR="00990039" w:rsidRPr="006D25D6" w:rsidRDefault="00990039" w:rsidP="00990039">
                            <w:pPr>
                              <w:autoSpaceDE w:val="0"/>
                              <w:autoSpaceDN w:val="0"/>
                              <w:adjustRightInd w:val="0"/>
                              <w:jc w:val="center"/>
                              <w:rPr>
                                <w:rFonts w:ascii="Arial" w:hAnsi="Arial" w:cs="Arial"/>
                                <w:b/>
                                <w:bCs/>
                                <w:sz w:val="36"/>
                                <w:szCs w:val="36"/>
                              </w:rPr>
                            </w:pPr>
                          </w:p>
                          <w:p w:rsidR="00990039" w:rsidRPr="006D25D6" w:rsidRDefault="00990039" w:rsidP="00990039">
                            <w:pPr>
                              <w:autoSpaceDE w:val="0"/>
                              <w:autoSpaceDN w:val="0"/>
                              <w:adjustRightInd w:val="0"/>
                              <w:jc w:val="center"/>
                              <w:rPr>
                                <w:rFonts w:ascii="Arial" w:hAnsi="Arial" w:cs="Arial"/>
                                <w:b/>
                                <w:bCs/>
                                <w:i/>
                                <w:iCs/>
                                <w:sz w:val="36"/>
                                <w:szCs w:val="36"/>
                              </w:rPr>
                            </w:pPr>
                            <w:r w:rsidRPr="006D25D6">
                              <w:rPr>
                                <w:rFonts w:ascii="Arial" w:hAnsi="Arial" w:cs="Arial"/>
                                <w:b/>
                                <w:bCs/>
                                <w:sz w:val="36"/>
                                <w:szCs w:val="36"/>
                              </w:rPr>
                              <w:t>MODELE DES DOCUMENTS A UTILISER PAR LES SOUMISSIONNAIRES</w:t>
                            </w:r>
                          </w:p>
                          <w:p w:rsidR="00990039" w:rsidRPr="00CF5576" w:rsidRDefault="00990039" w:rsidP="00990039">
                            <w:pPr>
                              <w:rPr>
                                <w:rFonts w:ascii="Century" w:hAnsi="Century"/>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01C2E4" id="Rectangle à coins arrondis 13" o:spid="_x0000_s1026" style="position:absolute;left:0;text-align:left;margin-left:42.9pt;margin-top:10.45pt;width:417pt;height:18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">
                <v:textbox>
                  <w:txbxContent>
                    <w:p w:rsidR="00990039" w:rsidRPr="006D25D6" w:rsidRDefault="00990039" w:rsidP="00990039">
                      <w:pPr>
                        <w:autoSpaceDE w:val="0"/>
                        <w:autoSpaceDN w:val="0"/>
                        <w:adjustRightInd w:val="0"/>
                        <w:jc w:val="center"/>
                        <w:rPr>
                          <w:rFonts w:ascii="Arial" w:hAnsi="Arial" w:cs="Arial"/>
                          <w:b/>
                          <w:bCs/>
                          <w:sz w:val="36"/>
                          <w:szCs w:val="36"/>
                        </w:rPr>
                      </w:pPr>
                      <w:r w:rsidRPr="006D25D6">
                        <w:rPr>
                          <w:rFonts w:ascii="Arial" w:hAnsi="Arial" w:cs="Arial"/>
                          <w:b/>
                          <w:bCs/>
                          <w:sz w:val="36"/>
                          <w:szCs w:val="36"/>
                        </w:rPr>
                        <w:t>PIECE N°10</w:t>
                      </w:r>
                    </w:p>
                    <w:p w:rsidR="00990039" w:rsidRPr="006D25D6" w:rsidRDefault="00990039" w:rsidP="00990039">
                      <w:pPr>
                        <w:autoSpaceDE w:val="0"/>
                        <w:autoSpaceDN w:val="0"/>
                        <w:adjustRightInd w:val="0"/>
                        <w:jc w:val="center"/>
                        <w:rPr>
                          <w:rFonts w:ascii="Arial" w:hAnsi="Arial" w:cs="Arial"/>
                          <w:b/>
                          <w:bCs/>
                          <w:sz w:val="36"/>
                          <w:szCs w:val="36"/>
                        </w:rPr>
                      </w:pPr>
                    </w:p>
                    <w:p w:rsidR="00990039" w:rsidRPr="006D25D6" w:rsidRDefault="00990039" w:rsidP="00990039">
                      <w:pPr>
                        <w:autoSpaceDE w:val="0"/>
                        <w:autoSpaceDN w:val="0"/>
                        <w:adjustRightInd w:val="0"/>
                        <w:jc w:val="center"/>
                        <w:rPr>
                          <w:rFonts w:ascii="Arial" w:hAnsi="Arial" w:cs="Arial"/>
                          <w:b/>
                          <w:bCs/>
                          <w:i/>
                          <w:iCs/>
                          <w:sz w:val="36"/>
                          <w:szCs w:val="36"/>
                        </w:rPr>
                      </w:pPr>
                      <w:r w:rsidRPr="006D25D6">
                        <w:rPr>
                          <w:rFonts w:ascii="Arial" w:hAnsi="Arial" w:cs="Arial"/>
                          <w:b/>
                          <w:bCs/>
                          <w:sz w:val="36"/>
                          <w:szCs w:val="36"/>
                        </w:rPr>
                        <w:t>MODELE DES DOCUMENTS A UTILISER PAR LES SOUMISSIONNAIRES</w:t>
                      </w:r>
                    </w:p>
                    <w:p w:rsidR="00990039" w:rsidRPr="00CF5576" w:rsidRDefault="00990039" w:rsidP="00990039">
                      <w:pPr>
                        <w:rPr>
                          <w:rFonts w:ascii="Century" w:hAnsi="Century"/>
                        </w:rPr>
                      </w:pPr>
                    </w:p>
                  </w:txbxContent>
                </v:textbox>
              </v:roundrect>
            </w:pict>
          </mc:Fallback>
        </mc:AlternateContent>
      </w: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sz w:val="20"/>
          <w:szCs w:val="20"/>
          <w:lang w:val="fr-CM"/>
        </w:rPr>
      </w:pPr>
    </w:p>
    <w:p w:rsidR="00990039" w:rsidRPr="00990039" w:rsidRDefault="00990039" w:rsidP="00990039">
      <w:pPr>
        <w:autoSpaceDE w:val="0"/>
        <w:autoSpaceDN w:val="0"/>
        <w:adjustRightInd w:val="0"/>
        <w:jc w:val="both"/>
        <w:rPr>
          <w:rFonts w:ascii="Arial" w:hAnsi="Arial" w:cs="Arial"/>
          <w:b/>
          <w:bCs/>
          <w:i/>
          <w:iCs/>
          <w:sz w:val="20"/>
          <w:szCs w:val="20"/>
        </w:rPr>
      </w:pPr>
    </w:p>
    <w:p w:rsidR="00990039" w:rsidRPr="00990039" w:rsidRDefault="00990039" w:rsidP="00990039">
      <w:pPr>
        <w:autoSpaceDE w:val="0"/>
        <w:autoSpaceDN w:val="0"/>
        <w:adjustRightInd w:val="0"/>
        <w:jc w:val="both"/>
        <w:rPr>
          <w:rFonts w:ascii="Arial" w:hAnsi="Arial" w:cs="Arial"/>
          <w:b/>
          <w:bCs/>
          <w:i/>
          <w:iCs/>
          <w:sz w:val="20"/>
          <w:szCs w:val="20"/>
        </w:rPr>
      </w:pPr>
    </w:p>
    <w:p w:rsidR="00990039" w:rsidRPr="00990039" w:rsidRDefault="00990039" w:rsidP="00990039">
      <w:pPr>
        <w:autoSpaceDE w:val="0"/>
        <w:autoSpaceDN w:val="0"/>
        <w:adjustRightInd w:val="0"/>
        <w:jc w:val="both"/>
        <w:rPr>
          <w:rFonts w:ascii="Arial" w:hAnsi="Arial" w:cs="Arial"/>
          <w:b/>
          <w:bCs/>
          <w:i/>
          <w:iCs/>
          <w:sz w:val="20"/>
          <w:szCs w:val="2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r w:rsidRPr="00990039">
        <w:rPr>
          <w:rFonts w:ascii="Arial" w:eastAsia="Times New Roman" w:hAnsi="Arial" w:cs="Arial"/>
          <w:b/>
          <w:bCs/>
          <w:caps/>
          <w:spacing w:val="36"/>
          <w:w w:val="80"/>
          <w:position w:val="-1"/>
          <w:sz w:val="32"/>
          <w:szCs w:val="60"/>
        </w:rPr>
        <w:lastRenderedPageBreak/>
        <w:t>Table des modèles</w:t>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sidRPr="00990039">
        <w:rPr>
          <w:rFonts w:ascii="Arial" w:eastAsia="Times New Roman" w:hAnsi="Arial" w:cs="Arial"/>
          <w:noProof/>
          <w:spacing w:val="34"/>
          <w:sz w:val="24"/>
          <w:szCs w:val="24"/>
        </w:rPr>
        <w:fldChar w:fldCharType="begin"/>
      </w:r>
      <w:r w:rsidRPr="00990039">
        <w:rPr>
          <w:rFonts w:ascii="Arial" w:eastAsia="Times New Roman" w:hAnsi="Arial" w:cs="Arial"/>
          <w:noProof/>
          <w:spacing w:val="34"/>
          <w:sz w:val="24"/>
          <w:szCs w:val="24"/>
        </w:rPr>
        <w:instrText xml:space="preserve"> TOC \b ANNEXES \* MERGEFORMAT </w:instrText>
      </w:r>
      <w:r w:rsidRPr="00990039">
        <w:rPr>
          <w:rFonts w:ascii="Arial" w:eastAsia="Times New Roman" w:hAnsi="Arial" w:cs="Arial"/>
          <w:noProof/>
          <w:spacing w:val="34"/>
          <w:sz w:val="24"/>
          <w:szCs w:val="24"/>
        </w:rPr>
        <w:fldChar w:fldCharType="separate"/>
      </w:r>
      <w:r w:rsidRPr="00990039">
        <w:rPr>
          <w:rFonts w:ascii="Arial" w:eastAsia="Times New Roman" w:hAnsi="Arial" w:cs="Arial"/>
          <w:noProof/>
          <w:sz w:val="24"/>
          <w:szCs w:val="24"/>
        </w:rPr>
        <w:t>Annexe n° 1: Modèle de Déclaration d’intention de soumissionner</w:t>
      </w:r>
      <w:r w:rsidRPr="00990039">
        <w:rPr>
          <w:rFonts w:ascii="Arial" w:eastAsia="Times New Roman" w:hAnsi="Arial" w:cs="Arial"/>
          <w:noProof/>
          <w:sz w:val="24"/>
          <w:szCs w:val="24"/>
        </w:rPr>
        <w:tab/>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rPr>
      </w:pPr>
      <w:r w:rsidRPr="00990039">
        <w:rPr>
          <w:rFonts w:ascii="Arial" w:eastAsia="Times New Roman" w:hAnsi="Arial" w:cs="Arial"/>
          <w:noProof/>
          <w:sz w:val="24"/>
          <w:szCs w:val="24"/>
        </w:rPr>
        <w:t>Annexe n° 2: Modèle de soumission</w:t>
      </w:r>
      <w:r w:rsidRPr="00990039">
        <w:rPr>
          <w:rFonts w:ascii="Arial" w:eastAsia="Times New Roman" w:hAnsi="Arial" w:cs="Arial"/>
          <w:noProof/>
          <w:sz w:val="24"/>
          <w:szCs w:val="24"/>
        </w:rPr>
        <w:tab/>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rPr>
      </w:pPr>
      <w:r w:rsidRPr="00990039">
        <w:rPr>
          <w:rFonts w:ascii="Arial" w:eastAsia="Times New Roman" w:hAnsi="Arial" w:cs="Arial"/>
          <w:noProof/>
          <w:sz w:val="24"/>
          <w:szCs w:val="24"/>
        </w:rPr>
        <w:t>A</w:t>
      </w:r>
      <w:bookmarkStart w:id="417" w:name="_Hlk159328284"/>
      <w:r w:rsidRPr="00990039">
        <w:rPr>
          <w:rFonts w:ascii="Arial" w:eastAsia="Times New Roman" w:hAnsi="Arial" w:cs="Arial"/>
          <w:noProof/>
          <w:sz w:val="24"/>
          <w:szCs w:val="24"/>
        </w:rPr>
        <w:t>nnexe n° 3: Modèle de caution de soumission</w:t>
      </w:r>
      <w:r w:rsidRPr="00990039">
        <w:rPr>
          <w:rFonts w:ascii="Arial" w:eastAsia="Times New Roman" w:hAnsi="Arial" w:cs="Arial"/>
          <w:noProof/>
          <w:sz w:val="24"/>
          <w:szCs w:val="24"/>
        </w:rPr>
        <w:tab/>
      </w:r>
    </w:p>
    <w:bookmarkEnd w:id="417"/>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rPr>
      </w:pPr>
      <w:r w:rsidRPr="00990039">
        <w:rPr>
          <w:rFonts w:ascii="Arial" w:eastAsia="Times New Roman" w:hAnsi="Arial" w:cs="Arial"/>
          <w:noProof/>
          <w:sz w:val="24"/>
          <w:szCs w:val="24"/>
        </w:rPr>
        <w:t>Annexe n° 4: Modèle de cautionnement définitif</w:t>
      </w:r>
      <w:r w:rsidRPr="00990039">
        <w:rPr>
          <w:rFonts w:ascii="Arial" w:eastAsia="Times New Roman" w:hAnsi="Arial" w:cs="Arial"/>
          <w:noProof/>
          <w:sz w:val="24"/>
          <w:szCs w:val="24"/>
        </w:rPr>
        <w:tab/>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rPr>
      </w:pPr>
      <w:bookmarkStart w:id="418" w:name="_Hlk159275510"/>
      <w:r w:rsidRPr="00990039">
        <w:rPr>
          <w:rFonts w:ascii="Arial" w:eastAsia="Times New Roman" w:hAnsi="Arial" w:cs="Arial"/>
          <w:noProof/>
          <w:sz w:val="24"/>
          <w:szCs w:val="24"/>
        </w:rPr>
        <w:t>Annexe n° 5: Modèle de caution d'avance de démarrage</w:t>
      </w:r>
      <w:r w:rsidRPr="00990039">
        <w:rPr>
          <w:rFonts w:ascii="Arial" w:eastAsia="Times New Roman" w:hAnsi="Arial" w:cs="Arial"/>
          <w:noProof/>
          <w:sz w:val="24"/>
          <w:szCs w:val="24"/>
        </w:rPr>
        <w:tab/>
      </w:r>
    </w:p>
    <w:bookmarkEnd w:id="418"/>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sidRPr="00990039">
        <w:rPr>
          <w:rFonts w:ascii="Arial" w:eastAsia="Times New Roman" w:hAnsi="Arial" w:cs="Arial"/>
          <w:noProof/>
          <w:sz w:val="24"/>
          <w:szCs w:val="24"/>
        </w:rPr>
        <w:t>Annexe n°6 : Modèle de caution de bonne exécution (retenue de garantie)</w:t>
      </w:r>
      <w:r w:rsidRPr="00990039">
        <w:rPr>
          <w:rFonts w:ascii="Arial" w:eastAsia="Times New Roman" w:hAnsi="Arial" w:cs="Arial"/>
          <w:noProof/>
          <w:sz w:val="24"/>
          <w:szCs w:val="24"/>
        </w:rPr>
        <w:tab/>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sidRPr="00990039">
        <w:rPr>
          <w:rFonts w:ascii="Arial" w:eastAsia="Times New Roman" w:hAnsi="Arial" w:cs="Arial"/>
          <w:noProof/>
          <w:sz w:val="24"/>
          <w:szCs w:val="24"/>
        </w:rPr>
        <w:t xml:space="preserve">Annexe n°7 : Modèle </w:t>
      </w:r>
      <w:r w:rsidRPr="00990039">
        <w:rPr>
          <w:rFonts w:ascii="Arial" w:eastAsia="Times New Roman" w:hAnsi="Arial" w:cs="Arial"/>
          <w:i/>
          <w:noProof/>
          <w:sz w:val="24"/>
          <w:szCs w:val="24"/>
        </w:rPr>
        <w:t xml:space="preserve">de </w:t>
      </w:r>
      <w:r w:rsidRPr="00990039">
        <w:rPr>
          <w:rFonts w:ascii="Arial" w:eastAsia="Times New Roman" w:hAnsi="Arial" w:cs="Arial"/>
          <w:noProof/>
          <w:sz w:val="24"/>
          <w:szCs w:val="24"/>
        </w:rPr>
        <w:t>Lettre de soumission de la proposition technique</w:t>
      </w:r>
      <w:r w:rsidRPr="00990039">
        <w:rPr>
          <w:rFonts w:ascii="Arial" w:eastAsia="Times New Roman" w:hAnsi="Arial" w:cs="Arial"/>
          <w:noProof/>
          <w:sz w:val="24"/>
          <w:szCs w:val="24"/>
        </w:rPr>
        <w:tab/>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sidRPr="00990039">
        <w:rPr>
          <w:rFonts w:ascii="Arial" w:eastAsia="Times New Roman" w:hAnsi="Arial" w:cs="Arial"/>
          <w:noProof/>
          <w:sz w:val="24"/>
          <w:szCs w:val="24"/>
        </w:rPr>
        <w:t>Annexe n° 8</w:t>
      </w:r>
      <w:r w:rsidR="00672086">
        <w:rPr>
          <w:rFonts w:ascii="Arial" w:eastAsia="Times New Roman" w:hAnsi="Arial" w:cs="Arial"/>
          <w:noProof/>
          <w:sz w:val="24"/>
          <w:szCs w:val="24"/>
        </w:rPr>
        <w:t xml:space="preserve"> </w:t>
      </w:r>
      <w:r w:rsidRPr="00990039">
        <w:rPr>
          <w:rFonts w:ascii="Arial" w:eastAsia="Times New Roman" w:hAnsi="Arial" w:cs="Arial"/>
          <w:noProof/>
          <w:sz w:val="24"/>
          <w:szCs w:val="24"/>
        </w:rPr>
        <w:t>: Modèle de cadre du planning</w:t>
      </w:r>
      <w:r w:rsidRPr="00990039">
        <w:rPr>
          <w:rFonts w:ascii="Arial" w:eastAsia="Times New Roman" w:hAnsi="Arial" w:cs="Arial"/>
          <w:noProof/>
          <w:sz w:val="24"/>
          <w:szCs w:val="24"/>
        </w:rPr>
        <w:tab/>
      </w:r>
    </w:p>
    <w:p w:rsidR="00990039" w:rsidRP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sidRPr="00990039">
        <w:rPr>
          <w:rFonts w:ascii="Arial" w:eastAsia="Times New Roman" w:hAnsi="Arial" w:cs="Arial"/>
          <w:noProof/>
          <w:sz w:val="24"/>
          <w:szCs w:val="24"/>
        </w:rPr>
        <w:t>Annexe n° 9</w:t>
      </w:r>
      <w:r w:rsidR="00672086">
        <w:rPr>
          <w:rFonts w:ascii="Arial" w:eastAsia="Times New Roman" w:hAnsi="Arial" w:cs="Arial"/>
          <w:noProof/>
          <w:sz w:val="24"/>
          <w:szCs w:val="24"/>
        </w:rPr>
        <w:t xml:space="preserve"> </w:t>
      </w:r>
      <w:r w:rsidRPr="00990039">
        <w:rPr>
          <w:rFonts w:ascii="Arial" w:eastAsia="Times New Roman" w:hAnsi="Arial" w:cs="Arial"/>
          <w:noProof/>
          <w:sz w:val="24"/>
          <w:szCs w:val="24"/>
        </w:rPr>
        <w:t>: Modèle de descriptif de la méthodologie et du plan de travail</w:t>
      </w:r>
      <w:r w:rsidRPr="00990039">
        <w:rPr>
          <w:rFonts w:ascii="Arial" w:eastAsia="Times New Roman" w:hAnsi="Arial" w:cs="Arial"/>
          <w:noProof/>
          <w:sz w:val="24"/>
          <w:szCs w:val="24"/>
        </w:rPr>
        <w:tab/>
      </w:r>
    </w:p>
    <w:p w:rsidR="00990039" w:rsidRDefault="00990039"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sidRPr="00990039">
        <w:rPr>
          <w:rFonts w:ascii="Arial" w:eastAsia="Times New Roman" w:hAnsi="Arial" w:cs="Arial"/>
          <w:noProof/>
          <w:sz w:val="24"/>
          <w:szCs w:val="24"/>
        </w:rPr>
        <w:t>Annexe n° 10</w:t>
      </w:r>
      <w:r w:rsidR="00672086">
        <w:rPr>
          <w:rFonts w:ascii="Arial" w:eastAsia="Times New Roman" w:hAnsi="Arial" w:cs="Arial"/>
          <w:noProof/>
          <w:sz w:val="24"/>
          <w:szCs w:val="24"/>
        </w:rPr>
        <w:t xml:space="preserve"> </w:t>
      </w:r>
      <w:r w:rsidRPr="00990039">
        <w:rPr>
          <w:rFonts w:ascii="Arial" w:eastAsia="Times New Roman" w:hAnsi="Arial" w:cs="Arial"/>
          <w:noProof/>
          <w:sz w:val="24"/>
          <w:szCs w:val="24"/>
        </w:rPr>
        <w:t>: Modèle de déclaration sur l'honneur de visite du site</w:t>
      </w:r>
      <w:r w:rsidRPr="00990039">
        <w:rPr>
          <w:rFonts w:ascii="Arial" w:eastAsia="Times New Roman" w:hAnsi="Arial" w:cs="Arial"/>
          <w:noProof/>
          <w:sz w:val="24"/>
          <w:szCs w:val="24"/>
        </w:rPr>
        <w:tab/>
      </w:r>
    </w:p>
    <w:p w:rsidR="00672086" w:rsidRDefault="00672086"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Pr>
          <w:rFonts w:ascii="Arial" w:eastAsia="Times New Roman" w:hAnsi="Arial" w:cs="Arial"/>
          <w:noProof/>
          <w:sz w:val="24"/>
          <w:szCs w:val="24"/>
        </w:rPr>
        <w:t xml:space="preserve">Annexe </w:t>
      </w:r>
      <w:r w:rsidRPr="00990039">
        <w:rPr>
          <w:rFonts w:ascii="Arial" w:eastAsia="Times New Roman" w:hAnsi="Arial" w:cs="Arial"/>
          <w:noProof/>
          <w:sz w:val="24"/>
          <w:szCs w:val="24"/>
        </w:rPr>
        <w:t>n° 1</w:t>
      </w:r>
      <w:r>
        <w:rPr>
          <w:rFonts w:ascii="Arial" w:eastAsia="Times New Roman" w:hAnsi="Arial" w:cs="Arial"/>
          <w:noProof/>
          <w:sz w:val="24"/>
          <w:szCs w:val="24"/>
        </w:rPr>
        <w:t>1 : Modèle de pouvoirs (en cas de groupement d'entreprises)</w:t>
      </w:r>
    </w:p>
    <w:p w:rsidR="00672086" w:rsidRDefault="00672086"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Pr>
          <w:rFonts w:ascii="Arial" w:eastAsia="Times New Roman" w:hAnsi="Arial" w:cs="Arial"/>
          <w:noProof/>
          <w:sz w:val="24"/>
          <w:szCs w:val="24"/>
        </w:rPr>
        <w:t xml:space="preserve">Annexe </w:t>
      </w:r>
      <w:r w:rsidRPr="00990039">
        <w:rPr>
          <w:rFonts w:ascii="Arial" w:eastAsia="Times New Roman" w:hAnsi="Arial" w:cs="Arial"/>
          <w:noProof/>
          <w:sz w:val="24"/>
          <w:szCs w:val="24"/>
        </w:rPr>
        <w:t>n° 1</w:t>
      </w:r>
      <w:r>
        <w:rPr>
          <w:rFonts w:ascii="Arial" w:eastAsia="Times New Roman" w:hAnsi="Arial" w:cs="Arial"/>
          <w:noProof/>
          <w:sz w:val="24"/>
          <w:szCs w:val="24"/>
        </w:rPr>
        <w:t>2</w:t>
      </w:r>
      <w:r>
        <w:rPr>
          <w:rFonts w:ascii="Arial" w:eastAsia="Times New Roman" w:hAnsi="Arial" w:cs="Arial"/>
          <w:noProof/>
          <w:sz w:val="24"/>
          <w:szCs w:val="24"/>
        </w:rPr>
        <w:t xml:space="preserve"> :</w:t>
      </w:r>
      <w:r>
        <w:rPr>
          <w:rFonts w:ascii="Arial" w:eastAsia="Times New Roman" w:hAnsi="Arial" w:cs="Arial"/>
          <w:noProof/>
          <w:sz w:val="24"/>
          <w:szCs w:val="24"/>
        </w:rPr>
        <w:t xml:space="preserve"> Cadre d'accord de groupement</w:t>
      </w:r>
    </w:p>
    <w:p w:rsidR="00EF4EBA" w:rsidRPr="00990039" w:rsidRDefault="00EF4EBA" w:rsidP="00990039">
      <w:pPr>
        <w:tabs>
          <w:tab w:val="left" w:pos="1540"/>
          <w:tab w:val="right" w:leader="dot" w:pos="9622"/>
        </w:tabs>
        <w:suppressAutoHyphens/>
        <w:autoSpaceDN w:val="0"/>
        <w:spacing w:after="0" w:line="240" w:lineRule="auto"/>
        <w:ind w:left="1560" w:hanging="1320"/>
        <w:jc w:val="both"/>
        <w:textAlignment w:val="baseline"/>
        <w:rPr>
          <w:rFonts w:ascii="Arial" w:eastAsia="Times New Roman" w:hAnsi="Arial" w:cs="Arial"/>
          <w:noProof/>
          <w:sz w:val="24"/>
          <w:szCs w:val="24"/>
        </w:rPr>
      </w:pPr>
      <w:r>
        <w:rPr>
          <w:rFonts w:ascii="Arial" w:eastAsia="Times New Roman" w:hAnsi="Arial" w:cs="Arial"/>
          <w:noProof/>
          <w:sz w:val="24"/>
          <w:szCs w:val="24"/>
        </w:rPr>
        <w:t xml:space="preserve">Annexe </w:t>
      </w:r>
      <w:r w:rsidRPr="00990039">
        <w:rPr>
          <w:rFonts w:ascii="Arial" w:eastAsia="Times New Roman" w:hAnsi="Arial" w:cs="Arial"/>
          <w:noProof/>
          <w:sz w:val="24"/>
          <w:szCs w:val="24"/>
        </w:rPr>
        <w:t>n° 1</w:t>
      </w:r>
      <w:r>
        <w:rPr>
          <w:rFonts w:ascii="Arial" w:eastAsia="Times New Roman" w:hAnsi="Arial" w:cs="Arial"/>
          <w:noProof/>
          <w:sz w:val="24"/>
          <w:szCs w:val="24"/>
        </w:rPr>
        <w:t>3</w:t>
      </w:r>
      <w:r>
        <w:rPr>
          <w:rFonts w:ascii="Arial" w:eastAsia="Times New Roman" w:hAnsi="Arial" w:cs="Arial"/>
          <w:noProof/>
          <w:sz w:val="24"/>
          <w:szCs w:val="24"/>
        </w:rPr>
        <w:t xml:space="preserve"> :</w:t>
      </w:r>
      <w:r>
        <w:rPr>
          <w:rFonts w:ascii="Arial" w:eastAsia="Times New Roman" w:hAnsi="Arial" w:cs="Arial"/>
          <w:noProof/>
          <w:sz w:val="24"/>
          <w:szCs w:val="24"/>
        </w:rPr>
        <w:t xml:space="preserve"> Cadre du programme d'exécution des travaux</w:t>
      </w:r>
    </w:p>
    <w:p w:rsidR="00990039" w:rsidRPr="00990039" w:rsidRDefault="00EF4EBA" w:rsidP="00990039">
      <w:pPr>
        <w:suppressAutoHyphens/>
        <w:autoSpaceDN w:val="0"/>
        <w:spacing w:after="0" w:line="240" w:lineRule="auto"/>
        <w:textAlignment w:val="baseline"/>
        <w:rPr>
          <w:rFonts w:ascii="Arial" w:eastAsia="Calibri" w:hAnsi="Arial" w:cs="Arial"/>
          <w:noProof/>
          <w:sz w:val="24"/>
          <w:szCs w:val="24"/>
        </w:rPr>
      </w:pPr>
      <w:r>
        <w:rPr>
          <w:rFonts w:ascii="Arial" w:eastAsia="Times New Roman" w:hAnsi="Arial" w:cs="Arial"/>
          <w:noProof/>
          <w:sz w:val="24"/>
          <w:szCs w:val="24"/>
        </w:rPr>
        <w:t xml:space="preserve">    </w:t>
      </w:r>
      <w:r>
        <w:rPr>
          <w:rFonts w:ascii="Arial" w:eastAsia="Times New Roman" w:hAnsi="Arial" w:cs="Arial"/>
          <w:noProof/>
          <w:sz w:val="24"/>
          <w:szCs w:val="24"/>
        </w:rPr>
        <w:t xml:space="preserve">Annexe </w:t>
      </w:r>
      <w:r w:rsidRPr="00990039">
        <w:rPr>
          <w:rFonts w:ascii="Arial" w:eastAsia="Times New Roman" w:hAnsi="Arial" w:cs="Arial"/>
          <w:noProof/>
          <w:sz w:val="24"/>
          <w:szCs w:val="24"/>
        </w:rPr>
        <w:t>n° 1</w:t>
      </w:r>
      <w:r>
        <w:rPr>
          <w:rFonts w:ascii="Arial" w:eastAsia="Times New Roman" w:hAnsi="Arial" w:cs="Arial"/>
          <w:noProof/>
          <w:sz w:val="24"/>
          <w:szCs w:val="24"/>
        </w:rPr>
        <w:t>4</w:t>
      </w:r>
      <w:r>
        <w:rPr>
          <w:rFonts w:ascii="Arial" w:eastAsia="Times New Roman" w:hAnsi="Arial" w:cs="Arial"/>
          <w:noProof/>
          <w:sz w:val="24"/>
          <w:szCs w:val="24"/>
        </w:rPr>
        <w:t xml:space="preserve"> :</w:t>
      </w:r>
      <w:r>
        <w:rPr>
          <w:rFonts w:ascii="Arial" w:eastAsia="Times New Roman" w:hAnsi="Arial" w:cs="Arial"/>
          <w:noProof/>
          <w:sz w:val="24"/>
          <w:szCs w:val="24"/>
        </w:rPr>
        <w:t xml:space="preserve"> Modèle de rapport de visite des lieux</w:t>
      </w: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suppressAutoHyphens/>
        <w:autoSpaceDN w:val="0"/>
        <w:spacing w:after="0" w:line="240" w:lineRule="auto"/>
        <w:textAlignment w:val="baseline"/>
        <w:rPr>
          <w:rFonts w:ascii="Arial" w:eastAsia="Calibri" w:hAnsi="Arial" w:cs="Arial"/>
          <w:noProof/>
          <w:sz w:val="24"/>
          <w:szCs w:val="24"/>
        </w:rPr>
      </w:pPr>
    </w:p>
    <w:p w:rsidR="00990039" w:rsidRPr="00990039" w:rsidRDefault="00990039" w:rsidP="00990039">
      <w:pPr>
        <w:widowControl w:val="0"/>
        <w:suppressAutoHyphens/>
        <w:autoSpaceDE w:val="0"/>
        <w:autoSpaceDN w:val="0"/>
        <w:spacing w:after="120" w:line="360" w:lineRule="auto"/>
        <w:jc w:val="both"/>
        <w:textAlignment w:val="baseline"/>
        <w:rPr>
          <w:rFonts w:ascii="Arial" w:eastAsia="Times New Roman" w:hAnsi="Arial" w:cs="Arial"/>
          <w:spacing w:val="34"/>
          <w:sz w:val="24"/>
          <w:szCs w:val="24"/>
        </w:rPr>
      </w:pPr>
      <w:r w:rsidRPr="00990039">
        <w:rPr>
          <w:rFonts w:ascii="Arial" w:eastAsia="Times New Roman" w:hAnsi="Arial" w:cs="Arial"/>
          <w:spacing w:val="34"/>
          <w:sz w:val="24"/>
          <w:szCs w:val="24"/>
        </w:rPr>
        <w:fldChar w:fldCharType="end"/>
      </w:r>
    </w:p>
    <w:p w:rsidR="00990039" w:rsidRPr="00990039" w:rsidRDefault="00990039" w:rsidP="00990039">
      <w:pPr>
        <w:rPr>
          <w:rFonts w:ascii="Arial" w:eastAsia="Times New Roman" w:hAnsi="Arial" w:cs="Arial"/>
          <w:spacing w:val="34"/>
          <w:sz w:val="24"/>
          <w:szCs w:val="24"/>
        </w:rPr>
      </w:pPr>
      <w:r w:rsidRPr="00990039">
        <w:rPr>
          <w:rFonts w:ascii="Arial" w:eastAsia="Times New Roman" w:hAnsi="Arial" w:cs="Arial"/>
          <w:spacing w:val="34"/>
          <w:sz w:val="24"/>
          <w:szCs w:val="24"/>
        </w:rPr>
        <w:br w:type="page"/>
      </w:r>
    </w:p>
    <w:p w:rsidR="00990039" w:rsidRPr="00990039" w:rsidRDefault="00990039" w:rsidP="00990039">
      <w:pPr>
        <w:widowControl w:val="0"/>
        <w:suppressAutoHyphens/>
        <w:autoSpaceDE w:val="0"/>
        <w:autoSpaceDN w:val="0"/>
        <w:spacing w:after="120" w:line="240" w:lineRule="auto"/>
        <w:jc w:val="center"/>
        <w:textAlignment w:val="baseline"/>
        <w:rPr>
          <w:rFonts w:ascii="Arial" w:eastAsia="Times New Roman" w:hAnsi="Arial" w:cs="Arial"/>
          <w:spacing w:val="34"/>
          <w:sz w:val="24"/>
          <w:szCs w:val="24"/>
        </w:rPr>
      </w:pPr>
      <w:r w:rsidRPr="00990039">
        <w:rPr>
          <w:rFonts w:ascii="Arial" w:eastAsia="Times New Roman" w:hAnsi="Arial" w:cs="Arial"/>
          <w:b/>
          <w:bCs/>
          <w:caps/>
          <w:spacing w:val="36"/>
          <w:w w:val="80"/>
          <w:position w:val="-1"/>
          <w:sz w:val="36"/>
          <w:szCs w:val="60"/>
        </w:rPr>
        <w:lastRenderedPageBreak/>
        <w:t>Annexe n° 1 : Modèle DE DECLARATION D’INTENTION de soumissionNER</w:t>
      </w:r>
    </w:p>
    <w:p w:rsidR="00990039" w:rsidRPr="00990039" w:rsidRDefault="00990039" w:rsidP="00990039">
      <w:pPr>
        <w:widowControl w:val="0"/>
        <w:suppressAutoHyphens/>
        <w:autoSpaceDE w:val="0"/>
        <w:autoSpaceDN w:val="0"/>
        <w:adjustRightInd w:val="0"/>
        <w:spacing w:after="60" w:line="360" w:lineRule="auto"/>
        <w:ind w:left="107" w:right="-20"/>
        <w:textAlignment w:val="baseline"/>
        <w:rPr>
          <w:rFonts w:ascii="Arial" w:eastAsia="Times New Roman" w:hAnsi="Arial" w:cs="Arial"/>
          <w:sz w:val="24"/>
          <w:szCs w:val="24"/>
        </w:rPr>
      </w:pPr>
      <w:r w:rsidRPr="00990039">
        <w:rPr>
          <w:rFonts w:ascii="Arial" w:eastAsia="Times New Roman" w:hAnsi="Arial" w:cs="Arial"/>
          <w:i/>
          <w:iCs/>
          <w:sz w:val="24"/>
          <w:szCs w:val="24"/>
        </w:rPr>
        <w:t>A</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insérer</w:t>
      </w:r>
      <w:r w:rsidRPr="00990039">
        <w:rPr>
          <w:rFonts w:ascii="Arial" w:eastAsia="Times New Roman" w:hAnsi="Arial" w:cs="Arial"/>
          <w:i/>
          <w:iCs/>
          <w:spacing w:val="6"/>
          <w:sz w:val="24"/>
          <w:szCs w:val="24"/>
        </w:rPr>
        <w:t xml:space="preserve"> </w:t>
      </w:r>
      <w:r w:rsidR="00AE394D">
        <w:rPr>
          <w:rFonts w:ascii="Arial" w:eastAsia="Times New Roman" w:hAnsi="Arial" w:cs="Arial"/>
          <w:i/>
          <w:iCs/>
          <w:sz w:val="24"/>
          <w:szCs w:val="24"/>
        </w:rPr>
        <w:t>en début de</w:t>
      </w:r>
      <w:r w:rsidRPr="00990039">
        <w:rPr>
          <w:rFonts w:ascii="Arial" w:eastAsia="Times New Roman" w:hAnsi="Arial" w:cs="Arial"/>
          <w:i/>
          <w:iCs/>
          <w:sz w:val="24"/>
          <w:szCs w:val="24"/>
        </w:rPr>
        <w:t xml:space="preserve"> l’Offre administrative</w:t>
      </w:r>
    </w:p>
    <w:p w:rsidR="00990039" w:rsidRPr="00990039" w:rsidRDefault="00990039" w:rsidP="00990039">
      <w:pPr>
        <w:widowControl w:val="0"/>
        <w:suppressAutoHyphens/>
        <w:autoSpaceDE w:val="0"/>
        <w:autoSpaceDN w:val="0"/>
        <w:adjustRightInd w:val="0"/>
        <w:spacing w:after="60" w:line="360" w:lineRule="auto"/>
        <w:ind w:left="107" w:right="3678"/>
        <w:textAlignment w:val="baseline"/>
        <w:rPr>
          <w:rFonts w:ascii="Arial" w:eastAsia="Times New Roman" w:hAnsi="Arial" w:cs="Arial"/>
          <w:sz w:val="24"/>
          <w:szCs w:val="24"/>
        </w:rPr>
      </w:pPr>
      <w:r w:rsidRPr="00990039">
        <w:rPr>
          <w:rFonts w:ascii="Arial" w:eastAsia="Times New Roman" w:hAnsi="Arial" w:cs="Arial"/>
          <w:sz w:val="24"/>
          <w:szCs w:val="24"/>
        </w:rPr>
        <w:t>Je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 xml:space="preserve">soussigné, </w:t>
      </w:r>
    </w:p>
    <w:p w:rsidR="00990039" w:rsidRPr="00990039" w:rsidRDefault="00990039" w:rsidP="00990039">
      <w:pPr>
        <w:widowControl w:val="0"/>
        <w:suppressAutoHyphens/>
        <w:autoSpaceDE w:val="0"/>
        <w:autoSpaceDN w:val="0"/>
        <w:adjustRightInd w:val="0"/>
        <w:spacing w:after="60" w:line="360" w:lineRule="auto"/>
        <w:ind w:left="107" w:right="3678"/>
        <w:textAlignment w:val="baseline"/>
        <w:rPr>
          <w:rFonts w:ascii="Arial" w:eastAsia="Times New Roman" w:hAnsi="Arial" w:cs="Arial"/>
          <w:sz w:val="24"/>
          <w:szCs w:val="24"/>
        </w:rPr>
      </w:pPr>
      <w:r w:rsidRPr="00990039">
        <w:rPr>
          <w:rFonts w:ascii="Arial" w:eastAsia="Times New Roman" w:hAnsi="Arial" w:cs="Arial"/>
          <w:sz w:val="24"/>
          <w:szCs w:val="24"/>
        </w:rPr>
        <w:t>Nationalité</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 xml:space="preserve">: </w:t>
      </w:r>
    </w:p>
    <w:p w:rsidR="00990039" w:rsidRPr="00990039" w:rsidRDefault="00990039" w:rsidP="00990039">
      <w:pPr>
        <w:widowControl w:val="0"/>
        <w:suppressAutoHyphens/>
        <w:autoSpaceDE w:val="0"/>
        <w:autoSpaceDN w:val="0"/>
        <w:adjustRightInd w:val="0"/>
        <w:spacing w:after="60" w:line="360" w:lineRule="auto"/>
        <w:ind w:left="107" w:right="3678"/>
        <w:textAlignment w:val="baseline"/>
        <w:rPr>
          <w:rFonts w:ascii="Arial" w:eastAsia="Times New Roman" w:hAnsi="Arial" w:cs="Arial"/>
          <w:sz w:val="24"/>
          <w:szCs w:val="24"/>
        </w:rPr>
      </w:pPr>
      <w:r w:rsidRPr="00990039">
        <w:rPr>
          <w:rFonts w:ascii="Arial" w:eastAsia="Times New Roman" w:hAnsi="Arial" w:cs="Arial"/>
          <w:sz w:val="24"/>
          <w:szCs w:val="24"/>
        </w:rPr>
        <w:t>Domicile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 xml:space="preserve">: </w:t>
      </w:r>
    </w:p>
    <w:p w:rsidR="00990039" w:rsidRPr="00990039" w:rsidRDefault="00990039" w:rsidP="00990039">
      <w:pPr>
        <w:widowControl w:val="0"/>
        <w:suppressAutoHyphens/>
        <w:autoSpaceDE w:val="0"/>
        <w:autoSpaceDN w:val="0"/>
        <w:adjustRightInd w:val="0"/>
        <w:spacing w:after="60" w:line="360" w:lineRule="auto"/>
        <w:ind w:left="107" w:right="3678"/>
        <w:textAlignment w:val="baseline"/>
        <w:rPr>
          <w:rFonts w:ascii="Arial" w:eastAsia="Times New Roman" w:hAnsi="Arial" w:cs="Arial"/>
          <w:sz w:val="24"/>
          <w:szCs w:val="24"/>
        </w:rPr>
      </w:pPr>
      <w:r w:rsidRPr="00990039">
        <w:rPr>
          <w:rFonts w:ascii="Arial" w:eastAsia="Times New Roman" w:hAnsi="Arial" w:cs="Arial"/>
          <w:sz w:val="24"/>
          <w:szCs w:val="24"/>
        </w:rPr>
        <w:t>Fonction</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w:t>
      </w:r>
    </w:p>
    <w:p w:rsidR="00990039" w:rsidRPr="00990039" w:rsidRDefault="00990039" w:rsidP="00990039">
      <w:pPr>
        <w:widowControl w:val="0"/>
        <w:suppressAutoHyphens/>
        <w:autoSpaceDE w:val="0"/>
        <w:autoSpaceDN w:val="0"/>
        <w:adjustRightInd w:val="0"/>
        <w:spacing w:after="60" w:line="360" w:lineRule="auto"/>
        <w:ind w:left="107" w:right="-214"/>
        <w:jc w:val="both"/>
        <w:textAlignment w:val="baseline"/>
        <w:rPr>
          <w:rFonts w:ascii="Arial" w:eastAsia="Times New Roman" w:hAnsi="Arial" w:cs="Arial"/>
          <w:sz w:val="24"/>
          <w:szCs w:val="24"/>
        </w:rPr>
      </w:pPr>
      <w:r w:rsidRPr="00990039">
        <w:rPr>
          <w:rFonts w:ascii="Arial" w:eastAsia="Times New Roman" w:hAnsi="Arial" w:cs="Arial"/>
          <w:sz w:val="24"/>
          <w:szCs w:val="24"/>
        </w:rPr>
        <w:t>En</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vertu</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de</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mes</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pouvoirs</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de</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Directeur</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Général,</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après</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avoir</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pris</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connaissance</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du</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Dossier</w:t>
      </w:r>
      <w:r w:rsidRPr="00990039">
        <w:rPr>
          <w:rFonts w:ascii="Arial" w:eastAsia="Times New Roman" w:hAnsi="Arial" w:cs="Arial"/>
          <w:spacing w:val="24"/>
          <w:sz w:val="24"/>
          <w:szCs w:val="24"/>
        </w:rPr>
        <w:t xml:space="preserve"> </w:t>
      </w:r>
      <w:r w:rsidRPr="00990039">
        <w:rPr>
          <w:rFonts w:ascii="Arial" w:eastAsia="Times New Roman" w:hAnsi="Arial" w:cs="Arial"/>
          <w:sz w:val="24"/>
          <w:szCs w:val="24"/>
        </w:rPr>
        <w:t>d’Appel d’Offres</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National</w:t>
      </w:r>
      <w:r w:rsidRPr="00990039">
        <w:rPr>
          <w:rFonts w:ascii="Arial" w:eastAsia="Times New Roman" w:hAnsi="Arial" w:cs="Arial"/>
          <w:spacing w:val="7"/>
          <w:sz w:val="24"/>
          <w:szCs w:val="24"/>
        </w:rPr>
        <w:t xml:space="preserve"> Ouvert en Procédure d’urgence </w:t>
      </w:r>
      <w:r w:rsidRPr="00990039">
        <w:rPr>
          <w:rFonts w:ascii="Arial" w:eastAsia="Times New Roman" w:hAnsi="Arial" w:cs="Arial"/>
          <w:sz w:val="24"/>
          <w:szCs w:val="24"/>
        </w:rPr>
        <w:t>n</w:t>
      </w:r>
      <w:proofErr w:type="gramStart"/>
      <w:r w:rsidRPr="00990039">
        <w:rPr>
          <w:rFonts w:ascii="Arial" w:eastAsia="Times New Roman" w:hAnsi="Arial" w:cs="Arial"/>
          <w:sz w:val="24"/>
          <w:szCs w:val="24"/>
        </w:rPr>
        <w:t>°</w:t>
      </w:r>
      <w:r w:rsidRPr="00990039">
        <w:rPr>
          <w:rFonts w:ascii="Arial" w:eastAsia="Times New Roman" w:hAnsi="Arial" w:cs="Arial"/>
          <w:i/>
          <w:iCs/>
          <w:sz w:val="24"/>
          <w:szCs w:val="24"/>
        </w:rPr>
        <w:t>[</w:t>
      </w:r>
      <w:proofErr w:type="gramEnd"/>
      <w:r w:rsidRPr="00990039">
        <w:rPr>
          <w:rFonts w:ascii="Arial" w:eastAsia="Times New Roman" w:hAnsi="Arial" w:cs="Arial"/>
          <w:i/>
          <w:iCs/>
          <w:sz w:val="24"/>
          <w:szCs w:val="24"/>
        </w:rPr>
        <w:t>indiquer</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la</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nature</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de</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la</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prestation].</w:t>
      </w:r>
    </w:p>
    <w:p w:rsidR="00990039" w:rsidRPr="00990039" w:rsidRDefault="00990039" w:rsidP="00990039">
      <w:pPr>
        <w:widowControl w:val="0"/>
        <w:suppressAutoHyphens/>
        <w:autoSpaceDE w:val="0"/>
        <w:autoSpaceDN w:val="0"/>
        <w:adjustRightInd w:val="0"/>
        <w:spacing w:after="60" w:line="360" w:lineRule="auto"/>
        <w:ind w:left="107" w:right="-20"/>
        <w:textAlignment w:val="baseline"/>
        <w:rPr>
          <w:rFonts w:ascii="Arial" w:eastAsia="Times New Roman" w:hAnsi="Arial" w:cs="Arial"/>
          <w:sz w:val="24"/>
          <w:szCs w:val="24"/>
        </w:rPr>
      </w:pPr>
      <w:r w:rsidRPr="00990039">
        <w:rPr>
          <w:rFonts w:ascii="Arial" w:eastAsia="Times New Roman" w:hAnsi="Arial" w:cs="Arial"/>
          <w:sz w:val="24"/>
          <w:szCs w:val="24"/>
        </w:rPr>
        <w:t>Déclare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par</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la</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présente,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l’intention</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soumissionner</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pour</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cet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Appel</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d’Offres.</w:t>
      </w: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tabs>
          <w:tab w:val="left" w:pos="8100"/>
          <w:tab w:val="left" w:pos="10820"/>
        </w:tabs>
        <w:suppressAutoHyphens/>
        <w:autoSpaceDE w:val="0"/>
        <w:autoSpaceDN w:val="0"/>
        <w:adjustRightInd w:val="0"/>
        <w:spacing w:after="60" w:line="360" w:lineRule="auto"/>
        <w:ind w:left="2268" w:right="-92"/>
        <w:textAlignment w:val="baseline"/>
        <w:rPr>
          <w:rFonts w:ascii="Arial" w:eastAsia="Times New Roman" w:hAnsi="Arial" w:cs="Arial"/>
          <w:sz w:val="24"/>
          <w:szCs w:val="24"/>
        </w:rPr>
      </w:pPr>
      <w:r w:rsidRPr="00990039">
        <w:rPr>
          <w:rFonts w:ascii="Arial" w:eastAsia="Times New Roman" w:hAnsi="Arial" w:cs="Arial"/>
          <w:sz w:val="24"/>
          <w:szCs w:val="24"/>
        </w:rPr>
        <w:t xml:space="preserve">                    Fait</w:t>
      </w:r>
      <w:r w:rsidRPr="00990039">
        <w:rPr>
          <w:rFonts w:ascii="Arial" w:eastAsia="Times New Roman" w:hAnsi="Arial" w:cs="Arial"/>
          <w:spacing w:val="7"/>
          <w:sz w:val="24"/>
          <w:szCs w:val="24"/>
        </w:rPr>
        <w:t xml:space="preserve"> </w:t>
      </w:r>
      <w:r w:rsidR="00AE394D" w:rsidRPr="00990039">
        <w:rPr>
          <w:rFonts w:ascii="Arial" w:eastAsia="Times New Roman" w:hAnsi="Arial" w:cs="Arial"/>
          <w:sz w:val="24"/>
          <w:szCs w:val="24"/>
        </w:rPr>
        <w:t>à</w:t>
      </w:r>
      <w:r w:rsidR="00AE394D" w:rsidRPr="00990039">
        <w:rPr>
          <w:rFonts w:ascii="Arial" w:eastAsia="Times New Roman" w:hAnsi="Arial" w:cs="Arial"/>
          <w:spacing w:val="7"/>
          <w:sz w:val="24"/>
          <w:szCs w:val="24"/>
        </w:rPr>
        <w:t xml:space="preserve"> </w:t>
      </w:r>
      <w:r w:rsidR="00AE394D" w:rsidRPr="00990039">
        <w:rPr>
          <w:rFonts w:ascii="Arial" w:eastAsia="Times New Roman" w:hAnsi="Arial" w:cs="Arial"/>
          <w:sz w:val="24"/>
          <w:szCs w:val="24"/>
          <w:u w:val="single"/>
        </w:rPr>
        <w:t>_</w:t>
      </w:r>
      <w:r w:rsidRPr="00990039">
        <w:rPr>
          <w:rFonts w:ascii="Arial" w:eastAsia="Times New Roman" w:hAnsi="Arial" w:cs="Arial"/>
          <w:sz w:val="24"/>
          <w:szCs w:val="24"/>
          <w:u w:val="single"/>
        </w:rPr>
        <w:t>_______________</w:t>
      </w:r>
      <w:r w:rsidRPr="00990039">
        <w:rPr>
          <w:rFonts w:ascii="Arial" w:eastAsia="Times New Roman" w:hAnsi="Arial" w:cs="Arial"/>
          <w:sz w:val="24"/>
          <w:szCs w:val="24"/>
        </w:rPr>
        <w:t>le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u w:val="single"/>
        </w:rPr>
        <w:t xml:space="preserve"> </w:t>
      </w:r>
      <w:r w:rsidRPr="00990039">
        <w:rPr>
          <w:rFonts w:ascii="Arial" w:eastAsia="Times New Roman" w:hAnsi="Arial" w:cs="Arial"/>
          <w:sz w:val="24"/>
          <w:szCs w:val="24"/>
          <w:u w:val="single"/>
        </w:rPr>
        <w:tab/>
      </w: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after="60" w:line="360" w:lineRule="auto"/>
        <w:ind w:left="2880" w:right="-55" w:firstLine="720"/>
        <w:textAlignment w:val="baseline"/>
        <w:rPr>
          <w:rFonts w:ascii="Arial" w:eastAsia="Times New Roman" w:hAnsi="Arial" w:cs="Arial"/>
          <w:sz w:val="24"/>
          <w:szCs w:val="24"/>
        </w:rPr>
      </w:pPr>
      <w:r w:rsidRPr="00990039">
        <w:rPr>
          <w:rFonts w:ascii="Arial" w:eastAsia="Times New Roman" w:hAnsi="Arial" w:cs="Arial"/>
          <w:sz w:val="24"/>
          <w:szCs w:val="24"/>
        </w:rPr>
        <w:t>Signature,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nom</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et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cachet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du</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soumissionnaire</w:t>
      </w:r>
    </w:p>
    <w:p w:rsidR="00990039" w:rsidRPr="00990039" w:rsidRDefault="00990039" w:rsidP="00990039">
      <w:pPr>
        <w:widowControl w:val="0"/>
        <w:suppressAutoHyphens/>
        <w:autoSpaceDE w:val="0"/>
        <w:autoSpaceDN w:val="0"/>
        <w:spacing w:after="120" w:line="360" w:lineRule="auto"/>
        <w:jc w:val="both"/>
        <w:textAlignment w:val="baseline"/>
        <w:rPr>
          <w:rFonts w:ascii="Arial" w:eastAsia="Times New Roman" w:hAnsi="Arial" w:cs="Arial"/>
          <w:color w:val="FF0000"/>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pacing w:val="34"/>
          <w:sz w:val="24"/>
          <w:szCs w:val="24"/>
        </w:rPr>
      </w:pPr>
    </w:p>
    <w:p w:rsidR="00AE394D" w:rsidRDefault="00AE394D">
      <w:pPr>
        <w:rPr>
          <w:rFonts w:ascii="Arial" w:eastAsia="Times New Roman" w:hAnsi="Arial" w:cs="Arial"/>
          <w:b/>
          <w:bCs/>
          <w:caps/>
          <w:spacing w:val="36"/>
          <w:w w:val="80"/>
          <w:position w:val="-1"/>
          <w:sz w:val="32"/>
          <w:szCs w:val="60"/>
        </w:rPr>
      </w:pPr>
      <w:bookmarkStart w:id="419" w:name="_Toc530309771"/>
      <w:bookmarkStart w:id="420" w:name="_Toc97557129"/>
      <w:r>
        <w:rPr>
          <w:rFonts w:ascii="Arial" w:eastAsia="Times New Roman" w:hAnsi="Arial" w:cs="Arial"/>
          <w:b/>
          <w:bCs/>
          <w:caps/>
          <w:spacing w:val="36"/>
          <w:w w:val="80"/>
          <w:position w:val="-1"/>
          <w:sz w:val="32"/>
          <w:szCs w:val="60"/>
        </w:rPr>
        <w:br w:type="page"/>
      </w: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r w:rsidRPr="00990039">
        <w:rPr>
          <w:rFonts w:ascii="Arial" w:eastAsia="Times New Roman" w:hAnsi="Arial" w:cs="Arial"/>
          <w:b/>
          <w:bCs/>
          <w:caps/>
          <w:spacing w:val="36"/>
          <w:w w:val="80"/>
          <w:position w:val="-1"/>
          <w:sz w:val="32"/>
          <w:szCs w:val="60"/>
        </w:rPr>
        <w:lastRenderedPageBreak/>
        <w:t>Annexe n° 2 : Modèle de soumission</w:t>
      </w:r>
      <w:bookmarkEnd w:id="419"/>
      <w:bookmarkEnd w:id="420"/>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Je, soussigné …......................………………………….......................………… [Indiquer le nom et la qualité du signataire] représentant la société, l’entreprise ou le groupement (8) ……………………..............……   Dont le siège social est à ………............................... Inscrite au registre du commerce de ………..............  Sous le n° ………………..................................……</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Après avoir pris connaissance de toutes les pièces figurant ou mentionnées au dossier d'Appel d’Offres y compris les additifs,</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4"/>
          <w:szCs w:val="24"/>
        </w:rPr>
      </w:pPr>
      <w:r w:rsidRPr="00990039">
        <w:rPr>
          <w:rFonts w:ascii="Arial" w:eastAsia="Times New Roman" w:hAnsi="Arial" w:cs="Arial"/>
          <w:sz w:val="20"/>
          <w:szCs w:val="20"/>
        </w:rPr>
        <w:t xml:space="preserve">Appel d’Offres National Ouvert N°____/AONO/L01/SP/CDPM/2026 DU _______________ POUR </w:t>
      </w:r>
      <w:r w:rsidR="00AE394D" w:rsidRPr="00990039">
        <w:rPr>
          <w:rFonts w:ascii="Arial" w:eastAsia="Times New Roman" w:hAnsi="Arial" w:cs="Arial"/>
          <w:sz w:val="20"/>
          <w:szCs w:val="20"/>
        </w:rPr>
        <w:t xml:space="preserve">LES </w:t>
      </w:r>
      <w:r w:rsidR="00AE394D" w:rsidRPr="00990039">
        <w:rPr>
          <w:rFonts w:ascii="Arial" w:hAnsi="Arial" w:cs="Arial"/>
          <w:sz w:val="20"/>
          <w:szCs w:val="20"/>
          <w:shd w:val="clear" w:color="auto" w:fill="FFFFFF"/>
        </w:rPr>
        <w:t xml:space="preserve">TRAVAUX </w:t>
      </w:r>
      <w:r w:rsidR="00AE394D">
        <w:rPr>
          <w:rFonts w:ascii="Arial" w:hAnsi="Arial" w:cs="Arial"/>
          <w:sz w:val="20"/>
          <w:szCs w:val="20"/>
          <w:shd w:val="clear" w:color="auto" w:fill="FFFFFF"/>
        </w:rPr>
        <w:t>D’ENTRETIEN DU TRONÇON RESIDENCE PRESIDENTIELLE – LYCEE CLASSIQUE DE SANGMELIMA DANS</w:t>
      </w:r>
      <w:r w:rsidR="00AE394D" w:rsidRPr="00990039">
        <w:rPr>
          <w:rFonts w:ascii="Arial" w:hAnsi="Arial" w:cs="Arial"/>
          <w:sz w:val="20"/>
          <w:szCs w:val="20"/>
          <w:shd w:val="clear" w:color="auto" w:fill="FFFFFF"/>
        </w:rPr>
        <w:t xml:space="preserve"> </w:t>
      </w:r>
      <w:r w:rsidR="00AE394D">
        <w:rPr>
          <w:rFonts w:ascii="Arial" w:hAnsi="Arial" w:cs="Arial"/>
          <w:sz w:val="20"/>
          <w:szCs w:val="20"/>
          <w:shd w:val="clear" w:color="auto" w:fill="FFFFFF"/>
        </w:rPr>
        <w:t>L’</w:t>
      </w:r>
      <w:r w:rsidR="00AE394D" w:rsidRPr="00990039">
        <w:rPr>
          <w:rFonts w:ascii="Arial" w:hAnsi="Arial" w:cs="Arial"/>
          <w:sz w:val="20"/>
          <w:szCs w:val="20"/>
          <w:shd w:val="clear" w:color="auto" w:fill="FFFFFF"/>
        </w:rPr>
        <w:t xml:space="preserve">ARRONDISSEMENT DE </w:t>
      </w:r>
      <w:r w:rsidR="00AE394D">
        <w:rPr>
          <w:rFonts w:ascii="Arial" w:hAnsi="Arial" w:cs="Arial"/>
          <w:sz w:val="20"/>
          <w:szCs w:val="20"/>
          <w:shd w:val="clear" w:color="auto" w:fill="FFFFFF"/>
        </w:rPr>
        <w:t>SANGMELIMA</w:t>
      </w:r>
      <w:r w:rsidR="00AE394D" w:rsidRPr="00990039">
        <w:rPr>
          <w:rFonts w:ascii="Arial" w:hAnsi="Arial" w:cs="Arial"/>
          <w:sz w:val="20"/>
          <w:szCs w:val="20"/>
          <w:shd w:val="clear" w:color="auto" w:fill="FFFFFF"/>
        </w:rPr>
        <w:t xml:space="preserve">, DEPARTEMENT DU DJA-ET-LOBO, REGION DU SUD. </w:t>
      </w:r>
      <w:r w:rsidR="00AE394D" w:rsidRPr="00990039">
        <w:rPr>
          <w:rFonts w:ascii="Arial" w:eastAsia="Times New Roman" w:hAnsi="Arial" w:cs="Arial"/>
          <w:sz w:val="20"/>
          <w:szCs w:val="20"/>
        </w:rPr>
        <w:t>EN PROCEDURE D’URGENCE</w:t>
      </w:r>
      <w:r w:rsidR="00AE394D">
        <w:rPr>
          <w:rFonts w:ascii="Arial" w:eastAsia="Times New Roman" w:hAnsi="Arial" w:cs="Arial"/>
          <w:sz w:val="20"/>
          <w:szCs w:val="20"/>
        </w:rPr>
        <w:t>.</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 xml:space="preserve">-  Me soumets et m'engage à exécuter les prestations conformément au dossier d'Appel d'Offres, moyennant les prix que j'ai établi moi-même sur la base des bordereaux de prix et quantités, lesquels prix font ressortir le montant de l'offre </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A……............................. [En chiffres et en lettres] francs CFA Hors TVA, et à ..............…………………</w:t>
      </w:r>
      <w:proofErr w:type="gramStart"/>
      <w:r w:rsidRPr="00990039">
        <w:rPr>
          <w:rFonts w:ascii="Arial" w:eastAsia="Times New Roman" w:hAnsi="Arial" w:cs="Arial"/>
          <w:sz w:val="24"/>
          <w:szCs w:val="24"/>
        </w:rPr>
        <w:t>…….</w:t>
      </w:r>
      <w:proofErr w:type="gramEnd"/>
      <w:r w:rsidRPr="00990039">
        <w:rPr>
          <w:rFonts w:ascii="Arial" w:eastAsia="Times New Roman" w:hAnsi="Arial" w:cs="Arial"/>
          <w:sz w:val="24"/>
          <w:szCs w:val="24"/>
        </w:rPr>
        <w:t>.  Francs CFA Toutes Taxes Comprises. [En chiffres et en lettres]</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  M'engage à exécuter les prestations dans un délai de …...............………  Mois</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  M’engage en outre à maintenir mon offre dans le délai ……….............  Jours [indiquer la durée de validité, en principe 90 jours] à compter de la date limite de remise des offres.</w:t>
      </w:r>
    </w:p>
    <w:p w:rsidR="00990039" w:rsidRPr="00990039" w:rsidRDefault="00990039" w:rsidP="008F3678">
      <w:pPr>
        <w:widowControl w:val="0"/>
        <w:numPr>
          <w:ilvl w:val="0"/>
          <w:numId w:val="40"/>
        </w:numPr>
        <w:suppressAutoHyphens/>
        <w:autoSpaceDE w:val="0"/>
        <w:autoSpaceDN w:val="0"/>
        <w:spacing w:after="0"/>
        <w:ind w:left="284" w:hanging="284"/>
        <w:jc w:val="both"/>
        <w:textAlignment w:val="baseline"/>
        <w:rPr>
          <w:rFonts w:ascii="Arial" w:eastAsia="Calibri" w:hAnsi="Arial" w:cs="Arial"/>
        </w:rPr>
      </w:pPr>
      <w:r w:rsidRPr="00990039">
        <w:rPr>
          <w:rFonts w:ascii="Arial" w:eastAsia="Calibri" w:hAnsi="Arial" w:cs="Arial"/>
        </w:rPr>
        <w:t>Adhère entièrement à la charte d’intégrité et à la déclaration d’engagement environnemental et social jointes aux présents DAO.</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Les rabais offerts et les modalités d’application desdits rabais sont les suivants</w:t>
      </w:r>
      <w:proofErr w:type="gramStart"/>
      <w:r w:rsidRPr="00990039">
        <w:rPr>
          <w:rFonts w:ascii="Arial" w:eastAsia="Times New Roman" w:hAnsi="Arial" w:cs="Arial"/>
          <w:sz w:val="24"/>
          <w:szCs w:val="24"/>
        </w:rPr>
        <w:t xml:space="preserve"> :…</w:t>
      </w:r>
      <w:proofErr w:type="gramEnd"/>
      <w:r w:rsidRPr="00990039">
        <w:rPr>
          <w:rFonts w:ascii="Arial" w:eastAsia="Times New Roman" w:hAnsi="Arial" w:cs="Arial"/>
          <w:sz w:val="24"/>
          <w:szCs w:val="24"/>
        </w:rPr>
        <w:t>……………………………………</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Le Maître d’Ouvrage Se libérera des sommes dues par elle au titre du présent marché en faisant donner crédit au compte n° ………..............……….    Ouvert au nom de ………...........................................……….    Auprès de la banque</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  Agence de ………...........................................……….</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Avant signature du marché, la présente soumission acceptée par vous vaudra engagement entre nous.</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Fait à ……….......................................……….  Le ………..........................................……….</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 xml:space="preserve">Signature de </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En qualité de ………......................................…… Dûment autorisé à signer les soumissions pour et au nom de (9) ………...........................................……….</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(8) Supprimer la mention inutile</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r w:rsidRPr="00990039">
        <w:rPr>
          <w:rFonts w:ascii="Arial" w:eastAsia="Times New Roman" w:hAnsi="Arial" w:cs="Arial"/>
          <w:sz w:val="24"/>
          <w:szCs w:val="24"/>
        </w:rPr>
        <w:t>(9) Annexer la lettre de pouvoirs</w:t>
      </w:r>
    </w:p>
    <w:p w:rsidR="00990039" w:rsidRPr="00990039" w:rsidRDefault="00990039" w:rsidP="00990039">
      <w:pPr>
        <w:suppressAutoHyphens/>
        <w:autoSpaceDN w:val="0"/>
        <w:spacing w:after="0" w:line="360" w:lineRule="auto"/>
        <w:textAlignment w:val="baseline"/>
        <w:rPr>
          <w:rFonts w:ascii="Arial" w:eastAsia="Times New Roman" w:hAnsi="Arial" w:cs="Arial"/>
          <w:sz w:val="24"/>
          <w:szCs w:val="24"/>
        </w:rPr>
        <w:sectPr w:rsidR="00990039" w:rsidRPr="00990039" w:rsidSect="00990039">
          <w:footerReference w:type="default" r:id="rId124"/>
          <w:pgSz w:w="11900" w:h="16820"/>
          <w:pgMar w:top="680" w:right="794" w:bottom="680" w:left="1021" w:header="720" w:footer="720" w:gutter="0"/>
          <w:cols w:space="720"/>
        </w:sectPr>
      </w:pPr>
    </w:p>
    <w:p w:rsidR="00990039" w:rsidRPr="00990039" w:rsidRDefault="00990039" w:rsidP="00990039">
      <w:pPr>
        <w:widowControl w:val="0"/>
        <w:suppressAutoHyphens/>
        <w:autoSpaceDE w:val="0"/>
        <w:autoSpaceDN w:val="0"/>
        <w:spacing w:after="0" w:line="240" w:lineRule="auto"/>
        <w:jc w:val="center"/>
        <w:textAlignment w:val="baseline"/>
        <w:rPr>
          <w:rFonts w:ascii="Arial" w:eastAsia="Times New Roman" w:hAnsi="Arial" w:cs="Arial"/>
          <w:b/>
          <w:bCs/>
          <w:caps/>
          <w:spacing w:val="36"/>
          <w:w w:val="80"/>
          <w:position w:val="-1"/>
          <w:sz w:val="32"/>
          <w:szCs w:val="60"/>
        </w:rPr>
      </w:pPr>
      <w:bookmarkStart w:id="421" w:name="_Toc530309772"/>
      <w:bookmarkStart w:id="422" w:name="_Toc97557130"/>
      <w:r w:rsidRPr="00990039">
        <w:rPr>
          <w:rFonts w:ascii="Arial" w:eastAsia="Times New Roman" w:hAnsi="Arial" w:cs="Arial"/>
          <w:b/>
          <w:bCs/>
          <w:caps/>
          <w:spacing w:val="36"/>
          <w:w w:val="80"/>
          <w:position w:val="-1"/>
          <w:sz w:val="32"/>
          <w:szCs w:val="60"/>
        </w:rPr>
        <w:lastRenderedPageBreak/>
        <w:t>Annexe n° 3 : Modèle de cautionnement de soumission</w:t>
      </w:r>
      <w:bookmarkEnd w:id="421"/>
      <w:bookmarkEnd w:id="422"/>
    </w:p>
    <w:p w:rsidR="00990039" w:rsidRPr="00990039" w:rsidRDefault="00990039" w:rsidP="00990039">
      <w:pPr>
        <w:widowControl w:val="0"/>
        <w:suppressAutoHyphens/>
        <w:autoSpaceDE w:val="0"/>
        <w:autoSpaceDN w:val="0"/>
        <w:spacing w:after="0" w:line="360" w:lineRule="auto"/>
        <w:ind w:left="107" w:right="-20"/>
        <w:textAlignment w:val="baseline"/>
        <w:rPr>
          <w:rFonts w:ascii="Arial" w:eastAsia="Times New Roman" w:hAnsi="Arial" w:cs="Arial"/>
          <w:sz w:val="24"/>
          <w:szCs w:val="24"/>
        </w:rPr>
      </w:pPr>
      <w:bookmarkStart w:id="423" w:name="_Toc530309773"/>
      <w:r w:rsidRPr="00990039">
        <w:rPr>
          <w:rFonts w:ascii="Arial" w:eastAsia="Times New Roman" w:hAnsi="Arial" w:cs="Arial"/>
        </w:rPr>
        <w:t>Organisme financier</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2" w:after="0" w:line="360" w:lineRule="auto"/>
        <w:ind w:left="107" w:right="-20"/>
        <w:textAlignment w:val="baseline"/>
        <w:rPr>
          <w:rFonts w:ascii="Arial" w:eastAsia="Times New Roman" w:hAnsi="Arial" w:cs="Arial"/>
          <w:sz w:val="24"/>
          <w:szCs w:val="24"/>
        </w:rPr>
      </w:pPr>
      <w:r w:rsidRPr="00990039">
        <w:rPr>
          <w:rFonts w:ascii="Arial" w:eastAsia="Times New Roman" w:hAnsi="Arial" w:cs="Arial"/>
        </w:rPr>
        <w:t>Référence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Caution</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N°</w:t>
      </w:r>
      <w:r w:rsidRPr="00990039">
        <w:rPr>
          <w:rFonts w:ascii="Arial" w:eastAsia="Times New Roman" w:hAnsi="Arial" w:cs="Arial"/>
          <w:spacing w:val="7"/>
        </w:rPr>
        <w:t xml:space="preserve"> </w:t>
      </w:r>
      <w:r w:rsidRPr="00990039">
        <w:rPr>
          <w:rFonts w:ascii="Arial" w:eastAsia="Times New Roman" w:hAnsi="Arial" w:cs="Arial"/>
          <w:i/>
          <w:iCs/>
        </w:rPr>
        <w:t>……………..................................……….</w:t>
      </w:r>
    </w:p>
    <w:p w:rsidR="00990039" w:rsidRPr="00990039" w:rsidRDefault="00990039" w:rsidP="00990039">
      <w:pPr>
        <w:widowControl w:val="0"/>
        <w:suppressAutoHyphens/>
        <w:autoSpaceDE w:val="0"/>
        <w:autoSpaceDN w:val="0"/>
        <w:spacing w:after="0" w:line="360" w:lineRule="auto"/>
        <w:textAlignment w:val="baseline"/>
        <w:rPr>
          <w:rFonts w:ascii="Arial" w:eastAsia="Times New Roman" w:hAnsi="Arial" w:cs="Arial"/>
        </w:rPr>
      </w:pPr>
    </w:p>
    <w:p w:rsidR="00990039" w:rsidRPr="00990039" w:rsidRDefault="00990039" w:rsidP="00990039">
      <w:pPr>
        <w:widowControl w:val="0"/>
        <w:suppressAutoHyphens/>
        <w:autoSpaceDE w:val="0"/>
        <w:autoSpaceDN w:val="0"/>
        <w:spacing w:after="0" w:line="360" w:lineRule="auto"/>
        <w:ind w:left="107" w:right="-214"/>
        <w:textAlignment w:val="baseline"/>
        <w:rPr>
          <w:rFonts w:ascii="Arial" w:eastAsia="Times New Roman" w:hAnsi="Arial" w:cs="Arial"/>
          <w:sz w:val="24"/>
          <w:szCs w:val="24"/>
        </w:rPr>
      </w:pPr>
      <w:r w:rsidRPr="00990039">
        <w:rPr>
          <w:rFonts w:ascii="Arial" w:eastAsia="Times New Roman" w:hAnsi="Arial" w:cs="Arial"/>
        </w:rPr>
        <w:t xml:space="preserve">Adressée à Monsieur </w:t>
      </w:r>
      <w:r w:rsidRPr="00990039">
        <w:rPr>
          <w:rFonts w:ascii="Arial" w:eastAsia="Times New Roman" w:hAnsi="Arial" w:cs="Arial"/>
          <w:b/>
        </w:rPr>
        <w:t>le Préfet du Dja et Lobo</w:t>
      </w:r>
      <w:r w:rsidRPr="00990039">
        <w:rPr>
          <w:rFonts w:ascii="Arial" w:eastAsia="Times New Roman" w:hAnsi="Arial" w:cs="Arial"/>
        </w:rPr>
        <w:t xml:space="preserve">, </w:t>
      </w:r>
      <w:r w:rsidRPr="00990039">
        <w:rPr>
          <w:rFonts w:ascii="Arial" w:eastAsia="Times New Roman" w:hAnsi="Arial" w:cs="Arial"/>
          <w:spacing w:val="-7"/>
        </w:rPr>
        <w:t>ci</w:t>
      </w:r>
      <w:r w:rsidRPr="00990039">
        <w:rPr>
          <w:rFonts w:ascii="Arial" w:eastAsia="Times New Roman" w:hAnsi="Arial" w:cs="Arial"/>
        </w:rPr>
        <w:t xml:space="preserve">-dessous </w:t>
      </w:r>
      <w:r w:rsidRPr="00990039">
        <w:rPr>
          <w:rFonts w:ascii="Arial" w:eastAsia="Times New Roman" w:hAnsi="Arial" w:cs="Arial"/>
          <w:spacing w:val="-7"/>
        </w:rPr>
        <w:t>désigné</w:t>
      </w:r>
      <w:r w:rsidRPr="00990039">
        <w:rPr>
          <w:rFonts w:ascii="Arial" w:eastAsia="Times New Roman" w:hAnsi="Arial" w:cs="Arial"/>
        </w:rPr>
        <w:t xml:space="preserve"> </w:t>
      </w:r>
      <w:r w:rsidRPr="00990039">
        <w:rPr>
          <w:rFonts w:ascii="Arial" w:eastAsia="Times New Roman" w:hAnsi="Arial" w:cs="Arial"/>
          <w:spacing w:val="-7"/>
        </w:rPr>
        <w:t>«</w:t>
      </w:r>
      <w:r w:rsidRPr="00990039">
        <w:rPr>
          <w:rFonts w:ascii="Arial" w:eastAsia="Times New Roman" w:hAnsi="Arial" w:cs="Arial"/>
        </w:rPr>
        <w:t xml:space="preserve"> </w:t>
      </w:r>
      <w:r w:rsidRPr="00990039">
        <w:rPr>
          <w:rFonts w:ascii="Arial" w:eastAsia="Times New Roman" w:hAnsi="Arial" w:cs="Arial"/>
          <w:spacing w:val="-7"/>
        </w:rPr>
        <w:t>le</w:t>
      </w:r>
      <w:r w:rsidRPr="00990039">
        <w:rPr>
          <w:rFonts w:ascii="Arial" w:eastAsia="Times New Roman" w:hAnsi="Arial" w:cs="Arial"/>
        </w:rPr>
        <w:t xml:space="preserve"> </w:t>
      </w:r>
      <w:r w:rsidRPr="00990039">
        <w:rPr>
          <w:rFonts w:ascii="Arial" w:eastAsia="Times New Roman" w:hAnsi="Arial" w:cs="Arial"/>
          <w:spacing w:val="-7"/>
        </w:rPr>
        <w:t>Maître</w:t>
      </w:r>
      <w:r w:rsidRPr="00990039">
        <w:rPr>
          <w:rFonts w:ascii="Arial" w:eastAsia="Times New Roman" w:hAnsi="Arial" w:cs="Arial"/>
        </w:rPr>
        <w:t xml:space="preserve"> d’Ouvrage Délégué</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pacing w:val="-14"/>
        </w:rPr>
      </w:pPr>
      <w:r w:rsidRPr="00990039">
        <w:rPr>
          <w:rFonts w:ascii="Arial" w:eastAsia="Times New Roman" w:hAnsi="Arial" w:cs="Arial"/>
          <w:sz w:val="24"/>
          <w:szCs w:val="24"/>
        </w:rPr>
        <w:t>Attendu</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que</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le</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Prestataire</w:t>
      </w:r>
      <w:r w:rsidRPr="00990039">
        <w:rPr>
          <w:rFonts w:ascii="Arial" w:eastAsia="Times New Roman" w:hAnsi="Arial" w:cs="Arial"/>
          <w:spacing w:val="-3"/>
          <w:sz w:val="24"/>
          <w:szCs w:val="24"/>
        </w:rPr>
        <w:t xml:space="preserve"> …</w:t>
      </w:r>
      <w:r w:rsidRPr="00990039">
        <w:rPr>
          <w:rFonts w:ascii="Arial" w:eastAsia="Times New Roman" w:hAnsi="Arial" w:cs="Arial"/>
          <w:sz w:val="12"/>
          <w:szCs w:val="12"/>
        </w:rPr>
        <w:t>…………..........................………,</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ci-dessous</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désignée</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le</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soumissionnaire</w:t>
      </w:r>
      <w:r w:rsidRPr="00990039">
        <w:rPr>
          <w:rFonts w:ascii="Arial" w:eastAsia="Times New Roman" w:hAnsi="Arial" w:cs="Arial"/>
          <w:spacing w:val="-3"/>
          <w:sz w:val="24"/>
          <w:szCs w:val="24"/>
        </w:rPr>
        <w:t xml:space="preserve"> </w:t>
      </w:r>
      <w:r w:rsidRPr="00990039">
        <w:rPr>
          <w:rFonts w:ascii="Arial" w:eastAsia="Times New Roman" w:hAnsi="Arial" w:cs="Arial"/>
          <w:sz w:val="24"/>
          <w:szCs w:val="24"/>
        </w:rPr>
        <w:t>»,</w:t>
      </w:r>
      <w:r w:rsidRPr="00990039">
        <w:rPr>
          <w:rFonts w:ascii="Arial" w:eastAsia="Times New Roman" w:hAnsi="Arial" w:cs="Arial"/>
          <w:spacing w:val="-3"/>
          <w:sz w:val="24"/>
          <w:szCs w:val="24"/>
        </w:rPr>
        <w:t xml:space="preserve"> </w:t>
      </w:r>
      <w:r w:rsidRPr="00990039">
        <w:rPr>
          <w:rFonts w:ascii="Arial" w:eastAsia="Times New Roman" w:hAnsi="Arial" w:cs="Arial"/>
        </w:rPr>
        <w:t>a</w:t>
      </w:r>
      <w:r w:rsidRPr="00990039">
        <w:rPr>
          <w:rFonts w:ascii="Arial" w:eastAsia="Times New Roman" w:hAnsi="Arial" w:cs="Arial"/>
          <w:spacing w:val="-3"/>
        </w:rPr>
        <w:t xml:space="preserve"> </w:t>
      </w:r>
      <w:r w:rsidRPr="00990039">
        <w:rPr>
          <w:rFonts w:ascii="Arial" w:eastAsia="Times New Roman" w:hAnsi="Arial" w:cs="Arial"/>
        </w:rPr>
        <w:t xml:space="preserve">soumis son </w:t>
      </w:r>
      <w:r w:rsidRPr="00990039">
        <w:rPr>
          <w:rFonts w:ascii="Arial" w:eastAsia="Times New Roman" w:hAnsi="Arial" w:cs="Arial"/>
          <w:spacing w:val="-13"/>
        </w:rPr>
        <w:t>offre</w:t>
      </w:r>
      <w:r w:rsidRPr="00990039">
        <w:rPr>
          <w:rFonts w:ascii="Arial" w:eastAsia="Times New Roman" w:hAnsi="Arial" w:cs="Arial"/>
        </w:rPr>
        <w:t xml:space="preserve"> </w:t>
      </w:r>
      <w:r w:rsidRPr="00990039">
        <w:rPr>
          <w:rFonts w:ascii="Arial" w:eastAsia="Times New Roman" w:hAnsi="Arial" w:cs="Arial"/>
          <w:spacing w:val="-13"/>
        </w:rPr>
        <w:t>en</w:t>
      </w:r>
      <w:r w:rsidRPr="00990039">
        <w:rPr>
          <w:rFonts w:ascii="Arial" w:eastAsia="Times New Roman" w:hAnsi="Arial" w:cs="Arial"/>
        </w:rPr>
        <w:t xml:space="preserve"> </w:t>
      </w:r>
      <w:r w:rsidRPr="00990039">
        <w:rPr>
          <w:rFonts w:ascii="Arial" w:eastAsia="Times New Roman" w:hAnsi="Arial" w:cs="Arial"/>
          <w:spacing w:val="-13"/>
        </w:rPr>
        <w:t>date</w:t>
      </w:r>
      <w:r w:rsidRPr="00990039">
        <w:rPr>
          <w:rFonts w:ascii="Arial" w:eastAsia="Times New Roman" w:hAnsi="Arial" w:cs="Arial"/>
        </w:rPr>
        <w:t xml:space="preserve"> </w:t>
      </w:r>
      <w:r w:rsidRPr="00990039">
        <w:rPr>
          <w:rFonts w:ascii="Arial" w:eastAsia="Times New Roman" w:hAnsi="Arial" w:cs="Arial"/>
          <w:spacing w:val="-13"/>
        </w:rPr>
        <w:t>du</w:t>
      </w:r>
      <w:r w:rsidRPr="00990039">
        <w:rPr>
          <w:rFonts w:ascii="Arial" w:eastAsia="Times New Roman" w:hAnsi="Arial" w:cs="Arial"/>
        </w:rPr>
        <w:t xml:space="preserve"> </w:t>
      </w:r>
      <w:r w:rsidRPr="00990039">
        <w:rPr>
          <w:rFonts w:ascii="Arial" w:eastAsia="Times New Roman" w:hAnsi="Arial" w:cs="Arial"/>
          <w:spacing w:val="-13"/>
        </w:rPr>
        <w:t>…</w:t>
      </w:r>
      <w:r w:rsidRPr="00990039">
        <w:rPr>
          <w:rFonts w:ascii="Arial" w:eastAsia="Times New Roman" w:hAnsi="Arial" w:cs="Arial"/>
        </w:rPr>
        <w:t xml:space="preserve">…………...................   </w:t>
      </w:r>
      <w:r w:rsidRPr="00990039">
        <w:rPr>
          <w:rFonts w:ascii="Arial" w:eastAsia="Times New Roman" w:hAnsi="Arial" w:cs="Arial"/>
          <w:spacing w:val="-14"/>
        </w:rPr>
        <w:t xml:space="preserve"> </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b/>
          <w:iCs/>
          <w:sz w:val="24"/>
          <w:szCs w:val="24"/>
        </w:rPr>
      </w:pPr>
      <w:r w:rsidRPr="00990039">
        <w:rPr>
          <w:rFonts w:ascii="Arial" w:eastAsia="Times New Roman" w:hAnsi="Arial" w:cs="Arial"/>
          <w:sz w:val="20"/>
          <w:szCs w:val="20"/>
        </w:rPr>
        <w:t xml:space="preserve">POUR </w:t>
      </w:r>
      <w:r w:rsidR="00AE394D" w:rsidRPr="00990039">
        <w:rPr>
          <w:rFonts w:ascii="Arial" w:eastAsia="Times New Roman" w:hAnsi="Arial" w:cs="Arial"/>
          <w:sz w:val="20"/>
          <w:szCs w:val="20"/>
        </w:rPr>
        <w:t xml:space="preserve">LES </w:t>
      </w:r>
      <w:r w:rsidR="00AE394D" w:rsidRPr="00990039">
        <w:rPr>
          <w:rFonts w:ascii="Arial" w:hAnsi="Arial" w:cs="Arial"/>
          <w:sz w:val="20"/>
          <w:szCs w:val="20"/>
          <w:shd w:val="clear" w:color="auto" w:fill="FFFFFF"/>
        </w:rPr>
        <w:t xml:space="preserve">TRAVAUX </w:t>
      </w:r>
      <w:r w:rsidR="00AE394D">
        <w:rPr>
          <w:rFonts w:ascii="Arial" w:hAnsi="Arial" w:cs="Arial"/>
          <w:sz w:val="20"/>
          <w:szCs w:val="20"/>
          <w:shd w:val="clear" w:color="auto" w:fill="FFFFFF"/>
        </w:rPr>
        <w:t>D’ENTRETIEN DU TRONÇON RESIDENCE PRESIDENTIELLE – LYCEE CLASSIQUE DE SANGMELIMA DANS</w:t>
      </w:r>
      <w:r w:rsidR="00AE394D" w:rsidRPr="00990039">
        <w:rPr>
          <w:rFonts w:ascii="Arial" w:hAnsi="Arial" w:cs="Arial"/>
          <w:sz w:val="20"/>
          <w:szCs w:val="20"/>
          <w:shd w:val="clear" w:color="auto" w:fill="FFFFFF"/>
        </w:rPr>
        <w:t xml:space="preserve"> </w:t>
      </w:r>
      <w:r w:rsidR="00AE394D">
        <w:rPr>
          <w:rFonts w:ascii="Arial" w:hAnsi="Arial" w:cs="Arial"/>
          <w:sz w:val="20"/>
          <w:szCs w:val="20"/>
          <w:shd w:val="clear" w:color="auto" w:fill="FFFFFF"/>
        </w:rPr>
        <w:t>L’</w:t>
      </w:r>
      <w:r w:rsidR="00AE394D" w:rsidRPr="00990039">
        <w:rPr>
          <w:rFonts w:ascii="Arial" w:hAnsi="Arial" w:cs="Arial"/>
          <w:sz w:val="20"/>
          <w:szCs w:val="20"/>
          <w:shd w:val="clear" w:color="auto" w:fill="FFFFFF"/>
        </w:rPr>
        <w:t xml:space="preserve">ARRONDISSEMENT DE </w:t>
      </w:r>
      <w:r w:rsidR="00AE394D">
        <w:rPr>
          <w:rFonts w:ascii="Arial" w:hAnsi="Arial" w:cs="Arial"/>
          <w:sz w:val="20"/>
          <w:szCs w:val="20"/>
          <w:shd w:val="clear" w:color="auto" w:fill="FFFFFF"/>
        </w:rPr>
        <w:t>SANGMELIMA</w:t>
      </w:r>
      <w:r w:rsidR="00AE394D" w:rsidRPr="00990039">
        <w:rPr>
          <w:rFonts w:ascii="Arial" w:hAnsi="Arial" w:cs="Arial"/>
          <w:sz w:val="20"/>
          <w:szCs w:val="20"/>
          <w:shd w:val="clear" w:color="auto" w:fill="FFFFFF"/>
        </w:rPr>
        <w:t xml:space="preserve">, DEPARTEMENT DU DJA-ET-LOBO, REGION DU SUD. </w:t>
      </w:r>
      <w:r w:rsidR="00AE394D" w:rsidRPr="00990039">
        <w:rPr>
          <w:rFonts w:ascii="Arial" w:eastAsia="Times New Roman" w:hAnsi="Arial" w:cs="Arial"/>
          <w:sz w:val="20"/>
          <w:szCs w:val="20"/>
        </w:rPr>
        <w:t>EN PROCEDURE D’URGENCE</w:t>
      </w:r>
      <w:r w:rsidR="00AE394D">
        <w:rPr>
          <w:rFonts w:ascii="Arial" w:eastAsia="Times New Roman" w:hAnsi="Arial" w:cs="Arial"/>
          <w:sz w:val="20"/>
          <w:szCs w:val="20"/>
        </w:rPr>
        <w:t>.</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4"/>
          <w:szCs w:val="24"/>
        </w:rPr>
      </w:pPr>
      <w:r w:rsidRPr="00990039">
        <w:rPr>
          <w:rFonts w:ascii="Arial" w:eastAsia="Times New Roman" w:hAnsi="Arial" w:cs="Arial"/>
        </w:rPr>
        <w:t xml:space="preserve">Ci-dessous </w:t>
      </w:r>
      <w:r w:rsidRPr="00990039">
        <w:rPr>
          <w:rFonts w:ascii="Arial" w:eastAsia="Times New Roman" w:hAnsi="Arial" w:cs="Arial"/>
          <w:spacing w:val="-13"/>
        </w:rPr>
        <w:t>désignée</w:t>
      </w:r>
    </w:p>
    <w:p w:rsidR="00990039" w:rsidRPr="00990039" w:rsidRDefault="00990039" w:rsidP="00990039">
      <w:pPr>
        <w:widowControl w:val="0"/>
        <w:suppressAutoHyphens/>
        <w:autoSpaceDE w:val="0"/>
        <w:autoSpaceDN w:val="0"/>
        <w:spacing w:after="0"/>
        <w:ind w:left="107" w:right="-215"/>
        <w:jc w:val="both"/>
        <w:textAlignment w:val="baseline"/>
        <w:rPr>
          <w:rFonts w:ascii="Arial" w:eastAsia="Times New Roman" w:hAnsi="Arial" w:cs="Arial"/>
          <w:sz w:val="24"/>
          <w:szCs w:val="24"/>
        </w:rPr>
      </w:pPr>
      <w:r w:rsidRPr="00990039">
        <w:rPr>
          <w:rFonts w:ascii="Arial" w:eastAsia="Times New Roman" w:hAnsi="Arial" w:cs="Arial"/>
        </w:rPr>
        <w:t>«</w:t>
      </w:r>
      <w:r w:rsidRPr="00990039">
        <w:rPr>
          <w:rFonts w:ascii="Arial" w:eastAsia="Times New Roman" w:hAnsi="Arial" w:cs="Arial"/>
          <w:spacing w:val="15"/>
        </w:rPr>
        <w:t xml:space="preserve"> </w:t>
      </w:r>
      <w:r w:rsidRPr="00990039">
        <w:rPr>
          <w:rFonts w:ascii="Arial" w:eastAsia="Times New Roman" w:hAnsi="Arial" w:cs="Arial"/>
        </w:rPr>
        <w:t>L’offre</w:t>
      </w:r>
      <w:r w:rsidRPr="00990039">
        <w:rPr>
          <w:rFonts w:ascii="Arial" w:eastAsia="Times New Roman" w:hAnsi="Arial" w:cs="Arial"/>
          <w:spacing w:val="15"/>
        </w:rPr>
        <w:t xml:space="preserve"> </w:t>
      </w:r>
      <w:r w:rsidRPr="00990039">
        <w:rPr>
          <w:rFonts w:ascii="Arial" w:eastAsia="Times New Roman" w:hAnsi="Arial" w:cs="Arial"/>
        </w:rPr>
        <w:t>»,</w:t>
      </w:r>
      <w:r w:rsidRPr="00990039">
        <w:rPr>
          <w:rFonts w:ascii="Arial" w:eastAsia="Times New Roman" w:hAnsi="Arial" w:cs="Arial"/>
          <w:spacing w:val="15"/>
        </w:rPr>
        <w:t xml:space="preserve"> </w:t>
      </w:r>
      <w:r w:rsidRPr="00990039">
        <w:rPr>
          <w:rFonts w:ascii="Arial" w:eastAsia="Times New Roman" w:hAnsi="Arial" w:cs="Arial"/>
        </w:rPr>
        <w:t>et</w:t>
      </w:r>
      <w:r w:rsidRPr="00990039">
        <w:rPr>
          <w:rFonts w:ascii="Arial" w:eastAsia="Times New Roman" w:hAnsi="Arial" w:cs="Arial"/>
          <w:spacing w:val="15"/>
        </w:rPr>
        <w:t xml:space="preserve"> </w:t>
      </w:r>
      <w:r w:rsidRPr="00990039">
        <w:rPr>
          <w:rFonts w:ascii="Arial" w:eastAsia="Times New Roman" w:hAnsi="Arial" w:cs="Arial"/>
        </w:rPr>
        <w:t>pour</w:t>
      </w:r>
      <w:r w:rsidRPr="00990039">
        <w:rPr>
          <w:rFonts w:ascii="Arial" w:eastAsia="Times New Roman" w:hAnsi="Arial" w:cs="Arial"/>
          <w:spacing w:val="15"/>
        </w:rPr>
        <w:t xml:space="preserve"> </w:t>
      </w:r>
      <w:r w:rsidRPr="00990039">
        <w:rPr>
          <w:rFonts w:ascii="Arial" w:eastAsia="Times New Roman" w:hAnsi="Arial" w:cs="Arial"/>
        </w:rPr>
        <w:t>laquelle</w:t>
      </w:r>
      <w:r w:rsidRPr="00990039">
        <w:rPr>
          <w:rFonts w:ascii="Arial" w:eastAsia="Times New Roman" w:hAnsi="Arial" w:cs="Arial"/>
          <w:spacing w:val="15"/>
        </w:rPr>
        <w:t xml:space="preserve"> </w:t>
      </w:r>
      <w:r w:rsidRPr="00990039">
        <w:rPr>
          <w:rFonts w:ascii="Arial" w:eastAsia="Times New Roman" w:hAnsi="Arial" w:cs="Arial"/>
        </w:rPr>
        <w:t>il</w:t>
      </w:r>
      <w:r w:rsidRPr="00990039">
        <w:rPr>
          <w:rFonts w:ascii="Arial" w:eastAsia="Times New Roman" w:hAnsi="Arial" w:cs="Arial"/>
          <w:spacing w:val="15"/>
        </w:rPr>
        <w:t xml:space="preserve"> </w:t>
      </w:r>
      <w:r w:rsidRPr="00990039">
        <w:rPr>
          <w:rFonts w:ascii="Arial" w:eastAsia="Times New Roman" w:hAnsi="Arial" w:cs="Arial"/>
        </w:rPr>
        <w:t>doit</w:t>
      </w:r>
      <w:r w:rsidRPr="00990039">
        <w:rPr>
          <w:rFonts w:ascii="Arial" w:eastAsia="Times New Roman" w:hAnsi="Arial" w:cs="Arial"/>
          <w:spacing w:val="15"/>
        </w:rPr>
        <w:t xml:space="preserve"> </w:t>
      </w:r>
      <w:r w:rsidRPr="00990039">
        <w:rPr>
          <w:rFonts w:ascii="Arial" w:eastAsia="Times New Roman" w:hAnsi="Arial" w:cs="Arial"/>
        </w:rPr>
        <w:t>joindre</w:t>
      </w:r>
      <w:r w:rsidRPr="00990039">
        <w:rPr>
          <w:rFonts w:ascii="Arial" w:eastAsia="Times New Roman" w:hAnsi="Arial" w:cs="Arial"/>
          <w:spacing w:val="15"/>
        </w:rPr>
        <w:t xml:space="preserve"> </w:t>
      </w:r>
      <w:r w:rsidRPr="00990039">
        <w:rPr>
          <w:rFonts w:ascii="Arial" w:eastAsia="Times New Roman" w:hAnsi="Arial" w:cs="Arial"/>
        </w:rPr>
        <w:t>un</w:t>
      </w:r>
      <w:r w:rsidRPr="00990039">
        <w:rPr>
          <w:rFonts w:ascii="Arial" w:eastAsia="Times New Roman" w:hAnsi="Arial" w:cs="Arial"/>
          <w:spacing w:val="15"/>
        </w:rPr>
        <w:t xml:space="preserve"> </w:t>
      </w:r>
      <w:r w:rsidRPr="00990039">
        <w:rPr>
          <w:rFonts w:ascii="Arial" w:eastAsia="Times New Roman" w:hAnsi="Arial" w:cs="Arial"/>
        </w:rPr>
        <w:t>cautionnement</w:t>
      </w:r>
      <w:r w:rsidRPr="00990039">
        <w:rPr>
          <w:rFonts w:ascii="Arial" w:eastAsia="Times New Roman" w:hAnsi="Arial" w:cs="Arial"/>
          <w:spacing w:val="15"/>
        </w:rPr>
        <w:t xml:space="preserve"> </w:t>
      </w:r>
      <w:r w:rsidRPr="00990039">
        <w:rPr>
          <w:rFonts w:ascii="Arial" w:eastAsia="Times New Roman" w:hAnsi="Arial" w:cs="Arial"/>
        </w:rPr>
        <w:t>provisoire</w:t>
      </w:r>
      <w:r w:rsidRPr="00990039">
        <w:rPr>
          <w:rFonts w:ascii="Arial" w:eastAsia="Times New Roman" w:hAnsi="Arial" w:cs="Arial"/>
          <w:spacing w:val="15"/>
        </w:rPr>
        <w:t xml:space="preserve"> </w:t>
      </w:r>
      <w:r w:rsidRPr="00990039">
        <w:rPr>
          <w:rFonts w:ascii="Arial" w:eastAsia="Times New Roman" w:hAnsi="Arial" w:cs="Arial"/>
        </w:rPr>
        <w:t>équivalant</w:t>
      </w:r>
      <w:r w:rsidRPr="00990039">
        <w:rPr>
          <w:rFonts w:ascii="Arial" w:eastAsia="Times New Roman" w:hAnsi="Arial" w:cs="Arial"/>
          <w:spacing w:val="15"/>
        </w:rPr>
        <w:t xml:space="preserve"> </w:t>
      </w:r>
      <w:r w:rsidRPr="00990039">
        <w:rPr>
          <w:rFonts w:ascii="Arial" w:eastAsia="Times New Roman" w:hAnsi="Arial" w:cs="Arial"/>
        </w:rPr>
        <w:t>à</w:t>
      </w:r>
      <w:r w:rsidRPr="00990039">
        <w:rPr>
          <w:rFonts w:ascii="Arial" w:eastAsia="Times New Roman" w:hAnsi="Arial" w:cs="Arial"/>
          <w:spacing w:val="16"/>
        </w:rPr>
        <w:t xml:space="preserve"> </w:t>
      </w:r>
      <w:r w:rsidRPr="00990039">
        <w:rPr>
          <w:rFonts w:ascii="Arial" w:eastAsia="Times New Roman" w:hAnsi="Arial" w:cs="Arial"/>
          <w:b/>
          <w:spacing w:val="16"/>
        </w:rPr>
        <w:t xml:space="preserve">____________________ </w:t>
      </w:r>
      <w:r w:rsidRPr="00990039">
        <w:rPr>
          <w:rFonts w:ascii="Arial" w:eastAsia="Times New Roman" w:hAnsi="Arial" w:cs="Arial"/>
          <w:b/>
        </w:rPr>
        <w:t>F</w:t>
      </w:r>
      <w:r w:rsidRPr="00990039">
        <w:rPr>
          <w:rFonts w:ascii="Arial" w:eastAsia="Times New Roman" w:hAnsi="Arial" w:cs="Arial"/>
          <w:b/>
          <w:spacing w:val="7"/>
        </w:rPr>
        <w:t xml:space="preserve"> </w:t>
      </w:r>
      <w:r w:rsidRPr="00990039">
        <w:rPr>
          <w:rFonts w:ascii="Arial" w:eastAsia="Times New Roman" w:hAnsi="Arial" w:cs="Arial"/>
          <w:b/>
        </w:rPr>
        <w:t>CFA</w:t>
      </w:r>
      <w:r w:rsidRPr="00990039">
        <w:rPr>
          <w:rFonts w:ascii="Arial" w:eastAsia="Times New Roman" w:hAnsi="Arial" w:cs="Arial"/>
        </w:rPr>
        <w:t>,</w:t>
      </w:r>
      <w:r w:rsidRPr="00990039">
        <w:rPr>
          <w:rFonts w:ascii="Arial" w:eastAsia="Times New Roman" w:hAnsi="Arial" w:cs="Arial"/>
          <w:sz w:val="24"/>
          <w:szCs w:val="24"/>
        </w:rPr>
        <w:t xml:space="preserve"> </w:t>
      </w:r>
      <w:r w:rsidRPr="00990039">
        <w:rPr>
          <w:rFonts w:ascii="Arial" w:eastAsia="Times New Roman" w:hAnsi="Arial" w:cs="Arial"/>
        </w:rPr>
        <w:t>Nous</w:t>
      </w:r>
      <w:r w:rsidRPr="00990039">
        <w:rPr>
          <w:rFonts w:ascii="Arial" w:eastAsia="Times New Roman" w:hAnsi="Arial" w:cs="Arial"/>
          <w:spacing w:val="-5"/>
        </w:rPr>
        <w:t xml:space="preserve"> </w:t>
      </w:r>
      <w:r w:rsidRPr="00990039">
        <w:rPr>
          <w:rFonts w:ascii="Arial" w:eastAsia="Times New Roman" w:hAnsi="Arial" w:cs="Arial"/>
        </w:rPr>
        <w:t xml:space="preserve">…………....................…..........................………. </w:t>
      </w:r>
      <w:r w:rsidRPr="00990039">
        <w:rPr>
          <w:rFonts w:ascii="Arial" w:eastAsia="Times New Roman" w:hAnsi="Arial" w:cs="Arial"/>
          <w:spacing w:val="-6"/>
        </w:rPr>
        <w:t xml:space="preserve"> </w:t>
      </w:r>
      <w:r w:rsidRPr="00990039">
        <w:rPr>
          <w:rFonts w:ascii="Arial" w:eastAsia="Times New Roman" w:hAnsi="Arial" w:cs="Arial"/>
          <w:i/>
          <w:iCs/>
        </w:rPr>
        <w:t>[Nom</w:t>
      </w:r>
      <w:r w:rsidRPr="00990039">
        <w:rPr>
          <w:rFonts w:ascii="Arial" w:eastAsia="Times New Roman" w:hAnsi="Arial" w:cs="Arial"/>
          <w:i/>
          <w:iCs/>
          <w:spacing w:val="-5"/>
        </w:rPr>
        <w:t xml:space="preserve"> </w:t>
      </w:r>
      <w:r w:rsidRPr="00990039">
        <w:rPr>
          <w:rFonts w:ascii="Arial" w:eastAsia="Times New Roman" w:hAnsi="Arial" w:cs="Arial"/>
          <w:i/>
          <w:iCs/>
        </w:rPr>
        <w:t>et</w:t>
      </w:r>
      <w:r w:rsidRPr="00990039">
        <w:rPr>
          <w:rFonts w:ascii="Arial" w:eastAsia="Times New Roman" w:hAnsi="Arial" w:cs="Arial"/>
          <w:i/>
          <w:iCs/>
          <w:spacing w:val="-5"/>
        </w:rPr>
        <w:t xml:space="preserve"> </w:t>
      </w:r>
      <w:r w:rsidRPr="00990039">
        <w:rPr>
          <w:rFonts w:ascii="Arial" w:eastAsia="Times New Roman" w:hAnsi="Arial" w:cs="Arial"/>
          <w:i/>
          <w:iCs/>
        </w:rPr>
        <w:t>adresse</w:t>
      </w:r>
      <w:r w:rsidRPr="00990039">
        <w:rPr>
          <w:rFonts w:ascii="Arial" w:eastAsia="Times New Roman" w:hAnsi="Arial" w:cs="Arial"/>
          <w:i/>
          <w:iCs/>
          <w:spacing w:val="-5"/>
        </w:rPr>
        <w:t xml:space="preserve"> </w:t>
      </w:r>
      <w:r w:rsidRPr="00990039">
        <w:rPr>
          <w:rFonts w:ascii="Arial" w:eastAsia="Times New Roman" w:hAnsi="Arial" w:cs="Arial"/>
          <w:i/>
          <w:iCs/>
        </w:rPr>
        <w:t>de</w:t>
      </w:r>
      <w:r w:rsidRPr="00990039">
        <w:rPr>
          <w:rFonts w:ascii="Arial" w:eastAsia="Times New Roman" w:hAnsi="Arial" w:cs="Arial"/>
          <w:i/>
          <w:iCs/>
          <w:spacing w:val="-5"/>
        </w:rPr>
        <w:t xml:space="preserve"> </w:t>
      </w:r>
      <w:r w:rsidRPr="00990039">
        <w:rPr>
          <w:rFonts w:ascii="Arial" w:eastAsia="Times New Roman" w:hAnsi="Arial" w:cs="Arial"/>
          <w:i/>
          <w:iCs/>
        </w:rPr>
        <w:t>l’organisme financier]</w:t>
      </w:r>
      <w:r w:rsidRPr="00990039">
        <w:rPr>
          <w:rFonts w:ascii="Arial" w:eastAsia="Times New Roman" w:hAnsi="Arial" w:cs="Arial"/>
        </w:rPr>
        <w:t>,</w:t>
      </w:r>
      <w:r w:rsidRPr="00990039">
        <w:rPr>
          <w:rFonts w:ascii="Arial" w:eastAsia="Times New Roman" w:hAnsi="Arial" w:cs="Arial"/>
          <w:spacing w:val="-5"/>
        </w:rPr>
        <w:t xml:space="preserve"> </w:t>
      </w:r>
      <w:r w:rsidRPr="00990039">
        <w:rPr>
          <w:rFonts w:ascii="Arial" w:eastAsia="Times New Roman" w:hAnsi="Arial" w:cs="Arial"/>
        </w:rPr>
        <w:t>représentée</w:t>
      </w:r>
      <w:r w:rsidRPr="00990039">
        <w:rPr>
          <w:rFonts w:ascii="Arial" w:eastAsia="Times New Roman" w:hAnsi="Arial" w:cs="Arial"/>
          <w:spacing w:val="-5"/>
        </w:rPr>
        <w:t xml:space="preserve"> </w:t>
      </w:r>
      <w:r w:rsidRPr="00990039">
        <w:rPr>
          <w:rFonts w:ascii="Arial" w:eastAsia="Times New Roman" w:hAnsi="Arial" w:cs="Arial"/>
        </w:rPr>
        <w:t>par</w:t>
      </w:r>
      <w:r w:rsidRPr="00990039">
        <w:rPr>
          <w:rFonts w:ascii="Arial" w:eastAsia="Times New Roman" w:hAnsi="Arial" w:cs="Arial"/>
          <w:spacing w:val="-5"/>
        </w:rPr>
        <w:t xml:space="preserve"> </w:t>
      </w:r>
      <w:r w:rsidRPr="00990039">
        <w:rPr>
          <w:rFonts w:ascii="Arial" w:eastAsia="Times New Roman" w:hAnsi="Arial" w:cs="Arial"/>
        </w:rPr>
        <w:t xml:space="preserve">……………..........................………. </w:t>
      </w:r>
      <w:r w:rsidRPr="00990039">
        <w:rPr>
          <w:rFonts w:ascii="Arial" w:eastAsia="Times New Roman" w:hAnsi="Arial" w:cs="Arial"/>
          <w:spacing w:val="-6"/>
        </w:rPr>
        <w:t xml:space="preserve"> </w:t>
      </w:r>
      <w:r w:rsidRPr="00990039">
        <w:rPr>
          <w:rFonts w:ascii="Arial" w:eastAsia="Times New Roman" w:hAnsi="Arial" w:cs="Arial"/>
          <w:i/>
          <w:iCs/>
        </w:rPr>
        <w:t>[Noms</w:t>
      </w:r>
      <w:r w:rsidRPr="00990039">
        <w:rPr>
          <w:rFonts w:ascii="Arial" w:eastAsia="Times New Roman" w:hAnsi="Arial" w:cs="Arial"/>
          <w:i/>
          <w:iCs/>
          <w:spacing w:val="-5"/>
        </w:rPr>
        <w:t xml:space="preserve"> </w:t>
      </w:r>
      <w:r w:rsidRPr="00990039">
        <w:rPr>
          <w:rFonts w:ascii="Arial" w:eastAsia="Times New Roman" w:hAnsi="Arial" w:cs="Arial"/>
          <w:i/>
          <w:iCs/>
        </w:rPr>
        <w:t>des signataires]</w:t>
      </w:r>
      <w:r w:rsidRPr="00990039">
        <w:rPr>
          <w:rFonts w:ascii="Arial" w:eastAsia="Times New Roman" w:hAnsi="Arial" w:cs="Arial"/>
        </w:rPr>
        <w:t>,</w:t>
      </w:r>
      <w:r w:rsidRPr="00990039">
        <w:rPr>
          <w:rFonts w:ascii="Arial" w:eastAsia="Times New Roman" w:hAnsi="Arial" w:cs="Arial"/>
          <w:spacing w:val="19"/>
        </w:rPr>
        <w:t xml:space="preserve"> </w:t>
      </w:r>
      <w:r w:rsidRPr="00990039">
        <w:rPr>
          <w:rFonts w:ascii="Arial" w:eastAsia="Times New Roman" w:hAnsi="Arial" w:cs="Arial"/>
        </w:rPr>
        <w:t>ci-dessous</w:t>
      </w:r>
      <w:r w:rsidRPr="00990039">
        <w:rPr>
          <w:rFonts w:ascii="Arial" w:eastAsia="Times New Roman" w:hAnsi="Arial" w:cs="Arial"/>
          <w:spacing w:val="19"/>
        </w:rPr>
        <w:t xml:space="preserve"> </w:t>
      </w:r>
      <w:r w:rsidRPr="00990039">
        <w:rPr>
          <w:rFonts w:ascii="Arial" w:eastAsia="Times New Roman" w:hAnsi="Arial" w:cs="Arial"/>
        </w:rPr>
        <w:t>désignée</w:t>
      </w:r>
      <w:r w:rsidRPr="00990039">
        <w:rPr>
          <w:rFonts w:ascii="Arial" w:eastAsia="Times New Roman" w:hAnsi="Arial" w:cs="Arial"/>
          <w:spacing w:val="19"/>
        </w:rPr>
        <w:t xml:space="preserve"> </w:t>
      </w:r>
      <w:r w:rsidRPr="00990039">
        <w:rPr>
          <w:rFonts w:ascii="Arial" w:eastAsia="Times New Roman" w:hAnsi="Arial" w:cs="Arial"/>
        </w:rPr>
        <w:t>«</w:t>
      </w:r>
      <w:r w:rsidRPr="00990039">
        <w:rPr>
          <w:rFonts w:ascii="Arial" w:eastAsia="Times New Roman" w:hAnsi="Arial" w:cs="Arial"/>
          <w:spacing w:val="19"/>
        </w:rPr>
        <w:t xml:space="preserve"> </w:t>
      </w:r>
      <w:r w:rsidRPr="00990039">
        <w:rPr>
          <w:rFonts w:ascii="Arial" w:eastAsia="Times New Roman" w:hAnsi="Arial" w:cs="Arial"/>
        </w:rPr>
        <w:t>l’organisme financier</w:t>
      </w:r>
      <w:r w:rsidRPr="00990039">
        <w:rPr>
          <w:rFonts w:ascii="Arial" w:eastAsia="Times New Roman" w:hAnsi="Arial" w:cs="Arial"/>
          <w:spacing w:val="19"/>
        </w:rPr>
        <w:t xml:space="preserve"> </w:t>
      </w:r>
      <w:r w:rsidRPr="00990039">
        <w:rPr>
          <w:rFonts w:ascii="Arial" w:eastAsia="Times New Roman" w:hAnsi="Arial" w:cs="Arial"/>
        </w:rPr>
        <w:t>»,</w:t>
      </w:r>
      <w:r w:rsidRPr="00990039">
        <w:rPr>
          <w:rFonts w:ascii="Arial" w:eastAsia="Times New Roman" w:hAnsi="Arial" w:cs="Arial"/>
          <w:spacing w:val="19"/>
        </w:rPr>
        <w:t xml:space="preserve"> </w:t>
      </w:r>
      <w:r w:rsidRPr="00990039">
        <w:rPr>
          <w:rFonts w:ascii="Arial" w:eastAsia="Times New Roman" w:hAnsi="Arial" w:cs="Arial"/>
        </w:rPr>
        <w:t>déclarons</w:t>
      </w:r>
      <w:r w:rsidRPr="00990039">
        <w:rPr>
          <w:rFonts w:ascii="Arial" w:eastAsia="Times New Roman" w:hAnsi="Arial" w:cs="Arial"/>
          <w:spacing w:val="19"/>
        </w:rPr>
        <w:t xml:space="preserve"> </w:t>
      </w:r>
      <w:r w:rsidRPr="00990039">
        <w:rPr>
          <w:rFonts w:ascii="Arial" w:eastAsia="Times New Roman" w:hAnsi="Arial" w:cs="Arial"/>
        </w:rPr>
        <w:t>garantir</w:t>
      </w:r>
      <w:r w:rsidRPr="00990039">
        <w:rPr>
          <w:rFonts w:ascii="Arial" w:eastAsia="Times New Roman" w:hAnsi="Arial" w:cs="Arial"/>
          <w:spacing w:val="19"/>
        </w:rPr>
        <w:t xml:space="preserve"> </w:t>
      </w:r>
      <w:r w:rsidRPr="00990039">
        <w:rPr>
          <w:rFonts w:ascii="Arial" w:eastAsia="Times New Roman" w:hAnsi="Arial" w:cs="Arial"/>
        </w:rPr>
        <w:t>le</w:t>
      </w:r>
      <w:r w:rsidRPr="00990039">
        <w:rPr>
          <w:rFonts w:ascii="Arial" w:eastAsia="Times New Roman" w:hAnsi="Arial" w:cs="Arial"/>
          <w:spacing w:val="19"/>
        </w:rPr>
        <w:t xml:space="preserve"> </w:t>
      </w:r>
      <w:r w:rsidRPr="00990039">
        <w:rPr>
          <w:rFonts w:ascii="Arial" w:eastAsia="Times New Roman" w:hAnsi="Arial" w:cs="Arial"/>
        </w:rPr>
        <w:t>paiement</w:t>
      </w:r>
      <w:r w:rsidRPr="00990039">
        <w:rPr>
          <w:rFonts w:ascii="Arial" w:eastAsia="Times New Roman" w:hAnsi="Arial" w:cs="Arial"/>
          <w:spacing w:val="19"/>
        </w:rPr>
        <w:t xml:space="preserve"> </w:t>
      </w:r>
      <w:r w:rsidRPr="00990039">
        <w:rPr>
          <w:rFonts w:ascii="Arial" w:eastAsia="Times New Roman" w:hAnsi="Arial" w:cs="Arial"/>
        </w:rPr>
        <w:t>au</w:t>
      </w:r>
      <w:r w:rsidRPr="00990039">
        <w:rPr>
          <w:rFonts w:ascii="Arial" w:eastAsia="Times New Roman" w:hAnsi="Arial" w:cs="Arial"/>
          <w:spacing w:val="19"/>
        </w:rPr>
        <w:t xml:space="preserve"> </w:t>
      </w:r>
      <w:r w:rsidRPr="00990039">
        <w:rPr>
          <w:rFonts w:ascii="Arial" w:eastAsia="Times New Roman" w:hAnsi="Arial" w:cs="Arial"/>
        </w:rPr>
        <w:t>Maître</w:t>
      </w:r>
      <w:r w:rsidRPr="00990039">
        <w:rPr>
          <w:rFonts w:ascii="Arial" w:eastAsia="Times New Roman" w:hAnsi="Arial" w:cs="Arial"/>
          <w:spacing w:val="19"/>
        </w:rPr>
        <w:t xml:space="preserve"> </w:t>
      </w:r>
      <w:r w:rsidRPr="00990039">
        <w:rPr>
          <w:rFonts w:ascii="Arial" w:eastAsia="Times New Roman" w:hAnsi="Arial" w:cs="Arial"/>
        </w:rPr>
        <w:t>d’Ouvrage Délégué de</w:t>
      </w:r>
      <w:r w:rsidRPr="00990039">
        <w:rPr>
          <w:rFonts w:ascii="Arial" w:eastAsia="Times New Roman" w:hAnsi="Arial" w:cs="Arial"/>
          <w:spacing w:val="15"/>
        </w:rPr>
        <w:t xml:space="preserve"> </w:t>
      </w:r>
      <w:r w:rsidRPr="00990039">
        <w:rPr>
          <w:rFonts w:ascii="Arial" w:eastAsia="Times New Roman" w:hAnsi="Arial" w:cs="Arial"/>
        </w:rPr>
        <w:t>la</w:t>
      </w:r>
      <w:r w:rsidRPr="00990039">
        <w:rPr>
          <w:rFonts w:ascii="Arial" w:eastAsia="Times New Roman" w:hAnsi="Arial" w:cs="Arial"/>
          <w:spacing w:val="15"/>
        </w:rPr>
        <w:t xml:space="preserve"> </w:t>
      </w:r>
      <w:r w:rsidRPr="00990039">
        <w:rPr>
          <w:rFonts w:ascii="Arial" w:eastAsia="Times New Roman" w:hAnsi="Arial" w:cs="Arial"/>
          <w:sz w:val="24"/>
          <w:szCs w:val="24"/>
        </w:rPr>
        <w:t>somme</w:t>
      </w:r>
      <w:r w:rsidRPr="00990039">
        <w:rPr>
          <w:rFonts w:ascii="Arial" w:eastAsia="Times New Roman" w:hAnsi="Arial" w:cs="Arial"/>
          <w:spacing w:val="15"/>
          <w:sz w:val="24"/>
          <w:szCs w:val="24"/>
        </w:rPr>
        <w:t xml:space="preserve"> </w:t>
      </w:r>
      <w:r w:rsidRPr="00990039">
        <w:rPr>
          <w:rFonts w:ascii="Arial" w:eastAsia="Times New Roman" w:hAnsi="Arial" w:cs="Arial"/>
          <w:sz w:val="24"/>
          <w:szCs w:val="24"/>
        </w:rPr>
        <w:t>maximale</w:t>
      </w:r>
      <w:r w:rsidRPr="00990039">
        <w:rPr>
          <w:rFonts w:ascii="Arial" w:eastAsia="Times New Roman" w:hAnsi="Arial" w:cs="Arial"/>
          <w:spacing w:val="15"/>
          <w:sz w:val="24"/>
          <w:szCs w:val="24"/>
        </w:rPr>
        <w:t xml:space="preserve"> </w:t>
      </w:r>
      <w:r w:rsidRPr="00990039">
        <w:rPr>
          <w:rFonts w:ascii="Arial" w:eastAsia="Times New Roman" w:hAnsi="Arial" w:cs="Arial"/>
          <w:sz w:val="24"/>
          <w:szCs w:val="24"/>
        </w:rPr>
        <w:t>de</w:t>
      </w:r>
      <w:r w:rsidRPr="00990039">
        <w:rPr>
          <w:rFonts w:ascii="Arial" w:eastAsia="Times New Roman" w:hAnsi="Arial" w:cs="Arial"/>
          <w:spacing w:val="15"/>
          <w:sz w:val="24"/>
          <w:szCs w:val="24"/>
        </w:rPr>
        <w:t xml:space="preserve"> </w:t>
      </w:r>
      <w:r w:rsidRPr="00990039">
        <w:rPr>
          <w:rFonts w:ascii="Arial" w:eastAsia="Times New Roman" w:hAnsi="Arial" w:cs="Arial"/>
          <w:b/>
          <w:spacing w:val="15"/>
          <w:sz w:val="24"/>
          <w:szCs w:val="24"/>
        </w:rPr>
        <w:t>____________</w:t>
      </w:r>
      <w:r w:rsidRPr="00990039">
        <w:rPr>
          <w:rFonts w:ascii="Arial" w:eastAsia="Times New Roman" w:hAnsi="Arial" w:cs="Arial"/>
          <w:b/>
          <w:spacing w:val="15"/>
        </w:rPr>
        <w:t xml:space="preserve"> </w:t>
      </w:r>
      <w:r w:rsidRPr="00990039">
        <w:rPr>
          <w:rFonts w:ascii="Arial" w:eastAsia="Times New Roman" w:hAnsi="Arial" w:cs="Arial"/>
          <w:b/>
        </w:rPr>
        <w:t>Francs</w:t>
      </w:r>
      <w:r w:rsidRPr="00990039">
        <w:rPr>
          <w:rFonts w:ascii="Arial" w:eastAsia="Times New Roman" w:hAnsi="Arial" w:cs="Arial"/>
          <w:b/>
          <w:spacing w:val="15"/>
        </w:rPr>
        <w:t xml:space="preserve"> </w:t>
      </w:r>
      <w:r w:rsidRPr="00990039">
        <w:rPr>
          <w:rFonts w:ascii="Arial" w:eastAsia="Times New Roman" w:hAnsi="Arial" w:cs="Arial"/>
          <w:b/>
        </w:rPr>
        <w:t>CFA</w:t>
      </w:r>
      <w:r w:rsidRPr="00990039">
        <w:rPr>
          <w:rFonts w:ascii="Arial" w:eastAsia="Times New Roman" w:hAnsi="Arial" w:cs="Arial"/>
        </w:rPr>
        <w:t>,</w:t>
      </w:r>
      <w:r w:rsidRPr="00990039">
        <w:rPr>
          <w:rFonts w:ascii="Arial" w:eastAsia="Times New Roman" w:hAnsi="Arial" w:cs="Arial"/>
          <w:spacing w:val="15"/>
        </w:rPr>
        <w:t xml:space="preserve"> </w:t>
      </w:r>
      <w:r w:rsidRPr="00990039">
        <w:rPr>
          <w:rFonts w:ascii="Arial" w:eastAsia="Times New Roman" w:hAnsi="Arial" w:cs="Arial"/>
        </w:rPr>
        <w:t>que</w:t>
      </w:r>
      <w:r w:rsidRPr="00990039">
        <w:rPr>
          <w:rFonts w:ascii="Arial" w:eastAsia="Times New Roman" w:hAnsi="Arial" w:cs="Arial"/>
          <w:spacing w:val="15"/>
        </w:rPr>
        <w:t xml:space="preserve"> </w:t>
      </w:r>
      <w:r w:rsidRPr="00990039">
        <w:rPr>
          <w:rFonts w:ascii="Arial" w:eastAsia="Times New Roman" w:hAnsi="Arial" w:cs="Arial"/>
        </w:rPr>
        <w:t>l’organisme financier</w:t>
      </w:r>
      <w:r w:rsidRPr="00990039">
        <w:rPr>
          <w:rFonts w:ascii="Arial" w:eastAsia="Times New Roman" w:hAnsi="Arial" w:cs="Arial"/>
          <w:spacing w:val="15"/>
        </w:rPr>
        <w:t xml:space="preserve"> </w:t>
      </w:r>
      <w:r w:rsidRPr="00990039">
        <w:rPr>
          <w:rFonts w:ascii="Arial" w:eastAsia="Times New Roman" w:hAnsi="Arial" w:cs="Arial"/>
        </w:rPr>
        <w:t>s’engage</w:t>
      </w:r>
      <w:r w:rsidRPr="00990039">
        <w:rPr>
          <w:rFonts w:ascii="Arial" w:eastAsia="Times New Roman" w:hAnsi="Arial" w:cs="Arial"/>
          <w:spacing w:val="15"/>
        </w:rPr>
        <w:t xml:space="preserve"> </w:t>
      </w:r>
      <w:r w:rsidRPr="00990039">
        <w:rPr>
          <w:rFonts w:ascii="Arial" w:eastAsia="Times New Roman" w:hAnsi="Arial" w:cs="Arial"/>
        </w:rPr>
        <w:t>à</w:t>
      </w:r>
      <w:r w:rsidRPr="00990039">
        <w:rPr>
          <w:rFonts w:ascii="Arial" w:eastAsia="Times New Roman" w:hAnsi="Arial" w:cs="Arial"/>
          <w:spacing w:val="15"/>
        </w:rPr>
        <w:t xml:space="preserve"> </w:t>
      </w:r>
      <w:r w:rsidRPr="00990039">
        <w:rPr>
          <w:rFonts w:ascii="Arial" w:eastAsia="Times New Roman" w:hAnsi="Arial" w:cs="Arial"/>
        </w:rPr>
        <w:t>régler</w:t>
      </w:r>
      <w:r w:rsidRPr="00990039">
        <w:rPr>
          <w:rFonts w:ascii="Arial" w:eastAsia="Times New Roman" w:hAnsi="Arial" w:cs="Arial"/>
          <w:spacing w:val="15"/>
        </w:rPr>
        <w:t xml:space="preserve"> </w:t>
      </w:r>
      <w:r w:rsidRPr="00990039">
        <w:rPr>
          <w:rFonts w:ascii="Arial" w:eastAsia="Times New Roman" w:hAnsi="Arial" w:cs="Arial"/>
        </w:rPr>
        <w:t>intégralement</w:t>
      </w:r>
      <w:r w:rsidRPr="00990039">
        <w:rPr>
          <w:rFonts w:ascii="Arial" w:eastAsia="Times New Roman" w:hAnsi="Arial" w:cs="Arial"/>
          <w:spacing w:val="7"/>
        </w:rPr>
        <w:t xml:space="preserve"> </w:t>
      </w:r>
      <w:r w:rsidRPr="00990039">
        <w:rPr>
          <w:rFonts w:ascii="Arial" w:eastAsia="Times New Roman" w:hAnsi="Arial" w:cs="Arial"/>
        </w:rPr>
        <w:t>au</w:t>
      </w:r>
      <w:r w:rsidRPr="00990039">
        <w:rPr>
          <w:rFonts w:ascii="Arial" w:eastAsia="Times New Roman" w:hAnsi="Arial" w:cs="Arial"/>
          <w:spacing w:val="19"/>
        </w:rPr>
        <w:t xml:space="preserve"> </w:t>
      </w:r>
      <w:r w:rsidRPr="00990039">
        <w:rPr>
          <w:rFonts w:ascii="Arial" w:eastAsia="Times New Roman" w:hAnsi="Arial" w:cs="Arial"/>
        </w:rPr>
        <w:t>Maître</w:t>
      </w:r>
      <w:r w:rsidRPr="00990039">
        <w:rPr>
          <w:rFonts w:ascii="Arial" w:eastAsia="Times New Roman" w:hAnsi="Arial" w:cs="Arial"/>
          <w:spacing w:val="19"/>
        </w:rPr>
        <w:t xml:space="preserve"> </w:t>
      </w:r>
      <w:r w:rsidRPr="00990039">
        <w:rPr>
          <w:rFonts w:ascii="Arial" w:eastAsia="Times New Roman" w:hAnsi="Arial" w:cs="Arial"/>
        </w:rPr>
        <w:t>d’Ouvrage</w:t>
      </w:r>
      <w:r w:rsidR="00AE394D">
        <w:rPr>
          <w:rFonts w:ascii="Arial" w:eastAsia="Times New Roman" w:hAnsi="Arial" w:cs="Arial"/>
        </w:rPr>
        <w:t xml:space="preserve"> Délégué</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s’obligeant</w:t>
      </w:r>
      <w:r w:rsidRPr="00990039">
        <w:rPr>
          <w:rFonts w:ascii="Arial" w:eastAsia="Times New Roman" w:hAnsi="Arial" w:cs="Arial"/>
          <w:spacing w:val="7"/>
        </w:rPr>
        <w:t xml:space="preserve"> </w:t>
      </w:r>
      <w:r w:rsidRPr="00990039">
        <w:rPr>
          <w:rFonts w:ascii="Arial" w:eastAsia="Times New Roman" w:hAnsi="Arial" w:cs="Arial"/>
        </w:rPr>
        <w:t>elle-même,</w:t>
      </w:r>
      <w:r w:rsidRPr="00990039">
        <w:rPr>
          <w:rFonts w:ascii="Arial" w:eastAsia="Times New Roman" w:hAnsi="Arial" w:cs="Arial"/>
          <w:spacing w:val="7"/>
        </w:rPr>
        <w:t xml:space="preserve"> </w:t>
      </w:r>
      <w:r w:rsidRPr="00990039">
        <w:rPr>
          <w:rFonts w:ascii="Arial" w:eastAsia="Times New Roman" w:hAnsi="Arial" w:cs="Arial"/>
        </w:rPr>
        <w:t>ses</w:t>
      </w:r>
      <w:r w:rsidRPr="00990039">
        <w:rPr>
          <w:rFonts w:ascii="Arial" w:eastAsia="Times New Roman" w:hAnsi="Arial" w:cs="Arial"/>
          <w:spacing w:val="7"/>
        </w:rPr>
        <w:t xml:space="preserve"> </w:t>
      </w:r>
      <w:r w:rsidRPr="00990039">
        <w:rPr>
          <w:rFonts w:ascii="Arial" w:eastAsia="Times New Roman" w:hAnsi="Arial" w:cs="Arial"/>
        </w:rPr>
        <w:t>successeurs</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assignataires.</w:t>
      </w:r>
    </w:p>
    <w:p w:rsidR="00990039" w:rsidRPr="00990039" w:rsidRDefault="00990039" w:rsidP="00990039">
      <w:pPr>
        <w:widowControl w:val="0"/>
        <w:suppressAutoHyphens/>
        <w:autoSpaceDE w:val="0"/>
        <w:autoSpaceDN w:val="0"/>
        <w:spacing w:after="0"/>
        <w:ind w:left="107" w:right="-20"/>
        <w:jc w:val="both"/>
        <w:textAlignment w:val="baseline"/>
        <w:rPr>
          <w:rFonts w:ascii="Arial" w:eastAsia="Times New Roman" w:hAnsi="Arial" w:cs="Arial"/>
          <w:sz w:val="24"/>
          <w:szCs w:val="24"/>
        </w:rPr>
      </w:pPr>
      <w:r w:rsidRPr="00990039">
        <w:rPr>
          <w:rFonts w:ascii="Arial" w:eastAsia="Times New Roman" w:hAnsi="Arial" w:cs="Arial"/>
        </w:rPr>
        <w:t>Les</w:t>
      </w:r>
      <w:r w:rsidRPr="00990039">
        <w:rPr>
          <w:rFonts w:ascii="Arial" w:eastAsia="Times New Roman" w:hAnsi="Arial" w:cs="Arial"/>
          <w:spacing w:val="7"/>
        </w:rPr>
        <w:t xml:space="preserve"> </w:t>
      </w:r>
      <w:r w:rsidRPr="00990039">
        <w:rPr>
          <w:rFonts w:ascii="Arial" w:eastAsia="Times New Roman" w:hAnsi="Arial" w:cs="Arial"/>
        </w:rPr>
        <w:t>conditions</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cette</w:t>
      </w:r>
      <w:r w:rsidRPr="00990039">
        <w:rPr>
          <w:rFonts w:ascii="Arial" w:eastAsia="Times New Roman" w:hAnsi="Arial" w:cs="Arial"/>
          <w:spacing w:val="7"/>
        </w:rPr>
        <w:t xml:space="preserve"> </w:t>
      </w:r>
      <w:r w:rsidRPr="00990039">
        <w:rPr>
          <w:rFonts w:ascii="Arial" w:eastAsia="Times New Roman" w:hAnsi="Arial" w:cs="Arial"/>
        </w:rPr>
        <w:t>obligation</w:t>
      </w:r>
      <w:r w:rsidRPr="00990039">
        <w:rPr>
          <w:rFonts w:ascii="Arial" w:eastAsia="Times New Roman" w:hAnsi="Arial" w:cs="Arial"/>
          <w:spacing w:val="7"/>
        </w:rPr>
        <w:t xml:space="preserve"> </w:t>
      </w:r>
      <w:r w:rsidRPr="00990039">
        <w:rPr>
          <w:rFonts w:ascii="Arial" w:eastAsia="Times New Roman" w:hAnsi="Arial" w:cs="Arial"/>
        </w:rPr>
        <w:t>sont</w:t>
      </w:r>
      <w:r w:rsidRPr="00990039">
        <w:rPr>
          <w:rFonts w:ascii="Arial" w:eastAsia="Times New Roman" w:hAnsi="Arial" w:cs="Arial"/>
          <w:spacing w:val="7"/>
        </w:rPr>
        <w:t xml:space="preserve"> </w:t>
      </w:r>
      <w:r w:rsidRPr="00990039">
        <w:rPr>
          <w:rFonts w:ascii="Arial" w:eastAsia="Times New Roman" w:hAnsi="Arial" w:cs="Arial"/>
        </w:rPr>
        <w:t>les</w:t>
      </w:r>
      <w:r w:rsidRPr="00990039">
        <w:rPr>
          <w:rFonts w:ascii="Arial" w:eastAsia="Times New Roman" w:hAnsi="Arial" w:cs="Arial"/>
          <w:spacing w:val="7"/>
        </w:rPr>
        <w:t xml:space="preserve"> </w:t>
      </w:r>
      <w:r w:rsidRPr="00990039">
        <w:rPr>
          <w:rFonts w:ascii="Arial" w:eastAsia="Times New Roman" w:hAnsi="Arial" w:cs="Arial"/>
        </w:rPr>
        <w:t>suivantes</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ind w:left="107" w:right="-213"/>
        <w:jc w:val="both"/>
        <w:textAlignment w:val="baseline"/>
        <w:rPr>
          <w:rFonts w:ascii="Arial" w:eastAsia="Times New Roman" w:hAnsi="Arial" w:cs="Arial"/>
          <w:sz w:val="24"/>
          <w:szCs w:val="24"/>
        </w:rPr>
      </w:pPr>
      <w:r w:rsidRPr="00990039">
        <w:rPr>
          <w:rFonts w:ascii="Arial" w:eastAsia="Times New Roman" w:hAnsi="Arial" w:cs="Arial"/>
        </w:rPr>
        <w:t>Si</w:t>
      </w:r>
      <w:r w:rsidRPr="00990039">
        <w:rPr>
          <w:rFonts w:ascii="Arial" w:eastAsia="Times New Roman" w:hAnsi="Arial" w:cs="Arial"/>
          <w:spacing w:val="23"/>
        </w:rPr>
        <w:t xml:space="preserve"> </w:t>
      </w:r>
      <w:r w:rsidRPr="00990039">
        <w:rPr>
          <w:rFonts w:ascii="Arial" w:eastAsia="Times New Roman" w:hAnsi="Arial" w:cs="Arial"/>
        </w:rPr>
        <w:t>le</w:t>
      </w:r>
      <w:r w:rsidRPr="00990039">
        <w:rPr>
          <w:rFonts w:ascii="Arial" w:eastAsia="Times New Roman" w:hAnsi="Arial" w:cs="Arial"/>
          <w:spacing w:val="23"/>
        </w:rPr>
        <w:t xml:space="preserve"> </w:t>
      </w:r>
      <w:r w:rsidRPr="00990039">
        <w:rPr>
          <w:rFonts w:ascii="Arial" w:eastAsia="Times New Roman" w:hAnsi="Arial" w:cs="Arial"/>
        </w:rPr>
        <w:t>soumissionnaire</w:t>
      </w:r>
      <w:r w:rsidRPr="00990039">
        <w:rPr>
          <w:rFonts w:ascii="Arial" w:eastAsia="Times New Roman" w:hAnsi="Arial" w:cs="Arial"/>
          <w:spacing w:val="23"/>
        </w:rPr>
        <w:t xml:space="preserve"> </w:t>
      </w:r>
      <w:r w:rsidRPr="00990039">
        <w:rPr>
          <w:rFonts w:ascii="Arial" w:eastAsia="Times New Roman" w:hAnsi="Arial" w:cs="Arial"/>
        </w:rPr>
        <w:t>retire</w:t>
      </w:r>
      <w:r w:rsidRPr="00990039">
        <w:rPr>
          <w:rFonts w:ascii="Arial" w:eastAsia="Times New Roman" w:hAnsi="Arial" w:cs="Arial"/>
          <w:spacing w:val="23"/>
        </w:rPr>
        <w:t xml:space="preserve"> </w:t>
      </w:r>
      <w:r w:rsidRPr="00990039">
        <w:rPr>
          <w:rFonts w:ascii="Arial" w:eastAsia="Times New Roman" w:hAnsi="Arial" w:cs="Arial"/>
        </w:rPr>
        <w:t>son offre</w:t>
      </w:r>
      <w:r w:rsidRPr="00990039">
        <w:rPr>
          <w:rFonts w:ascii="Arial" w:eastAsia="Times New Roman" w:hAnsi="Arial" w:cs="Arial"/>
          <w:spacing w:val="23"/>
        </w:rPr>
        <w:t xml:space="preserve"> </w:t>
      </w:r>
      <w:r w:rsidRPr="00990039">
        <w:rPr>
          <w:rFonts w:ascii="Arial" w:eastAsia="Times New Roman" w:hAnsi="Arial" w:cs="Arial"/>
        </w:rPr>
        <w:t>pendant</w:t>
      </w:r>
      <w:r w:rsidRPr="00990039">
        <w:rPr>
          <w:rFonts w:ascii="Arial" w:eastAsia="Times New Roman" w:hAnsi="Arial" w:cs="Arial"/>
          <w:spacing w:val="23"/>
        </w:rPr>
        <w:t xml:space="preserve"> </w:t>
      </w:r>
      <w:r w:rsidRPr="00990039">
        <w:rPr>
          <w:rFonts w:ascii="Arial" w:eastAsia="Times New Roman" w:hAnsi="Arial" w:cs="Arial"/>
        </w:rPr>
        <w:t>la</w:t>
      </w:r>
      <w:r w:rsidRPr="00990039">
        <w:rPr>
          <w:rFonts w:ascii="Arial" w:eastAsia="Times New Roman" w:hAnsi="Arial" w:cs="Arial"/>
          <w:spacing w:val="23"/>
        </w:rPr>
        <w:t xml:space="preserve"> </w:t>
      </w:r>
      <w:r w:rsidRPr="00990039">
        <w:rPr>
          <w:rFonts w:ascii="Arial" w:eastAsia="Times New Roman" w:hAnsi="Arial" w:cs="Arial"/>
        </w:rPr>
        <w:t>période</w:t>
      </w:r>
      <w:r w:rsidRPr="00990039">
        <w:rPr>
          <w:rFonts w:ascii="Arial" w:eastAsia="Times New Roman" w:hAnsi="Arial" w:cs="Arial"/>
          <w:spacing w:val="23"/>
        </w:rPr>
        <w:t xml:space="preserve"> </w:t>
      </w:r>
      <w:r w:rsidRPr="00990039">
        <w:rPr>
          <w:rFonts w:ascii="Arial" w:eastAsia="Times New Roman" w:hAnsi="Arial" w:cs="Arial"/>
        </w:rPr>
        <w:t>de</w:t>
      </w:r>
      <w:r w:rsidRPr="00990039">
        <w:rPr>
          <w:rFonts w:ascii="Arial" w:eastAsia="Times New Roman" w:hAnsi="Arial" w:cs="Arial"/>
          <w:spacing w:val="23"/>
        </w:rPr>
        <w:t xml:space="preserve"> </w:t>
      </w:r>
      <w:r w:rsidRPr="00990039">
        <w:rPr>
          <w:rFonts w:ascii="Arial" w:eastAsia="Times New Roman" w:hAnsi="Arial" w:cs="Arial"/>
        </w:rPr>
        <w:t>validité</w:t>
      </w:r>
      <w:r w:rsidRPr="00990039">
        <w:rPr>
          <w:rFonts w:ascii="Arial" w:eastAsia="Times New Roman" w:hAnsi="Arial" w:cs="Arial"/>
          <w:spacing w:val="23"/>
        </w:rPr>
        <w:t xml:space="preserve"> </w:t>
      </w:r>
      <w:r w:rsidRPr="00990039">
        <w:rPr>
          <w:rFonts w:ascii="Arial" w:eastAsia="Times New Roman" w:hAnsi="Arial" w:cs="Arial"/>
        </w:rPr>
        <w:t>prévue</w:t>
      </w:r>
      <w:r w:rsidRPr="00990039">
        <w:rPr>
          <w:rFonts w:ascii="Arial" w:eastAsia="Times New Roman" w:hAnsi="Arial" w:cs="Arial"/>
          <w:spacing w:val="23"/>
        </w:rPr>
        <w:t xml:space="preserve"> </w:t>
      </w:r>
      <w:r w:rsidRPr="00990039">
        <w:rPr>
          <w:rFonts w:ascii="Arial" w:eastAsia="Times New Roman" w:hAnsi="Arial" w:cs="Arial"/>
        </w:rPr>
        <w:t>dans le dossier d’appel d’offres ;</w:t>
      </w:r>
    </w:p>
    <w:p w:rsidR="00990039" w:rsidRPr="00990039" w:rsidRDefault="00990039" w:rsidP="00990039">
      <w:pPr>
        <w:widowControl w:val="0"/>
        <w:suppressAutoHyphens/>
        <w:autoSpaceDE w:val="0"/>
        <w:autoSpaceDN w:val="0"/>
        <w:spacing w:after="0"/>
        <w:ind w:left="107" w:right="-20"/>
        <w:textAlignment w:val="baseline"/>
        <w:rPr>
          <w:rFonts w:ascii="Arial" w:eastAsia="Times New Roman" w:hAnsi="Arial" w:cs="Arial"/>
        </w:rPr>
      </w:pPr>
      <w:r w:rsidRPr="00990039">
        <w:rPr>
          <w:rFonts w:ascii="Arial" w:eastAsia="Times New Roman" w:hAnsi="Arial" w:cs="Arial"/>
        </w:rPr>
        <w:t>Où</w:t>
      </w:r>
    </w:p>
    <w:p w:rsidR="00990039" w:rsidRPr="00990039" w:rsidRDefault="00990039" w:rsidP="00990039">
      <w:pPr>
        <w:widowControl w:val="0"/>
        <w:suppressAutoHyphens/>
        <w:autoSpaceDE w:val="0"/>
        <w:autoSpaceDN w:val="0"/>
        <w:spacing w:after="0"/>
        <w:ind w:left="107" w:right="-214"/>
        <w:textAlignment w:val="baseline"/>
        <w:rPr>
          <w:rFonts w:ascii="Arial" w:eastAsia="Times New Roman" w:hAnsi="Arial" w:cs="Arial"/>
        </w:rPr>
      </w:pPr>
      <w:r w:rsidRPr="00990039">
        <w:rPr>
          <w:rFonts w:ascii="Arial" w:eastAsia="Times New Roman" w:hAnsi="Arial" w:cs="Arial"/>
        </w:rPr>
        <w:t>Si</w:t>
      </w:r>
      <w:r w:rsidRPr="00990039">
        <w:rPr>
          <w:rFonts w:ascii="Arial" w:eastAsia="Times New Roman" w:hAnsi="Arial" w:cs="Arial"/>
          <w:spacing w:val="23"/>
        </w:rPr>
        <w:t xml:space="preserve"> </w:t>
      </w:r>
      <w:r w:rsidRPr="00990039">
        <w:rPr>
          <w:rFonts w:ascii="Arial" w:eastAsia="Times New Roman" w:hAnsi="Arial" w:cs="Arial"/>
        </w:rPr>
        <w:t>le</w:t>
      </w:r>
      <w:r w:rsidRPr="00990039">
        <w:rPr>
          <w:rFonts w:ascii="Arial" w:eastAsia="Times New Roman" w:hAnsi="Arial" w:cs="Arial"/>
          <w:spacing w:val="23"/>
        </w:rPr>
        <w:t xml:space="preserve"> </w:t>
      </w:r>
      <w:r w:rsidRPr="00990039">
        <w:rPr>
          <w:rFonts w:ascii="Arial" w:eastAsia="Times New Roman" w:hAnsi="Arial" w:cs="Arial"/>
        </w:rPr>
        <w:t>soumissionnaire,</w:t>
      </w:r>
      <w:r w:rsidRPr="00990039">
        <w:rPr>
          <w:rFonts w:ascii="Arial" w:eastAsia="Times New Roman" w:hAnsi="Arial" w:cs="Arial"/>
          <w:spacing w:val="23"/>
        </w:rPr>
        <w:t xml:space="preserve"> </w:t>
      </w:r>
      <w:r w:rsidRPr="00990039">
        <w:rPr>
          <w:rFonts w:ascii="Arial" w:eastAsia="Times New Roman" w:hAnsi="Arial" w:cs="Arial"/>
        </w:rPr>
        <w:t>s’étant</w:t>
      </w:r>
      <w:r w:rsidRPr="00990039">
        <w:rPr>
          <w:rFonts w:ascii="Arial" w:eastAsia="Times New Roman" w:hAnsi="Arial" w:cs="Arial"/>
          <w:spacing w:val="23"/>
        </w:rPr>
        <w:t xml:space="preserve"> </w:t>
      </w:r>
      <w:r w:rsidRPr="00990039">
        <w:rPr>
          <w:rFonts w:ascii="Arial" w:eastAsia="Times New Roman" w:hAnsi="Arial" w:cs="Arial"/>
        </w:rPr>
        <w:t>vu</w:t>
      </w:r>
      <w:r w:rsidRPr="00990039">
        <w:rPr>
          <w:rFonts w:ascii="Arial" w:eastAsia="Times New Roman" w:hAnsi="Arial" w:cs="Arial"/>
          <w:spacing w:val="23"/>
        </w:rPr>
        <w:t xml:space="preserve"> </w:t>
      </w:r>
      <w:r w:rsidRPr="00990039">
        <w:rPr>
          <w:rFonts w:ascii="Arial" w:eastAsia="Times New Roman" w:hAnsi="Arial" w:cs="Arial"/>
        </w:rPr>
        <w:t>notifié</w:t>
      </w:r>
      <w:r w:rsidRPr="00990039">
        <w:rPr>
          <w:rFonts w:ascii="Arial" w:eastAsia="Times New Roman" w:hAnsi="Arial" w:cs="Arial"/>
          <w:spacing w:val="23"/>
        </w:rPr>
        <w:t xml:space="preserve"> </w:t>
      </w:r>
      <w:r w:rsidRPr="00990039">
        <w:rPr>
          <w:rFonts w:ascii="Arial" w:eastAsia="Times New Roman" w:hAnsi="Arial" w:cs="Arial"/>
        </w:rPr>
        <w:t>l’attribution</w:t>
      </w:r>
      <w:r w:rsidRPr="00990039">
        <w:rPr>
          <w:rFonts w:ascii="Arial" w:eastAsia="Times New Roman" w:hAnsi="Arial" w:cs="Arial"/>
          <w:spacing w:val="23"/>
        </w:rPr>
        <w:t xml:space="preserve"> </w:t>
      </w:r>
      <w:r w:rsidRPr="00990039">
        <w:rPr>
          <w:rFonts w:ascii="Arial" w:eastAsia="Times New Roman" w:hAnsi="Arial" w:cs="Arial"/>
        </w:rPr>
        <w:t>du</w:t>
      </w:r>
      <w:r w:rsidRPr="00990039">
        <w:rPr>
          <w:rFonts w:ascii="Arial" w:eastAsia="Times New Roman" w:hAnsi="Arial" w:cs="Arial"/>
          <w:spacing w:val="23"/>
        </w:rPr>
        <w:t xml:space="preserve"> </w:t>
      </w:r>
      <w:r w:rsidRPr="00990039">
        <w:rPr>
          <w:rFonts w:ascii="Arial" w:eastAsia="Times New Roman" w:hAnsi="Arial" w:cs="Arial"/>
        </w:rPr>
        <w:t>marché</w:t>
      </w:r>
      <w:r w:rsidRPr="00990039">
        <w:rPr>
          <w:rFonts w:ascii="Arial" w:eastAsia="Times New Roman" w:hAnsi="Arial" w:cs="Arial"/>
          <w:spacing w:val="23"/>
        </w:rPr>
        <w:t xml:space="preserve"> </w:t>
      </w:r>
      <w:r w:rsidRPr="00990039">
        <w:rPr>
          <w:rFonts w:ascii="Arial" w:eastAsia="Times New Roman" w:hAnsi="Arial" w:cs="Arial"/>
        </w:rPr>
        <w:t>par</w:t>
      </w:r>
      <w:r w:rsidRPr="00990039">
        <w:rPr>
          <w:rFonts w:ascii="Arial" w:eastAsia="Times New Roman" w:hAnsi="Arial" w:cs="Arial"/>
          <w:spacing w:val="23"/>
        </w:rPr>
        <w:t xml:space="preserve"> </w:t>
      </w:r>
      <w:r w:rsidRPr="00990039">
        <w:rPr>
          <w:rFonts w:ascii="Arial" w:eastAsia="Times New Roman" w:hAnsi="Arial" w:cs="Arial"/>
        </w:rPr>
        <w:t>le</w:t>
      </w:r>
      <w:r w:rsidRPr="00990039">
        <w:rPr>
          <w:rFonts w:ascii="Arial" w:eastAsia="Times New Roman" w:hAnsi="Arial" w:cs="Arial"/>
          <w:spacing w:val="23"/>
        </w:rPr>
        <w:t xml:space="preserve"> </w:t>
      </w:r>
      <w:r w:rsidRPr="00990039">
        <w:rPr>
          <w:rFonts w:ascii="Arial" w:eastAsia="Times New Roman" w:hAnsi="Arial" w:cs="Arial"/>
        </w:rPr>
        <w:t>Maître</w:t>
      </w:r>
      <w:r w:rsidRPr="00990039">
        <w:rPr>
          <w:rFonts w:ascii="Arial" w:eastAsia="Times New Roman" w:hAnsi="Arial" w:cs="Arial"/>
          <w:spacing w:val="23"/>
        </w:rPr>
        <w:t xml:space="preserve"> </w:t>
      </w:r>
      <w:r w:rsidRPr="00990039">
        <w:rPr>
          <w:rFonts w:ascii="Arial" w:eastAsia="Times New Roman" w:hAnsi="Arial" w:cs="Arial"/>
        </w:rPr>
        <w:t>d’Ouvrage</w:t>
      </w:r>
      <w:r w:rsidRPr="00990039">
        <w:rPr>
          <w:rFonts w:ascii="Arial" w:eastAsia="Times New Roman" w:hAnsi="Arial" w:cs="Arial"/>
          <w:i/>
          <w:iCs/>
        </w:rPr>
        <w:t xml:space="preserve"> </w:t>
      </w:r>
      <w:r w:rsidRPr="00990039">
        <w:rPr>
          <w:rFonts w:ascii="Arial" w:eastAsia="Times New Roman" w:hAnsi="Arial" w:cs="Arial"/>
        </w:rPr>
        <w:t>Délégué pendant</w:t>
      </w:r>
      <w:r w:rsidRPr="00990039">
        <w:rPr>
          <w:rFonts w:ascii="Arial" w:eastAsia="Times New Roman" w:hAnsi="Arial" w:cs="Arial"/>
          <w:spacing w:val="23"/>
        </w:rPr>
        <w:t xml:space="preserve"> </w:t>
      </w:r>
      <w:r w:rsidRPr="00990039">
        <w:rPr>
          <w:rFonts w:ascii="Arial" w:eastAsia="Times New Roman" w:hAnsi="Arial" w:cs="Arial"/>
        </w:rPr>
        <w:t>la période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validité</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ind w:left="107" w:right="-20"/>
        <w:textAlignment w:val="baseline"/>
        <w:rPr>
          <w:rFonts w:ascii="Arial" w:eastAsia="Times New Roman" w:hAnsi="Arial" w:cs="Arial"/>
          <w:sz w:val="24"/>
          <w:szCs w:val="24"/>
        </w:rPr>
      </w:pPr>
      <w:r w:rsidRPr="00990039">
        <w:rPr>
          <w:rFonts w:ascii="Arial" w:eastAsia="Times New Roman" w:hAnsi="Arial" w:cs="Arial"/>
        </w:rPr>
        <w:t>- omet</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signer</w:t>
      </w:r>
      <w:r w:rsidRPr="00990039">
        <w:rPr>
          <w:rFonts w:ascii="Arial" w:eastAsia="Times New Roman" w:hAnsi="Arial" w:cs="Arial"/>
          <w:spacing w:val="7"/>
        </w:rPr>
        <w:t xml:space="preserve"> </w:t>
      </w:r>
      <w:r w:rsidRPr="00990039">
        <w:rPr>
          <w:rFonts w:ascii="Arial" w:eastAsia="Times New Roman" w:hAnsi="Arial" w:cs="Arial"/>
        </w:rPr>
        <w:t>ou</w:t>
      </w:r>
      <w:r w:rsidRPr="00990039">
        <w:rPr>
          <w:rFonts w:ascii="Arial" w:eastAsia="Times New Roman" w:hAnsi="Arial" w:cs="Arial"/>
          <w:spacing w:val="7"/>
        </w:rPr>
        <w:t xml:space="preserve"> </w:t>
      </w:r>
      <w:r w:rsidRPr="00990039">
        <w:rPr>
          <w:rFonts w:ascii="Arial" w:eastAsia="Times New Roman" w:hAnsi="Arial" w:cs="Arial"/>
        </w:rPr>
        <w:t>refuse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signer</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marché,</w:t>
      </w:r>
      <w:r w:rsidRPr="00990039">
        <w:rPr>
          <w:rFonts w:ascii="Arial" w:eastAsia="Times New Roman" w:hAnsi="Arial" w:cs="Arial"/>
          <w:spacing w:val="7"/>
        </w:rPr>
        <w:t xml:space="preserve"> </w:t>
      </w:r>
      <w:r w:rsidRPr="00990039">
        <w:rPr>
          <w:rFonts w:ascii="Arial" w:eastAsia="Times New Roman" w:hAnsi="Arial" w:cs="Arial"/>
        </w:rPr>
        <w:t>alors</w:t>
      </w:r>
      <w:r w:rsidRPr="00990039">
        <w:rPr>
          <w:rFonts w:ascii="Arial" w:eastAsia="Times New Roman" w:hAnsi="Arial" w:cs="Arial"/>
          <w:spacing w:val="7"/>
        </w:rPr>
        <w:t xml:space="preserve"> </w:t>
      </w:r>
      <w:r w:rsidRPr="00990039">
        <w:rPr>
          <w:rFonts w:ascii="Arial" w:eastAsia="Times New Roman" w:hAnsi="Arial" w:cs="Arial"/>
        </w:rPr>
        <w:t>qu’il</w:t>
      </w:r>
      <w:r w:rsidRPr="00990039">
        <w:rPr>
          <w:rFonts w:ascii="Arial" w:eastAsia="Times New Roman" w:hAnsi="Arial" w:cs="Arial"/>
          <w:spacing w:val="7"/>
        </w:rPr>
        <w:t xml:space="preserve"> </w:t>
      </w:r>
      <w:r w:rsidRPr="00990039">
        <w:rPr>
          <w:rFonts w:ascii="Arial" w:eastAsia="Times New Roman" w:hAnsi="Arial" w:cs="Arial"/>
        </w:rPr>
        <w:t>est</w:t>
      </w:r>
      <w:r w:rsidRPr="00990039">
        <w:rPr>
          <w:rFonts w:ascii="Arial" w:eastAsia="Times New Roman" w:hAnsi="Arial" w:cs="Arial"/>
          <w:spacing w:val="7"/>
        </w:rPr>
        <w:t xml:space="preserve"> </w:t>
      </w:r>
      <w:r w:rsidRPr="00990039">
        <w:rPr>
          <w:rFonts w:ascii="Arial" w:eastAsia="Times New Roman" w:hAnsi="Arial" w:cs="Arial"/>
        </w:rPr>
        <w:t>requis</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faire</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ind w:left="334" w:right="-214" w:hanging="227"/>
        <w:textAlignment w:val="baseline"/>
        <w:rPr>
          <w:rFonts w:ascii="Arial" w:eastAsia="Times New Roman" w:hAnsi="Arial" w:cs="Arial"/>
          <w:sz w:val="24"/>
          <w:szCs w:val="24"/>
        </w:rPr>
      </w:pPr>
      <w:r w:rsidRPr="00990039">
        <w:rPr>
          <w:rFonts w:ascii="Arial" w:eastAsia="Times New Roman" w:hAnsi="Arial" w:cs="Arial"/>
        </w:rPr>
        <w:t xml:space="preserve">- </w:t>
      </w:r>
      <w:r w:rsidRPr="00990039">
        <w:rPr>
          <w:rFonts w:ascii="Arial" w:eastAsia="Times New Roman" w:hAnsi="Arial" w:cs="Arial"/>
          <w:spacing w:val="14"/>
        </w:rPr>
        <w:t xml:space="preserve"> </w:t>
      </w:r>
      <w:r w:rsidRPr="00990039">
        <w:rPr>
          <w:rFonts w:ascii="Arial" w:eastAsia="Times New Roman" w:hAnsi="Arial" w:cs="Arial"/>
        </w:rPr>
        <w:t>omet ou refuse de fournir le cautionnement définitif du marché (cautionnement définitif),</w:t>
      </w:r>
      <w:r w:rsidRPr="00990039">
        <w:rPr>
          <w:rFonts w:ascii="Arial" w:eastAsia="Times New Roman" w:hAnsi="Arial" w:cs="Arial"/>
          <w:spacing w:val="7"/>
        </w:rPr>
        <w:t xml:space="preserve"> </w:t>
      </w:r>
      <w:r w:rsidRPr="00990039">
        <w:rPr>
          <w:rFonts w:ascii="Arial" w:eastAsia="Times New Roman" w:hAnsi="Arial" w:cs="Arial"/>
        </w:rPr>
        <w:t>comme</w:t>
      </w:r>
      <w:r w:rsidRPr="00990039">
        <w:rPr>
          <w:rFonts w:ascii="Arial" w:eastAsia="Times New Roman" w:hAnsi="Arial" w:cs="Arial"/>
          <w:spacing w:val="7"/>
        </w:rPr>
        <w:t xml:space="preserve"> </w:t>
      </w:r>
      <w:r w:rsidRPr="00990039">
        <w:rPr>
          <w:rFonts w:ascii="Arial" w:eastAsia="Times New Roman" w:hAnsi="Arial" w:cs="Arial"/>
        </w:rPr>
        <w:t>prévu</w:t>
      </w:r>
      <w:r w:rsidRPr="00990039">
        <w:rPr>
          <w:rFonts w:ascii="Arial" w:eastAsia="Times New Roman" w:hAnsi="Arial" w:cs="Arial"/>
          <w:spacing w:val="7"/>
        </w:rPr>
        <w:t xml:space="preserve"> </w:t>
      </w:r>
      <w:r w:rsidRPr="00990039">
        <w:rPr>
          <w:rFonts w:ascii="Arial" w:eastAsia="Times New Roman" w:hAnsi="Arial" w:cs="Arial"/>
        </w:rPr>
        <w:t>dans</w:t>
      </w:r>
      <w:r w:rsidRPr="00990039">
        <w:rPr>
          <w:rFonts w:ascii="Arial" w:eastAsia="Times New Roman" w:hAnsi="Arial" w:cs="Arial"/>
          <w:spacing w:val="7"/>
        </w:rPr>
        <w:t xml:space="preserve"> </w:t>
      </w:r>
      <w:r w:rsidRPr="00990039">
        <w:rPr>
          <w:rFonts w:ascii="Arial" w:eastAsia="Times New Roman" w:hAnsi="Arial" w:cs="Arial"/>
        </w:rPr>
        <w:t>celui-ci.</w:t>
      </w:r>
    </w:p>
    <w:p w:rsidR="00990039" w:rsidRPr="00990039" w:rsidRDefault="00990039" w:rsidP="00990039">
      <w:pPr>
        <w:widowControl w:val="0"/>
        <w:suppressAutoHyphens/>
        <w:autoSpaceDE w:val="0"/>
        <w:autoSpaceDN w:val="0"/>
        <w:spacing w:after="0"/>
        <w:ind w:left="107" w:right="82"/>
        <w:jc w:val="both"/>
        <w:textAlignment w:val="baseline"/>
        <w:rPr>
          <w:rFonts w:ascii="Arial" w:eastAsia="Times New Roman" w:hAnsi="Arial" w:cs="Arial"/>
          <w:sz w:val="24"/>
          <w:szCs w:val="24"/>
        </w:rPr>
      </w:pPr>
      <w:r w:rsidRPr="00990039">
        <w:rPr>
          <w:rFonts w:ascii="Arial" w:eastAsia="Times New Roman" w:hAnsi="Arial" w:cs="Arial"/>
        </w:rPr>
        <w:t xml:space="preserve">Nous </w:t>
      </w:r>
      <w:r w:rsidRPr="00990039">
        <w:rPr>
          <w:rFonts w:ascii="Arial" w:eastAsia="Times New Roman" w:hAnsi="Arial" w:cs="Arial"/>
          <w:spacing w:val="-20"/>
        </w:rPr>
        <w:t xml:space="preserve"> </w:t>
      </w:r>
      <w:r w:rsidRPr="00990039">
        <w:rPr>
          <w:rFonts w:ascii="Arial" w:eastAsia="Times New Roman" w:hAnsi="Arial" w:cs="Arial"/>
        </w:rPr>
        <w:t xml:space="preserve">nous </w:t>
      </w:r>
      <w:r w:rsidRPr="00990039">
        <w:rPr>
          <w:rFonts w:ascii="Arial" w:eastAsia="Times New Roman" w:hAnsi="Arial" w:cs="Arial"/>
          <w:spacing w:val="-20"/>
        </w:rPr>
        <w:t xml:space="preserve"> </w:t>
      </w:r>
      <w:r w:rsidRPr="00990039">
        <w:rPr>
          <w:rFonts w:ascii="Arial" w:eastAsia="Times New Roman" w:hAnsi="Arial" w:cs="Arial"/>
        </w:rPr>
        <w:t xml:space="preserve">engageons </w:t>
      </w:r>
      <w:r w:rsidRPr="00990039">
        <w:rPr>
          <w:rFonts w:ascii="Arial" w:eastAsia="Times New Roman" w:hAnsi="Arial" w:cs="Arial"/>
          <w:spacing w:val="-20"/>
        </w:rPr>
        <w:t xml:space="preserve"> </w:t>
      </w:r>
      <w:r w:rsidRPr="00990039">
        <w:rPr>
          <w:rFonts w:ascii="Arial" w:eastAsia="Times New Roman" w:hAnsi="Arial" w:cs="Arial"/>
        </w:rPr>
        <w:t xml:space="preserve">à </w:t>
      </w:r>
      <w:r w:rsidRPr="00990039">
        <w:rPr>
          <w:rFonts w:ascii="Arial" w:eastAsia="Times New Roman" w:hAnsi="Arial" w:cs="Arial"/>
          <w:spacing w:val="-20"/>
        </w:rPr>
        <w:t xml:space="preserve"> </w:t>
      </w:r>
      <w:r w:rsidRPr="00990039">
        <w:rPr>
          <w:rFonts w:ascii="Arial" w:eastAsia="Times New Roman" w:hAnsi="Arial" w:cs="Arial"/>
        </w:rPr>
        <w:t xml:space="preserve">payer </w:t>
      </w:r>
      <w:r w:rsidRPr="00990039">
        <w:rPr>
          <w:rFonts w:ascii="Arial" w:eastAsia="Times New Roman" w:hAnsi="Arial" w:cs="Arial"/>
          <w:spacing w:val="-20"/>
        </w:rPr>
        <w:t xml:space="preserve"> </w:t>
      </w:r>
      <w:r w:rsidRPr="00990039">
        <w:rPr>
          <w:rFonts w:ascii="Arial" w:eastAsia="Times New Roman" w:hAnsi="Arial" w:cs="Arial"/>
        </w:rPr>
        <w:t xml:space="preserve">au </w:t>
      </w:r>
      <w:r w:rsidRPr="00990039">
        <w:rPr>
          <w:rFonts w:ascii="Arial" w:eastAsia="Times New Roman" w:hAnsi="Arial" w:cs="Arial"/>
          <w:spacing w:val="-20"/>
        </w:rPr>
        <w:t xml:space="preserve"> </w:t>
      </w:r>
      <w:r w:rsidRPr="00990039">
        <w:rPr>
          <w:rFonts w:ascii="Arial" w:eastAsia="Times New Roman" w:hAnsi="Arial" w:cs="Arial"/>
        </w:rPr>
        <w:t>Maître d’Ouvrage</w:t>
      </w:r>
      <w:r w:rsidRPr="00990039">
        <w:rPr>
          <w:rFonts w:ascii="Arial" w:eastAsia="Times New Roman" w:hAnsi="Arial" w:cs="Arial"/>
          <w:i/>
          <w:iCs/>
        </w:rPr>
        <w:t xml:space="preserve"> </w:t>
      </w:r>
      <w:r w:rsidRPr="00990039">
        <w:rPr>
          <w:rFonts w:ascii="Arial" w:eastAsia="Times New Roman" w:hAnsi="Arial" w:cs="Arial"/>
        </w:rPr>
        <w:t xml:space="preserve">Délégué d’un </w:t>
      </w:r>
      <w:r w:rsidRPr="00990039">
        <w:rPr>
          <w:rFonts w:ascii="Arial" w:eastAsia="Times New Roman" w:hAnsi="Arial" w:cs="Arial"/>
          <w:spacing w:val="-20"/>
        </w:rPr>
        <w:t xml:space="preserve"> </w:t>
      </w:r>
      <w:r w:rsidRPr="00990039">
        <w:rPr>
          <w:rFonts w:ascii="Arial" w:eastAsia="Times New Roman" w:hAnsi="Arial" w:cs="Arial"/>
        </w:rPr>
        <w:t xml:space="preserve">montant </w:t>
      </w:r>
      <w:r w:rsidRPr="00990039">
        <w:rPr>
          <w:rFonts w:ascii="Arial" w:eastAsia="Times New Roman" w:hAnsi="Arial" w:cs="Arial"/>
          <w:spacing w:val="-20"/>
        </w:rPr>
        <w:t xml:space="preserve"> </w:t>
      </w:r>
      <w:r w:rsidRPr="00990039">
        <w:rPr>
          <w:rFonts w:ascii="Arial" w:eastAsia="Times New Roman" w:hAnsi="Arial" w:cs="Arial"/>
        </w:rPr>
        <w:t xml:space="preserve">allant </w:t>
      </w:r>
      <w:r w:rsidRPr="00990039">
        <w:rPr>
          <w:rFonts w:ascii="Arial" w:eastAsia="Times New Roman" w:hAnsi="Arial" w:cs="Arial"/>
          <w:spacing w:val="-20"/>
        </w:rPr>
        <w:t xml:space="preserve"> </w:t>
      </w:r>
      <w:r w:rsidRPr="00990039">
        <w:rPr>
          <w:rFonts w:ascii="Arial" w:eastAsia="Times New Roman" w:hAnsi="Arial" w:cs="Arial"/>
        </w:rPr>
        <w:t xml:space="preserve">jusqu’au </w:t>
      </w:r>
      <w:r w:rsidRPr="00990039">
        <w:rPr>
          <w:rFonts w:ascii="Arial" w:eastAsia="Times New Roman" w:hAnsi="Arial" w:cs="Arial"/>
          <w:spacing w:val="-20"/>
        </w:rPr>
        <w:t xml:space="preserve"> </w:t>
      </w:r>
      <w:r w:rsidRPr="00990039">
        <w:rPr>
          <w:rFonts w:ascii="Arial" w:eastAsia="Times New Roman" w:hAnsi="Arial" w:cs="Arial"/>
        </w:rPr>
        <w:t xml:space="preserve">maximum </w:t>
      </w:r>
      <w:r w:rsidRPr="00990039">
        <w:rPr>
          <w:rFonts w:ascii="Arial" w:eastAsia="Times New Roman" w:hAnsi="Arial" w:cs="Arial"/>
          <w:spacing w:val="-20"/>
        </w:rPr>
        <w:t xml:space="preserve"> </w:t>
      </w:r>
      <w:r w:rsidRPr="00990039">
        <w:rPr>
          <w:rFonts w:ascii="Arial" w:eastAsia="Times New Roman" w:hAnsi="Arial" w:cs="Arial"/>
        </w:rPr>
        <w:t xml:space="preserve">de </w:t>
      </w:r>
      <w:r w:rsidRPr="00990039">
        <w:rPr>
          <w:rFonts w:ascii="Arial" w:eastAsia="Times New Roman" w:hAnsi="Arial" w:cs="Arial"/>
          <w:spacing w:val="-20"/>
        </w:rPr>
        <w:t xml:space="preserve"> </w:t>
      </w:r>
      <w:r w:rsidRPr="00990039">
        <w:rPr>
          <w:rFonts w:ascii="Arial" w:eastAsia="Times New Roman" w:hAnsi="Arial" w:cs="Arial"/>
        </w:rPr>
        <w:t xml:space="preserve">la somme </w:t>
      </w:r>
      <w:r w:rsidRPr="00990039">
        <w:rPr>
          <w:rFonts w:ascii="Arial" w:eastAsia="Times New Roman" w:hAnsi="Arial" w:cs="Arial"/>
          <w:spacing w:val="3"/>
        </w:rPr>
        <w:t xml:space="preserve"> </w:t>
      </w:r>
      <w:r w:rsidRPr="00990039">
        <w:rPr>
          <w:rFonts w:ascii="Arial" w:eastAsia="Times New Roman" w:hAnsi="Arial" w:cs="Arial"/>
        </w:rPr>
        <w:t xml:space="preserve">stipulée </w:t>
      </w:r>
      <w:r w:rsidRPr="00990039">
        <w:rPr>
          <w:rFonts w:ascii="Arial" w:eastAsia="Times New Roman" w:hAnsi="Arial" w:cs="Arial"/>
          <w:spacing w:val="3"/>
        </w:rPr>
        <w:t xml:space="preserve"> </w:t>
      </w:r>
      <w:r w:rsidRPr="00990039">
        <w:rPr>
          <w:rFonts w:ascii="Arial" w:eastAsia="Times New Roman" w:hAnsi="Arial" w:cs="Arial"/>
        </w:rPr>
        <w:t xml:space="preserve">ci-dessus, </w:t>
      </w:r>
      <w:r w:rsidRPr="00990039">
        <w:rPr>
          <w:rFonts w:ascii="Arial" w:eastAsia="Times New Roman" w:hAnsi="Arial" w:cs="Arial"/>
          <w:spacing w:val="3"/>
        </w:rPr>
        <w:t xml:space="preserve"> </w:t>
      </w:r>
      <w:r w:rsidRPr="00990039">
        <w:rPr>
          <w:rFonts w:ascii="Arial" w:eastAsia="Times New Roman" w:hAnsi="Arial" w:cs="Arial"/>
        </w:rPr>
        <w:t xml:space="preserve">dès </w:t>
      </w:r>
      <w:r w:rsidRPr="00990039">
        <w:rPr>
          <w:rFonts w:ascii="Arial" w:eastAsia="Times New Roman" w:hAnsi="Arial" w:cs="Arial"/>
          <w:spacing w:val="3"/>
        </w:rPr>
        <w:t xml:space="preserve"> </w:t>
      </w:r>
      <w:r w:rsidRPr="00990039">
        <w:rPr>
          <w:rFonts w:ascii="Arial" w:eastAsia="Times New Roman" w:hAnsi="Arial" w:cs="Arial"/>
        </w:rPr>
        <w:t xml:space="preserve">réception </w:t>
      </w:r>
      <w:r w:rsidRPr="00990039">
        <w:rPr>
          <w:rFonts w:ascii="Arial" w:eastAsia="Times New Roman" w:hAnsi="Arial" w:cs="Arial"/>
          <w:spacing w:val="3"/>
        </w:rPr>
        <w:t xml:space="preserve"> </w:t>
      </w:r>
      <w:r w:rsidRPr="00990039">
        <w:rPr>
          <w:rFonts w:ascii="Arial" w:eastAsia="Times New Roman" w:hAnsi="Arial" w:cs="Arial"/>
        </w:rPr>
        <w:t xml:space="preserve">de </w:t>
      </w:r>
      <w:r w:rsidRPr="00990039">
        <w:rPr>
          <w:rFonts w:ascii="Arial" w:eastAsia="Times New Roman" w:hAnsi="Arial" w:cs="Arial"/>
          <w:spacing w:val="3"/>
        </w:rPr>
        <w:t xml:space="preserve"> </w:t>
      </w:r>
      <w:r w:rsidRPr="00990039">
        <w:rPr>
          <w:rFonts w:ascii="Arial" w:eastAsia="Times New Roman" w:hAnsi="Arial" w:cs="Arial"/>
        </w:rPr>
        <w:t xml:space="preserve">sa </w:t>
      </w:r>
      <w:r w:rsidRPr="00990039">
        <w:rPr>
          <w:rFonts w:ascii="Arial" w:eastAsia="Times New Roman" w:hAnsi="Arial" w:cs="Arial"/>
          <w:spacing w:val="3"/>
        </w:rPr>
        <w:t xml:space="preserve"> </w:t>
      </w:r>
      <w:r w:rsidRPr="00990039">
        <w:rPr>
          <w:rFonts w:ascii="Arial" w:eastAsia="Times New Roman" w:hAnsi="Arial" w:cs="Arial"/>
        </w:rPr>
        <w:t xml:space="preserve">première </w:t>
      </w:r>
      <w:r w:rsidRPr="00990039">
        <w:rPr>
          <w:rFonts w:ascii="Arial" w:eastAsia="Times New Roman" w:hAnsi="Arial" w:cs="Arial"/>
          <w:spacing w:val="3"/>
        </w:rPr>
        <w:t xml:space="preserve"> </w:t>
      </w:r>
      <w:r w:rsidRPr="00990039">
        <w:rPr>
          <w:rFonts w:ascii="Arial" w:eastAsia="Times New Roman" w:hAnsi="Arial" w:cs="Arial"/>
        </w:rPr>
        <w:t xml:space="preserve">demande </w:t>
      </w:r>
      <w:r w:rsidRPr="00990039">
        <w:rPr>
          <w:rFonts w:ascii="Arial" w:eastAsia="Times New Roman" w:hAnsi="Arial" w:cs="Arial"/>
          <w:spacing w:val="3"/>
        </w:rPr>
        <w:t xml:space="preserve"> </w:t>
      </w:r>
      <w:r w:rsidRPr="00990039">
        <w:rPr>
          <w:rFonts w:ascii="Arial" w:eastAsia="Times New Roman" w:hAnsi="Arial" w:cs="Arial"/>
        </w:rPr>
        <w:t xml:space="preserve">écrite, </w:t>
      </w:r>
      <w:r w:rsidRPr="00990039">
        <w:rPr>
          <w:rFonts w:ascii="Arial" w:eastAsia="Times New Roman" w:hAnsi="Arial" w:cs="Arial"/>
          <w:spacing w:val="3"/>
        </w:rPr>
        <w:t xml:space="preserve"> </w:t>
      </w:r>
      <w:r w:rsidRPr="00990039">
        <w:rPr>
          <w:rFonts w:ascii="Arial" w:eastAsia="Times New Roman" w:hAnsi="Arial" w:cs="Arial"/>
        </w:rPr>
        <w:t xml:space="preserve">sans </w:t>
      </w:r>
      <w:r w:rsidRPr="00990039">
        <w:rPr>
          <w:rFonts w:ascii="Arial" w:eastAsia="Times New Roman" w:hAnsi="Arial" w:cs="Arial"/>
          <w:spacing w:val="3"/>
        </w:rPr>
        <w:t xml:space="preserve"> </w:t>
      </w:r>
      <w:r w:rsidRPr="00990039">
        <w:rPr>
          <w:rFonts w:ascii="Arial" w:eastAsia="Times New Roman" w:hAnsi="Arial" w:cs="Arial"/>
        </w:rPr>
        <w:t xml:space="preserve">que </w:t>
      </w:r>
      <w:r w:rsidRPr="00990039">
        <w:rPr>
          <w:rFonts w:ascii="Arial" w:eastAsia="Times New Roman" w:hAnsi="Arial" w:cs="Arial"/>
          <w:spacing w:val="3"/>
        </w:rPr>
        <w:t xml:space="preserve"> </w:t>
      </w:r>
      <w:r w:rsidRPr="00990039">
        <w:rPr>
          <w:rFonts w:ascii="Arial" w:eastAsia="Times New Roman" w:hAnsi="Arial" w:cs="Arial"/>
        </w:rPr>
        <w:t xml:space="preserve">le </w:t>
      </w:r>
      <w:r w:rsidRPr="00990039">
        <w:rPr>
          <w:rFonts w:ascii="Arial" w:eastAsia="Times New Roman" w:hAnsi="Arial" w:cs="Arial"/>
          <w:spacing w:val="3"/>
        </w:rPr>
        <w:t xml:space="preserve"> </w:t>
      </w:r>
      <w:r w:rsidRPr="00990039">
        <w:rPr>
          <w:rFonts w:ascii="Arial" w:eastAsia="Times New Roman" w:hAnsi="Arial" w:cs="Arial"/>
        </w:rPr>
        <w:t>Maître d’Ouvrage</w:t>
      </w:r>
      <w:r w:rsidRPr="00990039">
        <w:rPr>
          <w:rFonts w:ascii="Arial" w:eastAsia="Times New Roman" w:hAnsi="Arial" w:cs="Arial"/>
          <w:i/>
          <w:iCs/>
        </w:rPr>
        <w:t xml:space="preserve"> </w:t>
      </w:r>
      <w:r w:rsidRPr="00990039">
        <w:rPr>
          <w:rFonts w:ascii="Arial" w:eastAsia="Times New Roman" w:hAnsi="Arial" w:cs="Arial"/>
        </w:rPr>
        <w:t>Délégué soit</w:t>
      </w:r>
      <w:r w:rsidRPr="00990039">
        <w:rPr>
          <w:rFonts w:ascii="Arial" w:eastAsia="Times New Roman" w:hAnsi="Arial" w:cs="Arial"/>
          <w:spacing w:val="6"/>
        </w:rPr>
        <w:t xml:space="preserve"> </w:t>
      </w:r>
      <w:r w:rsidRPr="00990039">
        <w:rPr>
          <w:rFonts w:ascii="Arial" w:eastAsia="Times New Roman" w:hAnsi="Arial" w:cs="Arial"/>
        </w:rPr>
        <w:t>tenu</w:t>
      </w:r>
      <w:r w:rsidRPr="00990039">
        <w:rPr>
          <w:rFonts w:ascii="Arial" w:eastAsia="Times New Roman" w:hAnsi="Arial" w:cs="Arial"/>
          <w:spacing w:val="6"/>
        </w:rPr>
        <w:t xml:space="preserve"> </w:t>
      </w:r>
      <w:r w:rsidRPr="00990039">
        <w:rPr>
          <w:rFonts w:ascii="Arial" w:eastAsia="Times New Roman" w:hAnsi="Arial" w:cs="Arial"/>
        </w:rPr>
        <w:t>de</w:t>
      </w:r>
      <w:r w:rsidRPr="00990039">
        <w:rPr>
          <w:rFonts w:ascii="Arial" w:eastAsia="Times New Roman" w:hAnsi="Arial" w:cs="Arial"/>
          <w:spacing w:val="6"/>
        </w:rPr>
        <w:t xml:space="preserve"> </w:t>
      </w:r>
      <w:r w:rsidRPr="00990039">
        <w:rPr>
          <w:rFonts w:ascii="Arial" w:eastAsia="Times New Roman" w:hAnsi="Arial" w:cs="Arial"/>
        </w:rPr>
        <w:t>justifier</w:t>
      </w:r>
      <w:r w:rsidRPr="00990039">
        <w:rPr>
          <w:rFonts w:ascii="Arial" w:eastAsia="Times New Roman" w:hAnsi="Arial" w:cs="Arial"/>
          <w:spacing w:val="6"/>
        </w:rPr>
        <w:t xml:space="preserve"> </w:t>
      </w:r>
      <w:r w:rsidRPr="00990039">
        <w:rPr>
          <w:rFonts w:ascii="Arial" w:eastAsia="Times New Roman" w:hAnsi="Arial" w:cs="Arial"/>
        </w:rPr>
        <w:t>sa</w:t>
      </w:r>
      <w:r w:rsidRPr="00990039">
        <w:rPr>
          <w:rFonts w:ascii="Arial" w:eastAsia="Times New Roman" w:hAnsi="Arial" w:cs="Arial"/>
          <w:spacing w:val="6"/>
        </w:rPr>
        <w:t xml:space="preserve"> </w:t>
      </w:r>
      <w:r w:rsidRPr="00990039">
        <w:rPr>
          <w:rFonts w:ascii="Arial" w:eastAsia="Times New Roman" w:hAnsi="Arial" w:cs="Arial"/>
        </w:rPr>
        <w:t>demande,</w:t>
      </w:r>
      <w:r w:rsidRPr="00990039">
        <w:rPr>
          <w:rFonts w:ascii="Arial" w:eastAsia="Times New Roman" w:hAnsi="Arial" w:cs="Arial"/>
          <w:spacing w:val="6"/>
        </w:rPr>
        <w:t xml:space="preserve"> </w:t>
      </w:r>
      <w:r w:rsidRPr="00990039">
        <w:rPr>
          <w:rFonts w:ascii="Arial" w:eastAsia="Times New Roman" w:hAnsi="Arial" w:cs="Arial"/>
        </w:rPr>
        <w:t>étant</w:t>
      </w:r>
      <w:r w:rsidRPr="00990039">
        <w:rPr>
          <w:rFonts w:ascii="Arial" w:eastAsia="Times New Roman" w:hAnsi="Arial" w:cs="Arial"/>
          <w:spacing w:val="6"/>
        </w:rPr>
        <w:t xml:space="preserve"> </w:t>
      </w:r>
      <w:r w:rsidRPr="00990039">
        <w:rPr>
          <w:rFonts w:ascii="Arial" w:eastAsia="Times New Roman" w:hAnsi="Arial" w:cs="Arial"/>
        </w:rPr>
        <w:t>entendu</w:t>
      </w:r>
      <w:r w:rsidRPr="00990039">
        <w:rPr>
          <w:rFonts w:ascii="Arial" w:eastAsia="Times New Roman" w:hAnsi="Arial" w:cs="Arial"/>
          <w:spacing w:val="6"/>
        </w:rPr>
        <w:t xml:space="preserve"> </w:t>
      </w:r>
      <w:r w:rsidRPr="00990039">
        <w:rPr>
          <w:rFonts w:ascii="Arial" w:eastAsia="Times New Roman" w:hAnsi="Arial" w:cs="Arial"/>
        </w:rPr>
        <w:t>toutefois</w:t>
      </w:r>
      <w:r w:rsidRPr="00990039">
        <w:rPr>
          <w:rFonts w:ascii="Arial" w:eastAsia="Times New Roman" w:hAnsi="Arial" w:cs="Arial"/>
          <w:spacing w:val="6"/>
        </w:rPr>
        <w:t xml:space="preserve"> </w:t>
      </w:r>
      <w:r w:rsidRPr="00990039">
        <w:rPr>
          <w:rFonts w:ascii="Arial" w:eastAsia="Times New Roman" w:hAnsi="Arial" w:cs="Arial"/>
        </w:rPr>
        <w:t>que</w:t>
      </w:r>
      <w:r w:rsidRPr="00990039">
        <w:rPr>
          <w:rFonts w:ascii="Arial" w:eastAsia="Times New Roman" w:hAnsi="Arial" w:cs="Arial"/>
          <w:spacing w:val="6"/>
        </w:rPr>
        <w:t xml:space="preserve"> </w:t>
      </w:r>
      <w:r w:rsidRPr="00990039">
        <w:rPr>
          <w:rFonts w:ascii="Arial" w:eastAsia="Times New Roman" w:hAnsi="Arial" w:cs="Arial"/>
        </w:rPr>
        <w:t>dans</w:t>
      </w:r>
      <w:r w:rsidRPr="00990039">
        <w:rPr>
          <w:rFonts w:ascii="Arial" w:eastAsia="Times New Roman" w:hAnsi="Arial" w:cs="Arial"/>
          <w:spacing w:val="6"/>
        </w:rPr>
        <w:t xml:space="preserve"> </w:t>
      </w:r>
      <w:r w:rsidRPr="00990039">
        <w:rPr>
          <w:rFonts w:ascii="Arial" w:eastAsia="Times New Roman" w:hAnsi="Arial" w:cs="Arial"/>
        </w:rPr>
        <w:t>sa</w:t>
      </w:r>
      <w:r w:rsidRPr="00990039">
        <w:rPr>
          <w:rFonts w:ascii="Arial" w:eastAsia="Times New Roman" w:hAnsi="Arial" w:cs="Arial"/>
          <w:spacing w:val="6"/>
        </w:rPr>
        <w:t xml:space="preserve"> </w:t>
      </w:r>
      <w:r w:rsidRPr="00990039">
        <w:rPr>
          <w:rFonts w:ascii="Arial" w:eastAsia="Times New Roman" w:hAnsi="Arial" w:cs="Arial"/>
        </w:rPr>
        <w:t>demande</w:t>
      </w:r>
      <w:r w:rsidRPr="00990039">
        <w:rPr>
          <w:rFonts w:ascii="Arial" w:eastAsia="Times New Roman" w:hAnsi="Arial" w:cs="Arial"/>
          <w:spacing w:val="6"/>
        </w:rPr>
        <w:t xml:space="preserve"> </w:t>
      </w:r>
      <w:r w:rsidRPr="00990039">
        <w:rPr>
          <w:rFonts w:ascii="Arial" w:eastAsia="Times New Roman" w:hAnsi="Arial" w:cs="Arial"/>
        </w:rPr>
        <w:t>le</w:t>
      </w:r>
      <w:r w:rsidRPr="00990039">
        <w:rPr>
          <w:rFonts w:ascii="Arial" w:eastAsia="Times New Roman" w:hAnsi="Arial" w:cs="Arial"/>
          <w:spacing w:val="6"/>
        </w:rPr>
        <w:t xml:space="preserve"> </w:t>
      </w:r>
      <w:r w:rsidRPr="00990039">
        <w:rPr>
          <w:rFonts w:ascii="Arial" w:eastAsia="Times New Roman" w:hAnsi="Arial" w:cs="Arial"/>
        </w:rPr>
        <w:t>Maître d’Ouvrage</w:t>
      </w:r>
      <w:r w:rsidRPr="00990039">
        <w:rPr>
          <w:rFonts w:ascii="Arial" w:eastAsia="Times New Roman" w:hAnsi="Arial" w:cs="Arial"/>
          <w:spacing w:val="26"/>
        </w:rPr>
        <w:t xml:space="preserve"> </w:t>
      </w:r>
      <w:r w:rsidRPr="00990039">
        <w:rPr>
          <w:rFonts w:ascii="Arial" w:eastAsia="Times New Roman" w:hAnsi="Arial" w:cs="Arial"/>
        </w:rPr>
        <w:t>Délégué notera</w:t>
      </w:r>
      <w:r w:rsidRPr="00990039">
        <w:rPr>
          <w:rFonts w:ascii="Arial" w:eastAsia="Times New Roman" w:hAnsi="Arial" w:cs="Arial"/>
          <w:spacing w:val="26"/>
        </w:rPr>
        <w:t xml:space="preserve"> </w:t>
      </w:r>
      <w:r w:rsidRPr="00990039">
        <w:rPr>
          <w:rFonts w:ascii="Arial" w:eastAsia="Times New Roman" w:hAnsi="Arial" w:cs="Arial"/>
        </w:rPr>
        <w:t>que</w:t>
      </w:r>
      <w:r w:rsidRPr="00990039">
        <w:rPr>
          <w:rFonts w:ascii="Arial" w:eastAsia="Times New Roman" w:hAnsi="Arial" w:cs="Arial"/>
          <w:spacing w:val="26"/>
        </w:rPr>
        <w:t xml:space="preserve"> </w:t>
      </w:r>
      <w:r w:rsidRPr="00990039">
        <w:rPr>
          <w:rFonts w:ascii="Arial" w:eastAsia="Times New Roman" w:hAnsi="Arial" w:cs="Arial"/>
        </w:rPr>
        <w:t>le</w:t>
      </w:r>
      <w:r w:rsidRPr="00990039">
        <w:rPr>
          <w:rFonts w:ascii="Arial" w:eastAsia="Times New Roman" w:hAnsi="Arial" w:cs="Arial"/>
          <w:spacing w:val="26"/>
        </w:rPr>
        <w:t xml:space="preserve"> </w:t>
      </w:r>
      <w:r w:rsidRPr="00990039">
        <w:rPr>
          <w:rFonts w:ascii="Arial" w:eastAsia="Times New Roman" w:hAnsi="Arial" w:cs="Arial"/>
        </w:rPr>
        <w:t>montant</w:t>
      </w:r>
      <w:r w:rsidRPr="00990039">
        <w:rPr>
          <w:rFonts w:ascii="Arial" w:eastAsia="Times New Roman" w:hAnsi="Arial" w:cs="Arial"/>
          <w:spacing w:val="26"/>
        </w:rPr>
        <w:t xml:space="preserve"> </w:t>
      </w:r>
      <w:r w:rsidRPr="00990039">
        <w:rPr>
          <w:rFonts w:ascii="Arial" w:eastAsia="Times New Roman" w:hAnsi="Arial" w:cs="Arial"/>
        </w:rPr>
        <w:t>qu’il</w:t>
      </w:r>
      <w:r w:rsidRPr="00990039">
        <w:rPr>
          <w:rFonts w:ascii="Arial" w:eastAsia="Times New Roman" w:hAnsi="Arial" w:cs="Arial"/>
          <w:spacing w:val="26"/>
        </w:rPr>
        <w:t xml:space="preserve"> </w:t>
      </w:r>
      <w:r w:rsidRPr="00990039">
        <w:rPr>
          <w:rFonts w:ascii="Arial" w:eastAsia="Times New Roman" w:hAnsi="Arial" w:cs="Arial"/>
        </w:rPr>
        <w:t>réclame</w:t>
      </w:r>
      <w:r w:rsidRPr="00990039">
        <w:rPr>
          <w:rFonts w:ascii="Arial" w:eastAsia="Times New Roman" w:hAnsi="Arial" w:cs="Arial"/>
          <w:spacing w:val="26"/>
        </w:rPr>
        <w:t xml:space="preserve"> </w:t>
      </w:r>
      <w:r w:rsidRPr="00990039">
        <w:rPr>
          <w:rFonts w:ascii="Arial" w:eastAsia="Times New Roman" w:hAnsi="Arial" w:cs="Arial"/>
        </w:rPr>
        <w:t>lui</w:t>
      </w:r>
      <w:r w:rsidRPr="00990039">
        <w:rPr>
          <w:rFonts w:ascii="Arial" w:eastAsia="Times New Roman" w:hAnsi="Arial" w:cs="Arial"/>
          <w:spacing w:val="26"/>
        </w:rPr>
        <w:t xml:space="preserve"> </w:t>
      </w:r>
      <w:r w:rsidRPr="00990039">
        <w:rPr>
          <w:rFonts w:ascii="Arial" w:eastAsia="Times New Roman" w:hAnsi="Arial" w:cs="Arial"/>
        </w:rPr>
        <w:t>est</w:t>
      </w:r>
      <w:r w:rsidRPr="00990039">
        <w:rPr>
          <w:rFonts w:ascii="Arial" w:eastAsia="Times New Roman" w:hAnsi="Arial" w:cs="Arial"/>
          <w:spacing w:val="26"/>
        </w:rPr>
        <w:t xml:space="preserve"> </w:t>
      </w:r>
      <w:r w:rsidRPr="00990039">
        <w:rPr>
          <w:rFonts w:ascii="Arial" w:eastAsia="Times New Roman" w:hAnsi="Arial" w:cs="Arial"/>
        </w:rPr>
        <w:t>dû</w:t>
      </w:r>
      <w:r w:rsidRPr="00990039">
        <w:rPr>
          <w:rFonts w:ascii="Arial" w:eastAsia="Times New Roman" w:hAnsi="Arial" w:cs="Arial"/>
          <w:spacing w:val="26"/>
        </w:rPr>
        <w:t xml:space="preserve"> </w:t>
      </w:r>
      <w:r w:rsidRPr="00990039">
        <w:rPr>
          <w:rFonts w:ascii="Arial" w:eastAsia="Times New Roman" w:hAnsi="Arial" w:cs="Arial"/>
        </w:rPr>
        <w:t>parce</w:t>
      </w:r>
      <w:r w:rsidRPr="00990039">
        <w:rPr>
          <w:rFonts w:ascii="Arial" w:eastAsia="Times New Roman" w:hAnsi="Arial" w:cs="Arial"/>
          <w:spacing w:val="26"/>
        </w:rPr>
        <w:t xml:space="preserve"> </w:t>
      </w:r>
      <w:r w:rsidRPr="00990039">
        <w:rPr>
          <w:rFonts w:ascii="Arial" w:eastAsia="Times New Roman" w:hAnsi="Arial" w:cs="Arial"/>
        </w:rPr>
        <w:t>que</w:t>
      </w:r>
      <w:r w:rsidRPr="00990039">
        <w:rPr>
          <w:rFonts w:ascii="Arial" w:eastAsia="Times New Roman" w:hAnsi="Arial" w:cs="Arial"/>
          <w:spacing w:val="26"/>
        </w:rPr>
        <w:t xml:space="preserve"> </w:t>
      </w:r>
      <w:r w:rsidRPr="00990039">
        <w:rPr>
          <w:rFonts w:ascii="Arial" w:eastAsia="Times New Roman" w:hAnsi="Arial" w:cs="Arial"/>
        </w:rPr>
        <w:t>l’une</w:t>
      </w:r>
      <w:r w:rsidRPr="00990039">
        <w:rPr>
          <w:rFonts w:ascii="Arial" w:eastAsia="Times New Roman" w:hAnsi="Arial" w:cs="Arial"/>
          <w:spacing w:val="26"/>
        </w:rPr>
        <w:t xml:space="preserve"> </w:t>
      </w:r>
      <w:r w:rsidRPr="00990039">
        <w:rPr>
          <w:rFonts w:ascii="Arial" w:eastAsia="Times New Roman" w:hAnsi="Arial" w:cs="Arial"/>
        </w:rPr>
        <w:t>ou</w:t>
      </w:r>
      <w:r w:rsidRPr="00990039">
        <w:rPr>
          <w:rFonts w:ascii="Arial" w:eastAsia="Times New Roman" w:hAnsi="Arial" w:cs="Arial"/>
          <w:spacing w:val="26"/>
        </w:rPr>
        <w:t xml:space="preserve"> </w:t>
      </w:r>
      <w:r w:rsidRPr="00990039">
        <w:rPr>
          <w:rFonts w:ascii="Arial" w:eastAsia="Times New Roman" w:hAnsi="Arial" w:cs="Arial"/>
        </w:rPr>
        <w:t>l’autre</w:t>
      </w:r>
      <w:r w:rsidRPr="00990039">
        <w:rPr>
          <w:rFonts w:ascii="Arial" w:eastAsia="Times New Roman" w:hAnsi="Arial" w:cs="Arial"/>
          <w:spacing w:val="26"/>
        </w:rPr>
        <w:t xml:space="preserve"> </w:t>
      </w:r>
      <w:r w:rsidRPr="00990039">
        <w:rPr>
          <w:rFonts w:ascii="Arial" w:eastAsia="Times New Roman" w:hAnsi="Arial" w:cs="Arial"/>
        </w:rPr>
        <w:t>des</w:t>
      </w:r>
      <w:r w:rsidRPr="00990039">
        <w:rPr>
          <w:rFonts w:ascii="Arial" w:eastAsia="Times New Roman" w:hAnsi="Arial" w:cs="Arial"/>
          <w:spacing w:val="26"/>
        </w:rPr>
        <w:t xml:space="preserve"> </w:t>
      </w:r>
      <w:r w:rsidRPr="00990039">
        <w:rPr>
          <w:rFonts w:ascii="Arial" w:eastAsia="Times New Roman" w:hAnsi="Arial" w:cs="Arial"/>
        </w:rPr>
        <w:t>conditions ci-dessus,</w:t>
      </w:r>
      <w:r w:rsidRPr="00990039">
        <w:rPr>
          <w:rFonts w:ascii="Arial" w:eastAsia="Times New Roman" w:hAnsi="Arial" w:cs="Arial"/>
          <w:spacing w:val="7"/>
        </w:rPr>
        <w:t xml:space="preserve"> </w:t>
      </w:r>
      <w:r w:rsidRPr="00990039">
        <w:rPr>
          <w:rFonts w:ascii="Arial" w:eastAsia="Times New Roman" w:hAnsi="Arial" w:cs="Arial"/>
        </w:rPr>
        <w:t>ou</w:t>
      </w:r>
      <w:r w:rsidRPr="00990039">
        <w:rPr>
          <w:rFonts w:ascii="Arial" w:eastAsia="Times New Roman" w:hAnsi="Arial" w:cs="Arial"/>
          <w:spacing w:val="7"/>
        </w:rPr>
        <w:t xml:space="preserve"> </w:t>
      </w:r>
      <w:r w:rsidRPr="00990039">
        <w:rPr>
          <w:rFonts w:ascii="Arial" w:eastAsia="Times New Roman" w:hAnsi="Arial" w:cs="Arial"/>
        </w:rPr>
        <w:t>toutes</w:t>
      </w:r>
      <w:r w:rsidRPr="00990039">
        <w:rPr>
          <w:rFonts w:ascii="Arial" w:eastAsia="Times New Roman" w:hAnsi="Arial" w:cs="Arial"/>
          <w:spacing w:val="7"/>
        </w:rPr>
        <w:t xml:space="preserve"> </w:t>
      </w:r>
      <w:r w:rsidRPr="00990039">
        <w:rPr>
          <w:rFonts w:ascii="Arial" w:eastAsia="Times New Roman" w:hAnsi="Arial" w:cs="Arial"/>
        </w:rPr>
        <w:t>les</w:t>
      </w:r>
      <w:r w:rsidRPr="00990039">
        <w:rPr>
          <w:rFonts w:ascii="Arial" w:eastAsia="Times New Roman" w:hAnsi="Arial" w:cs="Arial"/>
          <w:spacing w:val="7"/>
        </w:rPr>
        <w:t xml:space="preserve"> </w:t>
      </w:r>
      <w:r w:rsidRPr="00990039">
        <w:rPr>
          <w:rFonts w:ascii="Arial" w:eastAsia="Times New Roman" w:hAnsi="Arial" w:cs="Arial"/>
        </w:rPr>
        <w:t>deux,</w:t>
      </w:r>
      <w:r w:rsidRPr="00990039">
        <w:rPr>
          <w:rFonts w:ascii="Arial" w:eastAsia="Times New Roman" w:hAnsi="Arial" w:cs="Arial"/>
          <w:spacing w:val="7"/>
        </w:rPr>
        <w:t xml:space="preserve"> </w:t>
      </w:r>
      <w:r w:rsidRPr="00990039">
        <w:rPr>
          <w:rFonts w:ascii="Arial" w:eastAsia="Times New Roman" w:hAnsi="Arial" w:cs="Arial"/>
        </w:rPr>
        <w:t>sont</w:t>
      </w:r>
      <w:r w:rsidRPr="00990039">
        <w:rPr>
          <w:rFonts w:ascii="Arial" w:eastAsia="Times New Roman" w:hAnsi="Arial" w:cs="Arial"/>
          <w:spacing w:val="7"/>
        </w:rPr>
        <w:t xml:space="preserve"> </w:t>
      </w:r>
      <w:r w:rsidRPr="00990039">
        <w:rPr>
          <w:rFonts w:ascii="Arial" w:eastAsia="Times New Roman" w:hAnsi="Arial" w:cs="Arial"/>
        </w:rPr>
        <w:t>remplies,</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qu’il</w:t>
      </w:r>
      <w:r w:rsidRPr="00990039">
        <w:rPr>
          <w:rFonts w:ascii="Arial" w:eastAsia="Times New Roman" w:hAnsi="Arial" w:cs="Arial"/>
          <w:spacing w:val="7"/>
        </w:rPr>
        <w:t xml:space="preserve"> </w:t>
      </w:r>
      <w:r w:rsidRPr="00990039">
        <w:rPr>
          <w:rFonts w:ascii="Arial" w:eastAsia="Times New Roman" w:hAnsi="Arial" w:cs="Arial"/>
        </w:rPr>
        <w:t>spécifiera</w:t>
      </w:r>
      <w:r w:rsidRPr="00990039">
        <w:rPr>
          <w:rFonts w:ascii="Arial" w:eastAsia="Times New Roman" w:hAnsi="Arial" w:cs="Arial"/>
          <w:spacing w:val="7"/>
        </w:rPr>
        <w:t xml:space="preserve"> </w:t>
      </w:r>
      <w:r w:rsidRPr="00990039">
        <w:rPr>
          <w:rFonts w:ascii="Arial" w:eastAsia="Times New Roman" w:hAnsi="Arial" w:cs="Arial"/>
        </w:rPr>
        <w:t>quelle(s)</w:t>
      </w:r>
      <w:r w:rsidRPr="00990039">
        <w:rPr>
          <w:rFonts w:ascii="Arial" w:eastAsia="Times New Roman" w:hAnsi="Arial" w:cs="Arial"/>
          <w:spacing w:val="7"/>
        </w:rPr>
        <w:t xml:space="preserve"> </w:t>
      </w:r>
      <w:r w:rsidRPr="00990039">
        <w:rPr>
          <w:rFonts w:ascii="Arial" w:eastAsia="Times New Roman" w:hAnsi="Arial" w:cs="Arial"/>
        </w:rPr>
        <w:t>condition(s)</w:t>
      </w:r>
      <w:r w:rsidRPr="00990039">
        <w:rPr>
          <w:rFonts w:ascii="Arial" w:eastAsia="Times New Roman" w:hAnsi="Arial" w:cs="Arial"/>
          <w:spacing w:val="7"/>
        </w:rPr>
        <w:t xml:space="preserve"> </w:t>
      </w:r>
      <w:r w:rsidRPr="00990039">
        <w:rPr>
          <w:rFonts w:ascii="Arial" w:eastAsia="Times New Roman" w:hAnsi="Arial" w:cs="Arial"/>
        </w:rPr>
        <w:t>a</w:t>
      </w:r>
      <w:r w:rsidRPr="00990039">
        <w:rPr>
          <w:rFonts w:ascii="Arial" w:eastAsia="Times New Roman" w:hAnsi="Arial" w:cs="Arial"/>
          <w:spacing w:val="7"/>
        </w:rPr>
        <w:t xml:space="preserve"> </w:t>
      </w:r>
      <w:r w:rsidRPr="00990039">
        <w:rPr>
          <w:rFonts w:ascii="Arial" w:eastAsia="Times New Roman" w:hAnsi="Arial" w:cs="Arial"/>
        </w:rPr>
        <w:t>(ont)</w:t>
      </w:r>
      <w:r w:rsidRPr="00990039">
        <w:rPr>
          <w:rFonts w:ascii="Arial" w:eastAsia="Times New Roman" w:hAnsi="Arial" w:cs="Arial"/>
          <w:spacing w:val="7"/>
        </w:rPr>
        <w:t xml:space="preserve"> </w:t>
      </w:r>
      <w:r w:rsidRPr="00990039">
        <w:rPr>
          <w:rFonts w:ascii="Arial" w:eastAsia="Times New Roman" w:hAnsi="Arial" w:cs="Arial"/>
        </w:rPr>
        <w:t>joué.</w:t>
      </w:r>
    </w:p>
    <w:p w:rsidR="00990039" w:rsidRPr="00990039" w:rsidRDefault="00990039" w:rsidP="00990039">
      <w:pPr>
        <w:widowControl w:val="0"/>
        <w:suppressAutoHyphens/>
        <w:autoSpaceDE w:val="0"/>
        <w:autoSpaceDN w:val="0"/>
        <w:spacing w:after="0"/>
        <w:ind w:left="107" w:right="-258"/>
        <w:jc w:val="both"/>
        <w:textAlignment w:val="baseline"/>
        <w:rPr>
          <w:rFonts w:ascii="Arial" w:eastAsia="Times New Roman" w:hAnsi="Arial" w:cs="Arial"/>
          <w:sz w:val="24"/>
          <w:szCs w:val="24"/>
        </w:rPr>
      </w:pPr>
      <w:r w:rsidRPr="00990039">
        <w:rPr>
          <w:rFonts w:ascii="Arial" w:eastAsia="Times New Roman" w:hAnsi="Arial" w:cs="Arial"/>
        </w:rPr>
        <w:t>La présente</w:t>
      </w:r>
      <w:r w:rsidRPr="00990039">
        <w:rPr>
          <w:rFonts w:ascii="Arial" w:eastAsia="Times New Roman" w:hAnsi="Arial" w:cs="Arial"/>
          <w:spacing w:val="-15"/>
        </w:rPr>
        <w:t xml:space="preserve"> </w:t>
      </w:r>
      <w:r w:rsidRPr="00990039">
        <w:rPr>
          <w:rFonts w:ascii="Arial" w:eastAsia="Times New Roman" w:hAnsi="Arial" w:cs="Arial"/>
        </w:rPr>
        <w:t>caution entre en vigueur dès sa signature et dès</w:t>
      </w:r>
      <w:r w:rsidRPr="00990039">
        <w:rPr>
          <w:rFonts w:ascii="Arial" w:eastAsia="Times New Roman" w:hAnsi="Arial" w:cs="Arial"/>
          <w:spacing w:val="-15"/>
        </w:rPr>
        <w:t xml:space="preserve"> </w:t>
      </w:r>
      <w:r w:rsidRPr="00990039">
        <w:rPr>
          <w:rFonts w:ascii="Arial" w:eastAsia="Times New Roman" w:hAnsi="Arial" w:cs="Arial"/>
        </w:rPr>
        <w:t>la date</w:t>
      </w:r>
      <w:r w:rsidRPr="00990039">
        <w:rPr>
          <w:rFonts w:ascii="Arial" w:eastAsia="Times New Roman" w:hAnsi="Arial" w:cs="Arial"/>
          <w:spacing w:val="-15"/>
        </w:rPr>
        <w:t xml:space="preserve"> </w:t>
      </w:r>
      <w:r w:rsidRPr="00990039">
        <w:rPr>
          <w:rFonts w:ascii="Arial" w:eastAsia="Times New Roman" w:hAnsi="Arial" w:cs="Arial"/>
        </w:rPr>
        <w:t>limite</w:t>
      </w:r>
      <w:r w:rsidRPr="00990039">
        <w:rPr>
          <w:rFonts w:ascii="Arial" w:eastAsia="Times New Roman" w:hAnsi="Arial" w:cs="Arial"/>
          <w:spacing w:val="-15"/>
        </w:rPr>
        <w:t xml:space="preserve"> </w:t>
      </w:r>
      <w:r w:rsidRPr="00990039">
        <w:rPr>
          <w:rFonts w:ascii="Arial" w:eastAsia="Times New Roman" w:hAnsi="Arial" w:cs="Arial"/>
        </w:rPr>
        <w:t>fixée</w:t>
      </w:r>
      <w:r w:rsidRPr="00990039">
        <w:rPr>
          <w:rFonts w:ascii="Arial" w:eastAsia="Times New Roman" w:hAnsi="Arial" w:cs="Arial"/>
          <w:spacing w:val="-15"/>
        </w:rPr>
        <w:t xml:space="preserve"> </w:t>
      </w:r>
      <w:r w:rsidRPr="00990039">
        <w:rPr>
          <w:rFonts w:ascii="Arial" w:eastAsia="Times New Roman" w:hAnsi="Arial" w:cs="Arial"/>
        </w:rPr>
        <w:t>par le Maître d’Ouvrage</w:t>
      </w:r>
      <w:r w:rsidRPr="00990039">
        <w:rPr>
          <w:rFonts w:ascii="Arial" w:eastAsia="Times New Roman" w:hAnsi="Arial" w:cs="Arial"/>
          <w:spacing w:val="5"/>
        </w:rPr>
        <w:t xml:space="preserve"> </w:t>
      </w:r>
      <w:r w:rsidRPr="00990039">
        <w:rPr>
          <w:rFonts w:ascii="Arial" w:eastAsia="Times New Roman" w:hAnsi="Arial" w:cs="Arial"/>
        </w:rPr>
        <w:t>Délégué pour</w:t>
      </w:r>
      <w:r w:rsidRPr="00990039">
        <w:rPr>
          <w:rFonts w:ascii="Arial" w:eastAsia="Times New Roman" w:hAnsi="Arial" w:cs="Arial"/>
          <w:spacing w:val="5"/>
        </w:rPr>
        <w:t xml:space="preserve"> </w:t>
      </w:r>
      <w:r w:rsidRPr="00990039">
        <w:rPr>
          <w:rFonts w:ascii="Arial" w:eastAsia="Times New Roman" w:hAnsi="Arial" w:cs="Arial"/>
        </w:rPr>
        <w:t>la</w:t>
      </w:r>
      <w:r w:rsidRPr="00990039">
        <w:rPr>
          <w:rFonts w:ascii="Arial" w:eastAsia="Times New Roman" w:hAnsi="Arial" w:cs="Arial"/>
          <w:spacing w:val="5"/>
        </w:rPr>
        <w:t xml:space="preserve"> </w:t>
      </w:r>
      <w:r w:rsidRPr="00990039">
        <w:rPr>
          <w:rFonts w:ascii="Arial" w:eastAsia="Times New Roman" w:hAnsi="Arial" w:cs="Arial"/>
        </w:rPr>
        <w:t>remise</w:t>
      </w:r>
      <w:r w:rsidRPr="00990039">
        <w:rPr>
          <w:rFonts w:ascii="Arial" w:eastAsia="Times New Roman" w:hAnsi="Arial" w:cs="Arial"/>
          <w:spacing w:val="5"/>
        </w:rPr>
        <w:t xml:space="preserve"> </w:t>
      </w:r>
      <w:r w:rsidRPr="00990039">
        <w:rPr>
          <w:rFonts w:ascii="Arial" w:eastAsia="Times New Roman" w:hAnsi="Arial" w:cs="Arial"/>
        </w:rPr>
        <w:t>des</w:t>
      </w:r>
      <w:r w:rsidRPr="00990039">
        <w:rPr>
          <w:rFonts w:ascii="Arial" w:eastAsia="Times New Roman" w:hAnsi="Arial" w:cs="Arial"/>
          <w:spacing w:val="5"/>
        </w:rPr>
        <w:t xml:space="preserve"> </w:t>
      </w:r>
      <w:r w:rsidRPr="00990039">
        <w:rPr>
          <w:rFonts w:ascii="Arial" w:eastAsia="Times New Roman" w:hAnsi="Arial" w:cs="Arial"/>
        </w:rPr>
        <w:t>offres.</w:t>
      </w:r>
      <w:r w:rsidRPr="00990039">
        <w:rPr>
          <w:rFonts w:ascii="Arial" w:eastAsia="Times New Roman" w:hAnsi="Arial" w:cs="Arial"/>
          <w:spacing w:val="5"/>
        </w:rPr>
        <w:t xml:space="preserve"> </w:t>
      </w:r>
      <w:r w:rsidRPr="00990039">
        <w:rPr>
          <w:rFonts w:ascii="Arial" w:eastAsia="Times New Roman" w:hAnsi="Arial" w:cs="Arial"/>
        </w:rPr>
        <w:t>Elle</w:t>
      </w:r>
      <w:r w:rsidRPr="00990039">
        <w:rPr>
          <w:rFonts w:ascii="Arial" w:eastAsia="Times New Roman" w:hAnsi="Arial" w:cs="Arial"/>
          <w:spacing w:val="5"/>
        </w:rPr>
        <w:t xml:space="preserve"> </w:t>
      </w:r>
      <w:r w:rsidRPr="00990039">
        <w:rPr>
          <w:rFonts w:ascii="Arial" w:eastAsia="Times New Roman" w:hAnsi="Arial" w:cs="Arial"/>
        </w:rPr>
        <w:t>demeurera</w:t>
      </w:r>
      <w:r w:rsidRPr="00990039">
        <w:rPr>
          <w:rFonts w:ascii="Arial" w:eastAsia="Times New Roman" w:hAnsi="Arial" w:cs="Arial"/>
          <w:spacing w:val="5"/>
        </w:rPr>
        <w:t xml:space="preserve"> </w:t>
      </w:r>
      <w:r w:rsidRPr="00990039">
        <w:rPr>
          <w:rFonts w:ascii="Arial" w:eastAsia="Times New Roman" w:hAnsi="Arial" w:cs="Arial"/>
        </w:rPr>
        <w:t>valable</w:t>
      </w:r>
      <w:r w:rsidRPr="00990039">
        <w:rPr>
          <w:rFonts w:ascii="Arial" w:eastAsia="Times New Roman" w:hAnsi="Arial" w:cs="Arial"/>
          <w:spacing w:val="5"/>
        </w:rPr>
        <w:t xml:space="preserve"> </w:t>
      </w:r>
      <w:r w:rsidRPr="00990039">
        <w:rPr>
          <w:rFonts w:ascii="Arial" w:eastAsia="Times New Roman" w:hAnsi="Arial" w:cs="Arial"/>
        </w:rPr>
        <w:t>jusqu’au</w:t>
      </w:r>
      <w:r w:rsidRPr="00990039">
        <w:rPr>
          <w:rFonts w:ascii="Arial" w:eastAsia="Times New Roman" w:hAnsi="Arial" w:cs="Arial"/>
          <w:spacing w:val="5"/>
        </w:rPr>
        <w:t xml:space="preserve"> </w:t>
      </w:r>
      <w:r w:rsidRPr="00990039">
        <w:rPr>
          <w:rFonts w:ascii="Arial" w:eastAsia="Times New Roman" w:hAnsi="Arial" w:cs="Arial"/>
        </w:rPr>
        <w:t>trentième</w:t>
      </w:r>
      <w:r w:rsidRPr="00990039">
        <w:rPr>
          <w:rFonts w:ascii="Arial" w:eastAsia="Times New Roman" w:hAnsi="Arial" w:cs="Arial"/>
          <w:spacing w:val="5"/>
        </w:rPr>
        <w:t xml:space="preserve"> </w:t>
      </w:r>
      <w:r w:rsidRPr="00990039">
        <w:rPr>
          <w:rFonts w:ascii="Arial" w:eastAsia="Times New Roman" w:hAnsi="Arial" w:cs="Arial"/>
        </w:rPr>
        <w:t>jour</w:t>
      </w:r>
      <w:r w:rsidRPr="00990039">
        <w:rPr>
          <w:rFonts w:ascii="Arial" w:eastAsia="Times New Roman" w:hAnsi="Arial" w:cs="Arial"/>
          <w:spacing w:val="5"/>
        </w:rPr>
        <w:t xml:space="preserve"> </w:t>
      </w:r>
      <w:r w:rsidRPr="00990039">
        <w:rPr>
          <w:rFonts w:ascii="Arial" w:eastAsia="Times New Roman" w:hAnsi="Arial" w:cs="Arial"/>
        </w:rPr>
        <w:t>inclus</w:t>
      </w:r>
      <w:r w:rsidRPr="00990039">
        <w:rPr>
          <w:rFonts w:ascii="Arial" w:eastAsia="Times New Roman" w:hAnsi="Arial" w:cs="Arial"/>
          <w:spacing w:val="5"/>
        </w:rPr>
        <w:t xml:space="preserve"> </w:t>
      </w:r>
      <w:r w:rsidRPr="00990039">
        <w:rPr>
          <w:rFonts w:ascii="Arial" w:eastAsia="Times New Roman" w:hAnsi="Arial" w:cs="Arial"/>
        </w:rPr>
        <w:t>suivant</w:t>
      </w:r>
      <w:r w:rsidRPr="00990039">
        <w:rPr>
          <w:rFonts w:ascii="Arial" w:eastAsia="Times New Roman" w:hAnsi="Arial" w:cs="Arial"/>
          <w:spacing w:val="5"/>
        </w:rPr>
        <w:t xml:space="preserve"> </w:t>
      </w:r>
      <w:r w:rsidRPr="00990039">
        <w:rPr>
          <w:rFonts w:ascii="Arial" w:eastAsia="Times New Roman" w:hAnsi="Arial" w:cs="Arial"/>
        </w:rPr>
        <w:t>la fin</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délai</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validité</w:t>
      </w:r>
      <w:r w:rsidRPr="00990039">
        <w:rPr>
          <w:rFonts w:ascii="Arial" w:eastAsia="Times New Roman" w:hAnsi="Arial" w:cs="Arial"/>
          <w:spacing w:val="7"/>
        </w:rPr>
        <w:t xml:space="preserve"> </w:t>
      </w:r>
      <w:r w:rsidRPr="00990039">
        <w:rPr>
          <w:rFonts w:ascii="Arial" w:eastAsia="Times New Roman" w:hAnsi="Arial" w:cs="Arial"/>
        </w:rPr>
        <w:t>des</w:t>
      </w:r>
      <w:r w:rsidRPr="00990039">
        <w:rPr>
          <w:rFonts w:ascii="Arial" w:eastAsia="Times New Roman" w:hAnsi="Arial" w:cs="Arial"/>
          <w:spacing w:val="7"/>
        </w:rPr>
        <w:t xml:space="preserve"> </w:t>
      </w:r>
      <w:r w:rsidRPr="00990039">
        <w:rPr>
          <w:rFonts w:ascii="Arial" w:eastAsia="Times New Roman" w:hAnsi="Arial" w:cs="Arial"/>
        </w:rPr>
        <w:t>offres.</w:t>
      </w:r>
      <w:r w:rsidRPr="00990039">
        <w:rPr>
          <w:rFonts w:ascii="Arial" w:eastAsia="Times New Roman" w:hAnsi="Arial" w:cs="Arial"/>
          <w:spacing w:val="7"/>
        </w:rPr>
        <w:t xml:space="preserve"> </w:t>
      </w:r>
      <w:r w:rsidRPr="00990039">
        <w:rPr>
          <w:rFonts w:ascii="Arial" w:eastAsia="Times New Roman" w:hAnsi="Arial" w:cs="Arial"/>
        </w:rPr>
        <w:t>Toute</w:t>
      </w:r>
      <w:r w:rsidRPr="00990039">
        <w:rPr>
          <w:rFonts w:ascii="Arial" w:eastAsia="Times New Roman" w:hAnsi="Arial" w:cs="Arial"/>
          <w:spacing w:val="7"/>
        </w:rPr>
        <w:t xml:space="preserve"> </w:t>
      </w:r>
      <w:r w:rsidRPr="00990039">
        <w:rPr>
          <w:rFonts w:ascii="Arial" w:eastAsia="Times New Roman" w:hAnsi="Arial" w:cs="Arial"/>
        </w:rPr>
        <w:t>demande</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Maître</w:t>
      </w:r>
      <w:r w:rsidRPr="00990039">
        <w:rPr>
          <w:rFonts w:ascii="Arial" w:eastAsia="Times New Roman" w:hAnsi="Arial" w:cs="Arial"/>
          <w:spacing w:val="7"/>
        </w:rPr>
        <w:t xml:space="preserve"> </w:t>
      </w:r>
      <w:r w:rsidRPr="00990039">
        <w:rPr>
          <w:rFonts w:ascii="Arial" w:eastAsia="Times New Roman" w:hAnsi="Arial" w:cs="Arial"/>
        </w:rPr>
        <w:t>d’Ouvrage</w:t>
      </w:r>
      <w:r w:rsidRPr="00990039">
        <w:rPr>
          <w:rFonts w:ascii="Arial" w:eastAsia="Times New Roman" w:hAnsi="Arial" w:cs="Arial"/>
          <w:spacing w:val="7"/>
        </w:rPr>
        <w:t xml:space="preserve"> </w:t>
      </w:r>
      <w:r w:rsidRPr="00990039">
        <w:rPr>
          <w:rFonts w:ascii="Arial" w:eastAsia="Times New Roman" w:hAnsi="Arial" w:cs="Arial"/>
        </w:rPr>
        <w:t>Délégué tendant</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faire</w:t>
      </w:r>
      <w:r w:rsidRPr="00990039">
        <w:rPr>
          <w:rFonts w:ascii="Arial" w:eastAsia="Times New Roman" w:hAnsi="Arial" w:cs="Arial"/>
          <w:spacing w:val="7"/>
        </w:rPr>
        <w:t xml:space="preserve"> </w:t>
      </w:r>
      <w:r w:rsidRPr="00990039">
        <w:rPr>
          <w:rFonts w:ascii="Arial" w:eastAsia="Times New Roman" w:hAnsi="Arial" w:cs="Arial"/>
        </w:rPr>
        <w:t>jouer</w:t>
      </w:r>
      <w:r w:rsidRPr="00990039">
        <w:rPr>
          <w:rFonts w:ascii="Arial" w:eastAsia="Times New Roman" w:hAnsi="Arial" w:cs="Arial"/>
          <w:spacing w:val="7"/>
        </w:rPr>
        <w:t xml:space="preserve"> </w:t>
      </w:r>
      <w:r w:rsidRPr="00990039">
        <w:rPr>
          <w:rFonts w:ascii="Arial" w:eastAsia="Times New Roman" w:hAnsi="Arial" w:cs="Arial"/>
        </w:rPr>
        <w:t>devra parvenir</w:t>
      </w:r>
      <w:r w:rsidRPr="00990039">
        <w:rPr>
          <w:rFonts w:ascii="Arial" w:eastAsia="Times New Roman" w:hAnsi="Arial" w:cs="Arial"/>
          <w:spacing w:val="-9"/>
        </w:rPr>
        <w:t xml:space="preserve"> </w:t>
      </w:r>
      <w:r w:rsidRPr="00990039">
        <w:rPr>
          <w:rFonts w:ascii="Arial" w:eastAsia="Times New Roman" w:hAnsi="Arial" w:cs="Arial"/>
        </w:rPr>
        <w:t>à la banque, par lettre</w:t>
      </w:r>
      <w:r w:rsidRPr="00990039">
        <w:rPr>
          <w:rFonts w:ascii="Arial" w:eastAsia="Times New Roman" w:hAnsi="Arial" w:cs="Arial"/>
          <w:spacing w:val="-9"/>
        </w:rPr>
        <w:t xml:space="preserve"> </w:t>
      </w:r>
      <w:r w:rsidRPr="00990039">
        <w:rPr>
          <w:rFonts w:ascii="Arial" w:eastAsia="Times New Roman" w:hAnsi="Arial" w:cs="Arial"/>
        </w:rPr>
        <w:t>recommandée avec accusé de réception, avant la fin de</w:t>
      </w:r>
      <w:r w:rsidRPr="00990039">
        <w:rPr>
          <w:rFonts w:ascii="Arial" w:eastAsia="Times New Roman" w:hAnsi="Arial" w:cs="Arial"/>
          <w:spacing w:val="-9"/>
        </w:rPr>
        <w:t xml:space="preserve"> </w:t>
      </w:r>
      <w:r w:rsidRPr="00990039">
        <w:rPr>
          <w:rFonts w:ascii="Arial" w:eastAsia="Times New Roman" w:hAnsi="Arial" w:cs="Arial"/>
        </w:rPr>
        <w:t>cette période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validité.</w:t>
      </w:r>
    </w:p>
    <w:p w:rsidR="00990039" w:rsidRPr="00990039" w:rsidRDefault="00990039" w:rsidP="00990039">
      <w:pPr>
        <w:widowControl w:val="0"/>
        <w:suppressAutoHyphens/>
        <w:autoSpaceDE w:val="0"/>
        <w:autoSpaceDN w:val="0"/>
        <w:spacing w:after="0"/>
        <w:ind w:left="107" w:right="82"/>
        <w:jc w:val="both"/>
        <w:textAlignment w:val="baseline"/>
        <w:rPr>
          <w:rFonts w:ascii="Arial" w:eastAsia="Times New Roman" w:hAnsi="Arial" w:cs="Arial"/>
          <w:sz w:val="24"/>
          <w:szCs w:val="24"/>
        </w:rPr>
      </w:pPr>
      <w:r w:rsidRPr="00990039">
        <w:rPr>
          <w:rFonts w:ascii="Arial" w:eastAsia="Times New Roman" w:hAnsi="Arial" w:cs="Arial"/>
        </w:rPr>
        <w:t>Le</w:t>
      </w:r>
      <w:r w:rsidRPr="00990039">
        <w:rPr>
          <w:rFonts w:ascii="Arial" w:eastAsia="Times New Roman" w:hAnsi="Arial" w:cs="Arial"/>
          <w:spacing w:val="12"/>
        </w:rPr>
        <w:t xml:space="preserve"> </w:t>
      </w:r>
      <w:r w:rsidRPr="00990039">
        <w:rPr>
          <w:rFonts w:ascii="Arial" w:eastAsia="Times New Roman" w:hAnsi="Arial" w:cs="Arial"/>
        </w:rPr>
        <w:t>présent</w:t>
      </w:r>
      <w:r w:rsidRPr="00990039">
        <w:rPr>
          <w:rFonts w:ascii="Arial" w:eastAsia="Times New Roman" w:hAnsi="Arial" w:cs="Arial"/>
          <w:spacing w:val="12"/>
        </w:rPr>
        <w:t xml:space="preserve"> </w:t>
      </w:r>
      <w:r w:rsidRPr="00990039">
        <w:rPr>
          <w:rFonts w:ascii="Arial" w:eastAsia="Times New Roman" w:hAnsi="Arial" w:cs="Arial"/>
        </w:rPr>
        <w:t>cautionnement</w:t>
      </w:r>
      <w:r w:rsidRPr="00990039">
        <w:rPr>
          <w:rFonts w:ascii="Arial" w:eastAsia="Times New Roman" w:hAnsi="Arial" w:cs="Arial"/>
          <w:spacing w:val="12"/>
        </w:rPr>
        <w:t xml:space="preserve"> </w:t>
      </w:r>
      <w:r w:rsidRPr="00990039">
        <w:rPr>
          <w:rFonts w:ascii="Arial" w:eastAsia="Times New Roman" w:hAnsi="Arial" w:cs="Arial"/>
        </w:rPr>
        <w:t>est</w:t>
      </w:r>
      <w:r w:rsidRPr="00990039">
        <w:rPr>
          <w:rFonts w:ascii="Arial" w:eastAsia="Times New Roman" w:hAnsi="Arial" w:cs="Arial"/>
          <w:spacing w:val="12"/>
        </w:rPr>
        <w:t xml:space="preserve"> </w:t>
      </w:r>
      <w:r w:rsidRPr="00990039">
        <w:rPr>
          <w:rFonts w:ascii="Arial" w:eastAsia="Times New Roman" w:hAnsi="Arial" w:cs="Arial"/>
        </w:rPr>
        <w:t>soumis</w:t>
      </w:r>
      <w:r w:rsidRPr="00990039">
        <w:rPr>
          <w:rFonts w:ascii="Arial" w:eastAsia="Times New Roman" w:hAnsi="Arial" w:cs="Arial"/>
          <w:spacing w:val="12"/>
        </w:rPr>
        <w:t xml:space="preserve"> </w:t>
      </w:r>
      <w:r w:rsidRPr="00990039">
        <w:rPr>
          <w:rFonts w:ascii="Arial" w:eastAsia="Times New Roman" w:hAnsi="Arial" w:cs="Arial"/>
        </w:rPr>
        <w:t>pour</w:t>
      </w:r>
      <w:r w:rsidRPr="00990039">
        <w:rPr>
          <w:rFonts w:ascii="Arial" w:eastAsia="Times New Roman" w:hAnsi="Arial" w:cs="Arial"/>
          <w:spacing w:val="12"/>
        </w:rPr>
        <w:t xml:space="preserve"> </w:t>
      </w:r>
      <w:r w:rsidRPr="00990039">
        <w:rPr>
          <w:rFonts w:ascii="Arial" w:eastAsia="Times New Roman" w:hAnsi="Arial" w:cs="Arial"/>
        </w:rPr>
        <w:t>son</w:t>
      </w:r>
      <w:r w:rsidRPr="00990039">
        <w:rPr>
          <w:rFonts w:ascii="Arial" w:eastAsia="Times New Roman" w:hAnsi="Arial" w:cs="Arial"/>
          <w:spacing w:val="12"/>
        </w:rPr>
        <w:t xml:space="preserve"> </w:t>
      </w:r>
      <w:r w:rsidRPr="00990039">
        <w:rPr>
          <w:rFonts w:ascii="Arial" w:eastAsia="Times New Roman" w:hAnsi="Arial" w:cs="Arial"/>
        </w:rPr>
        <w:t>interprétation</w:t>
      </w:r>
      <w:r w:rsidRPr="00990039">
        <w:rPr>
          <w:rFonts w:ascii="Arial" w:eastAsia="Times New Roman" w:hAnsi="Arial" w:cs="Arial"/>
          <w:spacing w:val="12"/>
        </w:rPr>
        <w:t xml:space="preserve"> </w:t>
      </w:r>
      <w:r w:rsidRPr="00990039">
        <w:rPr>
          <w:rFonts w:ascii="Arial" w:eastAsia="Times New Roman" w:hAnsi="Arial" w:cs="Arial"/>
        </w:rPr>
        <w:t>et</w:t>
      </w:r>
      <w:r w:rsidRPr="00990039">
        <w:rPr>
          <w:rFonts w:ascii="Arial" w:eastAsia="Times New Roman" w:hAnsi="Arial" w:cs="Arial"/>
          <w:spacing w:val="12"/>
        </w:rPr>
        <w:t xml:space="preserve"> </w:t>
      </w:r>
      <w:r w:rsidRPr="00990039">
        <w:rPr>
          <w:rFonts w:ascii="Arial" w:eastAsia="Times New Roman" w:hAnsi="Arial" w:cs="Arial"/>
        </w:rPr>
        <w:t>son</w:t>
      </w:r>
      <w:r w:rsidRPr="00990039">
        <w:rPr>
          <w:rFonts w:ascii="Arial" w:eastAsia="Times New Roman" w:hAnsi="Arial" w:cs="Arial"/>
          <w:spacing w:val="12"/>
        </w:rPr>
        <w:t xml:space="preserve"> </w:t>
      </w:r>
      <w:r w:rsidRPr="00990039">
        <w:rPr>
          <w:rFonts w:ascii="Arial" w:eastAsia="Times New Roman" w:hAnsi="Arial" w:cs="Arial"/>
        </w:rPr>
        <w:t>exécution</w:t>
      </w:r>
      <w:r w:rsidRPr="00990039">
        <w:rPr>
          <w:rFonts w:ascii="Arial" w:eastAsia="Times New Roman" w:hAnsi="Arial" w:cs="Arial"/>
          <w:spacing w:val="12"/>
        </w:rPr>
        <w:t xml:space="preserve"> </w:t>
      </w:r>
      <w:r w:rsidRPr="00990039">
        <w:rPr>
          <w:rFonts w:ascii="Arial" w:eastAsia="Times New Roman" w:hAnsi="Arial" w:cs="Arial"/>
        </w:rPr>
        <w:t>au</w:t>
      </w:r>
      <w:r w:rsidRPr="00990039">
        <w:rPr>
          <w:rFonts w:ascii="Arial" w:eastAsia="Times New Roman" w:hAnsi="Arial" w:cs="Arial"/>
          <w:spacing w:val="12"/>
        </w:rPr>
        <w:t xml:space="preserve"> </w:t>
      </w:r>
      <w:r w:rsidRPr="00990039">
        <w:rPr>
          <w:rFonts w:ascii="Arial" w:eastAsia="Times New Roman" w:hAnsi="Arial" w:cs="Arial"/>
        </w:rPr>
        <w:t>droit</w:t>
      </w:r>
      <w:r w:rsidRPr="00990039">
        <w:rPr>
          <w:rFonts w:ascii="Arial" w:eastAsia="Times New Roman" w:hAnsi="Arial" w:cs="Arial"/>
          <w:spacing w:val="12"/>
        </w:rPr>
        <w:t xml:space="preserve"> </w:t>
      </w:r>
      <w:r w:rsidRPr="00990039">
        <w:rPr>
          <w:rFonts w:ascii="Arial" w:eastAsia="Times New Roman" w:hAnsi="Arial" w:cs="Arial"/>
        </w:rPr>
        <w:t>camerounais.</w:t>
      </w:r>
      <w:r w:rsidRPr="00990039">
        <w:rPr>
          <w:rFonts w:ascii="Arial" w:eastAsia="Times New Roman" w:hAnsi="Arial" w:cs="Arial"/>
          <w:spacing w:val="12"/>
        </w:rPr>
        <w:t xml:space="preserve"> </w:t>
      </w:r>
      <w:r w:rsidRPr="00990039">
        <w:rPr>
          <w:rFonts w:ascii="Arial" w:eastAsia="Times New Roman" w:hAnsi="Arial" w:cs="Arial"/>
        </w:rPr>
        <w:t>Les tribunaux</w:t>
      </w:r>
      <w:r w:rsidRPr="00990039">
        <w:rPr>
          <w:rFonts w:ascii="Arial" w:eastAsia="Times New Roman" w:hAnsi="Arial" w:cs="Arial"/>
          <w:spacing w:val="33"/>
        </w:rPr>
        <w:t xml:space="preserve"> </w:t>
      </w:r>
      <w:r w:rsidRPr="00990039">
        <w:rPr>
          <w:rFonts w:ascii="Arial" w:eastAsia="Times New Roman" w:hAnsi="Arial" w:cs="Arial"/>
        </w:rPr>
        <w:t>du</w:t>
      </w:r>
      <w:r w:rsidRPr="00990039">
        <w:rPr>
          <w:rFonts w:ascii="Arial" w:eastAsia="Times New Roman" w:hAnsi="Arial" w:cs="Arial"/>
          <w:spacing w:val="33"/>
        </w:rPr>
        <w:t xml:space="preserve"> </w:t>
      </w:r>
      <w:r w:rsidRPr="00990039">
        <w:rPr>
          <w:rFonts w:ascii="Arial" w:eastAsia="Times New Roman" w:hAnsi="Arial" w:cs="Arial"/>
        </w:rPr>
        <w:t>Cameroun</w:t>
      </w:r>
      <w:r w:rsidRPr="00990039">
        <w:rPr>
          <w:rFonts w:ascii="Arial" w:eastAsia="Times New Roman" w:hAnsi="Arial" w:cs="Arial"/>
          <w:spacing w:val="33"/>
        </w:rPr>
        <w:t xml:space="preserve"> </w:t>
      </w:r>
      <w:r w:rsidRPr="00990039">
        <w:rPr>
          <w:rFonts w:ascii="Arial" w:eastAsia="Times New Roman" w:hAnsi="Arial" w:cs="Arial"/>
        </w:rPr>
        <w:t>seront</w:t>
      </w:r>
      <w:r w:rsidRPr="00990039">
        <w:rPr>
          <w:rFonts w:ascii="Arial" w:eastAsia="Times New Roman" w:hAnsi="Arial" w:cs="Arial"/>
          <w:spacing w:val="33"/>
        </w:rPr>
        <w:t xml:space="preserve"> </w:t>
      </w:r>
      <w:r w:rsidRPr="00990039">
        <w:rPr>
          <w:rFonts w:ascii="Arial" w:eastAsia="Times New Roman" w:hAnsi="Arial" w:cs="Arial"/>
        </w:rPr>
        <w:t>seuls</w:t>
      </w:r>
      <w:r w:rsidRPr="00990039">
        <w:rPr>
          <w:rFonts w:ascii="Arial" w:eastAsia="Times New Roman" w:hAnsi="Arial" w:cs="Arial"/>
          <w:spacing w:val="33"/>
        </w:rPr>
        <w:t xml:space="preserve"> </w:t>
      </w:r>
      <w:r w:rsidRPr="00990039">
        <w:rPr>
          <w:rFonts w:ascii="Arial" w:eastAsia="Times New Roman" w:hAnsi="Arial" w:cs="Arial"/>
        </w:rPr>
        <w:t>compétents</w:t>
      </w:r>
      <w:r w:rsidRPr="00990039">
        <w:rPr>
          <w:rFonts w:ascii="Arial" w:eastAsia="Times New Roman" w:hAnsi="Arial" w:cs="Arial"/>
          <w:spacing w:val="33"/>
        </w:rPr>
        <w:t xml:space="preserve"> </w:t>
      </w:r>
      <w:r w:rsidRPr="00990039">
        <w:rPr>
          <w:rFonts w:ascii="Arial" w:eastAsia="Times New Roman" w:hAnsi="Arial" w:cs="Arial"/>
        </w:rPr>
        <w:t>pour</w:t>
      </w:r>
      <w:r w:rsidRPr="00990039">
        <w:rPr>
          <w:rFonts w:ascii="Arial" w:eastAsia="Times New Roman" w:hAnsi="Arial" w:cs="Arial"/>
          <w:spacing w:val="33"/>
        </w:rPr>
        <w:t xml:space="preserve"> </w:t>
      </w:r>
      <w:r w:rsidRPr="00990039">
        <w:rPr>
          <w:rFonts w:ascii="Arial" w:eastAsia="Times New Roman" w:hAnsi="Arial" w:cs="Arial"/>
        </w:rPr>
        <w:t>statuer</w:t>
      </w:r>
      <w:r w:rsidRPr="00990039">
        <w:rPr>
          <w:rFonts w:ascii="Arial" w:eastAsia="Times New Roman" w:hAnsi="Arial" w:cs="Arial"/>
          <w:spacing w:val="33"/>
        </w:rPr>
        <w:t xml:space="preserve"> </w:t>
      </w:r>
      <w:r w:rsidRPr="00990039">
        <w:rPr>
          <w:rFonts w:ascii="Arial" w:eastAsia="Times New Roman" w:hAnsi="Arial" w:cs="Arial"/>
        </w:rPr>
        <w:t>sur</w:t>
      </w:r>
      <w:r w:rsidRPr="00990039">
        <w:rPr>
          <w:rFonts w:ascii="Arial" w:eastAsia="Times New Roman" w:hAnsi="Arial" w:cs="Arial"/>
          <w:spacing w:val="33"/>
        </w:rPr>
        <w:t xml:space="preserve"> </w:t>
      </w:r>
      <w:r w:rsidRPr="00990039">
        <w:rPr>
          <w:rFonts w:ascii="Arial" w:eastAsia="Times New Roman" w:hAnsi="Arial" w:cs="Arial"/>
        </w:rPr>
        <w:t>tout</w:t>
      </w:r>
      <w:r w:rsidRPr="00990039">
        <w:rPr>
          <w:rFonts w:ascii="Arial" w:eastAsia="Times New Roman" w:hAnsi="Arial" w:cs="Arial"/>
          <w:spacing w:val="33"/>
        </w:rPr>
        <w:t xml:space="preserve"> </w:t>
      </w:r>
      <w:r w:rsidRPr="00990039">
        <w:rPr>
          <w:rFonts w:ascii="Arial" w:eastAsia="Times New Roman" w:hAnsi="Arial" w:cs="Arial"/>
        </w:rPr>
        <w:t>ce</w:t>
      </w:r>
      <w:r w:rsidRPr="00990039">
        <w:rPr>
          <w:rFonts w:ascii="Arial" w:eastAsia="Times New Roman" w:hAnsi="Arial" w:cs="Arial"/>
          <w:spacing w:val="33"/>
        </w:rPr>
        <w:t xml:space="preserve"> </w:t>
      </w:r>
      <w:r w:rsidRPr="00990039">
        <w:rPr>
          <w:rFonts w:ascii="Arial" w:eastAsia="Times New Roman" w:hAnsi="Arial" w:cs="Arial"/>
        </w:rPr>
        <w:t>qui</w:t>
      </w:r>
      <w:r w:rsidRPr="00990039">
        <w:rPr>
          <w:rFonts w:ascii="Arial" w:eastAsia="Times New Roman" w:hAnsi="Arial" w:cs="Arial"/>
          <w:spacing w:val="33"/>
        </w:rPr>
        <w:t xml:space="preserve"> </w:t>
      </w:r>
      <w:r w:rsidRPr="00990039">
        <w:rPr>
          <w:rFonts w:ascii="Arial" w:eastAsia="Times New Roman" w:hAnsi="Arial" w:cs="Arial"/>
        </w:rPr>
        <w:t>concerne</w:t>
      </w:r>
      <w:r w:rsidRPr="00990039">
        <w:rPr>
          <w:rFonts w:ascii="Arial" w:eastAsia="Times New Roman" w:hAnsi="Arial" w:cs="Arial"/>
          <w:spacing w:val="33"/>
        </w:rPr>
        <w:t xml:space="preserve"> </w:t>
      </w:r>
      <w:r w:rsidRPr="00990039">
        <w:rPr>
          <w:rFonts w:ascii="Arial" w:eastAsia="Times New Roman" w:hAnsi="Arial" w:cs="Arial"/>
        </w:rPr>
        <w:t>le</w:t>
      </w:r>
      <w:r w:rsidRPr="00990039">
        <w:rPr>
          <w:rFonts w:ascii="Arial" w:eastAsia="Times New Roman" w:hAnsi="Arial" w:cs="Arial"/>
          <w:spacing w:val="33"/>
        </w:rPr>
        <w:t xml:space="preserve"> </w:t>
      </w:r>
      <w:r w:rsidRPr="00990039">
        <w:rPr>
          <w:rFonts w:ascii="Arial" w:eastAsia="Times New Roman" w:hAnsi="Arial" w:cs="Arial"/>
        </w:rPr>
        <w:t>présent engagement</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ses</w:t>
      </w:r>
      <w:r w:rsidRPr="00990039">
        <w:rPr>
          <w:rFonts w:ascii="Arial" w:eastAsia="Times New Roman" w:hAnsi="Arial" w:cs="Arial"/>
          <w:spacing w:val="7"/>
        </w:rPr>
        <w:t xml:space="preserve"> </w:t>
      </w:r>
      <w:r w:rsidRPr="00990039">
        <w:rPr>
          <w:rFonts w:ascii="Arial" w:eastAsia="Times New Roman" w:hAnsi="Arial" w:cs="Arial"/>
        </w:rPr>
        <w:t>suites.</w:t>
      </w:r>
    </w:p>
    <w:p w:rsidR="00990039" w:rsidRPr="00990039" w:rsidRDefault="00990039" w:rsidP="00990039">
      <w:pPr>
        <w:widowControl w:val="0"/>
        <w:suppressAutoHyphens/>
        <w:autoSpaceDE w:val="0"/>
        <w:autoSpaceDN w:val="0"/>
        <w:spacing w:after="0" w:line="240" w:lineRule="auto"/>
        <w:ind w:left="7216" w:right="-20"/>
        <w:textAlignment w:val="baseline"/>
        <w:rPr>
          <w:rFonts w:ascii="Arial" w:eastAsia="Times New Roman" w:hAnsi="Arial" w:cs="Arial"/>
          <w:sz w:val="24"/>
          <w:szCs w:val="24"/>
        </w:rPr>
      </w:pPr>
      <w:r w:rsidRPr="00990039">
        <w:rPr>
          <w:rFonts w:ascii="Arial" w:eastAsia="Times New Roman" w:hAnsi="Arial" w:cs="Arial"/>
          <w:i/>
          <w:iCs/>
          <w:sz w:val="24"/>
          <w:szCs w:val="24"/>
        </w:rPr>
        <w:t>Signé</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et</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authentifié</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par</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l’organisme financier</w:t>
      </w:r>
    </w:p>
    <w:p w:rsidR="00990039" w:rsidRPr="00990039" w:rsidRDefault="00990039" w:rsidP="00990039">
      <w:pPr>
        <w:widowControl w:val="0"/>
        <w:suppressAutoHyphens/>
        <w:autoSpaceDE w:val="0"/>
        <w:autoSpaceDN w:val="0"/>
        <w:spacing w:after="0" w:line="240" w:lineRule="auto"/>
        <w:textAlignment w:val="baseline"/>
        <w:rPr>
          <w:rFonts w:ascii="Arial" w:eastAsia="Times New Roman" w:hAnsi="Arial" w:cs="Arial"/>
          <w:sz w:val="10"/>
          <w:szCs w:val="10"/>
        </w:rPr>
      </w:pPr>
    </w:p>
    <w:p w:rsidR="00990039" w:rsidRPr="00990039" w:rsidRDefault="00990039" w:rsidP="00990039">
      <w:pPr>
        <w:widowControl w:val="0"/>
        <w:suppressAutoHyphens/>
        <w:autoSpaceDE w:val="0"/>
        <w:autoSpaceDN w:val="0"/>
        <w:spacing w:after="0" w:line="240" w:lineRule="auto"/>
        <w:ind w:left="5725" w:right="-40" w:firstLine="35"/>
        <w:textAlignment w:val="baseline"/>
        <w:rPr>
          <w:rFonts w:ascii="Arial" w:eastAsia="Times New Roman" w:hAnsi="Arial" w:cs="Arial"/>
          <w:sz w:val="24"/>
          <w:szCs w:val="24"/>
        </w:rPr>
      </w:pPr>
      <w:r w:rsidRPr="00990039">
        <w:rPr>
          <w:rFonts w:ascii="Arial" w:eastAsia="Times New Roman" w:hAnsi="Arial" w:cs="Arial"/>
          <w:i/>
          <w:iCs/>
          <w:sz w:val="24"/>
          <w:szCs w:val="24"/>
        </w:rPr>
        <w:t>À</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12"/>
          <w:szCs w:val="12"/>
        </w:rPr>
        <w:t>……………..........................………</w:t>
      </w:r>
      <w:r w:rsidRPr="00990039">
        <w:rPr>
          <w:rFonts w:ascii="Arial" w:eastAsia="Times New Roman" w:hAnsi="Arial" w:cs="Arial"/>
          <w:i/>
          <w:iCs/>
          <w:sz w:val="24"/>
          <w:szCs w:val="24"/>
        </w:rPr>
        <w:t>,</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le</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12"/>
          <w:szCs w:val="12"/>
        </w:rPr>
        <w:t>……….......................</w:t>
      </w:r>
    </w:p>
    <w:p w:rsidR="00990039" w:rsidRPr="00990039" w:rsidRDefault="00990039" w:rsidP="00990039">
      <w:pPr>
        <w:widowControl w:val="0"/>
        <w:suppressAutoHyphens/>
        <w:autoSpaceDE w:val="0"/>
        <w:autoSpaceDN w:val="0"/>
        <w:spacing w:before="8" w:after="0" w:line="240" w:lineRule="auto"/>
        <w:textAlignment w:val="baseline"/>
        <w:rPr>
          <w:rFonts w:ascii="Arial" w:eastAsia="Times New Roman" w:hAnsi="Arial" w:cs="Arial"/>
          <w:sz w:val="10"/>
          <w:szCs w:val="10"/>
        </w:rPr>
      </w:pPr>
    </w:p>
    <w:p w:rsidR="00990039" w:rsidRPr="00990039" w:rsidRDefault="00990039" w:rsidP="00990039">
      <w:pPr>
        <w:widowControl w:val="0"/>
        <w:suppressAutoHyphens/>
        <w:autoSpaceDE w:val="0"/>
        <w:autoSpaceDN w:val="0"/>
        <w:spacing w:after="0" w:line="240" w:lineRule="auto"/>
        <w:ind w:left="5725" w:right="-20" w:firstLine="720"/>
        <w:textAlignment w:val="baseline"/>
        <w:rPr>
          <w:rFonts w:ascii="Arial" w:eastAsia="Times New Roman" w:hAnsi="Arial" w:cs="Arial"/>
          <w:sz w:val="24"/>
          <w:szCs w:val="24"/>
        </w:rPr>
      </w:pPr>
      <w:r w:rsidRPr="00990039">
        <w:rPr>
          <w:rFonts w:ascii="Arial" w:eastAsia="Times New Roman" w:hAnsi="Arial" w:cs="Arial"/>
          <w:i/>
          <w:iCs/>
          <w:sz w:val="20"/>
          <w:szCs w:val="20"/>
        </w:rPr>
        <w:t>[Signature</w:t>
      </w:r>
      <w:r w:rsidRPr="00990039">
        <w:rPr>
          <w:rFonts w:ascii="Arial" w:eastAsia="Times New Roman" w:hAnsi="Arial" w:cs="Arial"/>
          <w:i/>
          <w:iCs/>
          <w:spacing w:val="6"/>
          <w:sz w:val="20"/>
          <w:szCs w:val="20"/>
        </w:rPr>
        <w:t xml:space="preserve"> </w:t>
      </w:r>
      <w:r w:rsidRPr="00990039">
        <w:rPr>
          <w:rFonts w:ascii="Arial" w:eastAsia="Times New Roman" w:hAnsi="Arial" w:cs="Arial"/>
          <w:i/>
          <w:iCs/>
          <w:sz w:val="20"/>
          <w:szCs w:val="20"/>
        </w:rPr>
        <w:t>de</w:t>
      </w:r>
      <w:r w:rsidRPr="00990039">
        <w:rPr>
          <w:rFonts w:ascii="Arial" w:eastAsia="Times New Roman" w:hAnsi="Arial" w:cs="Arial"/>
          <w:i/>
          <w:iCs/>
          <w:spacing w:val="6"/>
          <w:sz w:val="20"/>
          <w:szCs w:val="20"/>
        </w:rPr>
        <w:t xml:space="preserve"> </w:t>
      </w:r>
      <w:r w:rsidRPr="00990039">
        <w:rPr>
          <w:rFonts w:ascii="Arial" w:eastAsia="Times New Roman" w:hAnsi="Arial" w:cs="Arial"/>
          <w:i/>
          <w:iCs/>
          <w:sz w:val="20"/>
          <w:szCs w:val="20"/>
        </w:rPr>
        <w:t>l’organisme financier]</w:t>
      </w: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r w:rsidRPr="00990039">
        <w:rPr>
          <w:rFonts w:ascii="Arial" w:eastAsia="Times New Roman" w:hAnsi="Arial" w:cs="Arial"/>
          <w:b/>
          <w:bCs/>
          <w:caps/>
          <w:spacing w:val="36"/>
          <w:w w:val="80"/>
          <w:position w:val="-1"/>
          <w:sz w:val="32"/>
          <w:szCs w:val="60"/>
        </w:rPr>
        <w:br w:type="page"/>
      </w:r>
      <w:bookmarkStart w:id="424" w:name="_Toc97557131"/>
      <w:r w:rsidRPr="00990039">
        <w:rPr>
          <w:rFonts w:ascii="Arial" w:eastAsia="Times New Roman" w:hAnsi="Arial" w:cs="Arial"/>
          <w:b/>
          <w:bCs/>
          <w:caps/>
          <w:spacing w:val="36"/>
          <w:w w:val="80"/>
          <w:position w:val="-1"/>
          <w:sz w:val="32"/>
          <w:szCs w:val="60"/>
        </w:rPr>
        <w:lastRenderedPageBreak/>
        <w:t>Annexe n° 4 : Modèle de cautionnement définitif</w:t>
      </w:r>
      <w:bookmarkEnd w:id="423"/>
      <w:bookmarkEnd w:id="424"/>
    </w:p>
    <w:p w:rsidR="00990039" w:rsidRPr="00990039" w:rsidRDefault="00990039" w:rsidP="00990039">
      <w:pPr>
        <w:widowControl w:val="0"/>
        <w:suppressAutoHyphens/>
        <w:autoSpaceDE w:val="0"/>
        <w:autoSpaceDN w:val="0"/>
        <w:spacing w:after="0" w:line="360" w:lineRule="auto"/>
        <w:ind w:left="107" w:right="-20"/>
        <w:textAlignment w:val="baseline"/>
        <w:rPr>
          <w:rFonts w:ascii="Arial" w:eastAsia="Times New Roman" w:hAnsi="Arial" w:cs="Arial"/>
          <w:sz w:val="24"/>
          <w:szCs w:val="24"/>
        </w:rPr>
      </w:pPr>
      <w:r w:rsidRPr="00990039">
        <w:rPr>
          <w:rFonts w:ascii="Arial" w:eastAsia="Times New Roman" w:hAnsi="Arial" w:cs="Arial"/>
        </w:rPr>
        <w:t>Organisme financier</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2" w:after="0" w:line="360" w:lineRule="auto"/>
        <w:ind w:left="107" w:right="-20"/>
        <w:textAlignment w:val="baseline"/>
        <w:rPr>
          <w:rFonts w:ascii="Arial" w:eastAsia="Times New Roman" w:hAnsi="Arial" w:cs="Arial"/>
          <w:sz w:val="24"/>
          <w:szCs w:val="24"/>
        </w:rPr>
      </w:pPr>
      <w:r w:rsidRPr="00990039">
        <w:rPr>
          <w:rFonts w:ascii="Arial" w:eastAsia="Times New Roman" w:hAnsi="Arial" w:cs="Arial"/>
        </w:rPr>
        <w:t>Référence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Caution</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N°</w:t>
      </w:r>
      <w:r w:rsidRPr="00990039">
        <w:rPr>
          <w:rFonts w:ascii="Arial" w:eastAsia="Times New Roman" w:hAnsi="Arial" w:cs="Arial"/>
          <w:spacing w:val="7"/>
        </w:rPr>
        <w:t xml:space="preserve"> </w:t>
      </w:r>
      <w:r w:rsidRPr="00990039">
        <w:rPr>
          <w:rFonts w:ascii="Arial" w:eastAsia="Times New Roman" w:hAnsi="Arial" w:cs="Arial"/>
          <w:i/>
          <w:iCs/>
        </w:rPr>
        <w:t>……………..................................……….</w:t>
      </w:r>
    </w:p>
    <w:p w:rsidR="00990039" w:rsidRPr="00990039" w:rsidRDefault="00990039" w:rsidP="00990039">
      <w:pPr>
        <w:widowControl w:val="0"/>
        <w:suppressAutoHyphens/>
        <w:autoSpaceDE w:val="0"/>
        <w:autoSpaceDN w:val="0"/>
        <w:spacing w:after="0" w:line="360" w:lineRule="auto"/>
        <w:ind w:left="107" w:right="-214"/>
        <w:textAlignment w:val="baseline"/>
        <w:rPr>
          <w:rFonts w:ascii="Arial" w:eastAsia="Times New Roman" w:hAnsi="Arial" w:cs="Arial"/>
          <w:sz w:val="24"/>
          <w:szCs w:val="24"/>
        </w:rPr>
      </w:pPr>
      <w:r w:rsidRPr="00990039">
        <w:rPr>
          <w:rFonts w:ascii="Arial" w:eastAsia="Times New Roman" w:hAnsi="Arial" w:cs="Arial"/>
        </w:rPr>
        <w:t xml:space="preserve">Adressée </w:t>
      </w:r>
      <w:r w:rsidRPr="00990039">
        <w:rPr>
          <w:rFonts w:ascii="Arial" w:eastAsia="Times New Roman" w:hAnsi="Arial" w:cs="Arial"/>
          <w:spacing w:val="-7"/>
        </w:rPr>
        <w:t>à</w:t>
      </w:r>
      <w:r w:rsidRPr="00990039">
        <w:rPr>
          <w:rFonts w:ascii="Arial" w:eastAsia="Times New Roman" w:hAnsi="Arial" w:cs="Arial"/>
        </w:rPr>
        <w:t xml:space="preserve"> </w:t>
      </w:r>
      <w:r w:rsidRPr="00990039">
        <w:rPr>
          <w:rFonts w:ascii="Arial" w:eastAsia="Times New Roman" w:hAnsi="Arial" w:cs="Arial"/>
          <w:b/>
          <w:spacing w:val="-7"/>
        </w:rPr>
        <w:t>Monsieur le PREFET DU DJA ET LOBO</w:t>
      </w:r>
      <w:r w:rsidRPr="00990039">
        <w:rPr>
          <w:rFonts w:ascii="Arial" w:eastAsia="Times New Roman" w:hAnsi="Arial" w:cs="Arial"/>
          <w:b/>
          <w:iCs/>
        </w:rPr>
        <w:t xml:space="preserve"> </w:t>
      </w:r>
      <w:r w:rsidRPr="00990039">
        <w:rPr>
          <w:rFonts w:ascii="Arial" w:eastAsia="Times New Roman" w:hAnsi="Arial" w:cs="Arial"/>
          <w:b/>
          <w:iCs/>
          <w:spacing w:val="15"/>
        </w:rPr>
        <w:t>A SANGMELIMA</w:t>
      </w:r>
      <w:r w:rsidRPr="00990039">
        <w:rPr>
          <w:rFonts w:ascii="Arial" w:eastAsia="Times New Roman" w:hAnsi="Arial" w:cs="Arial"/>
          <w:b/>
        </w:rPr>
        <w:t>,</w:t>
      </w:r>
      <w:r w:rsidRPr="00990039">
        <w:rPr>
          <w:rFonts w:ascii="Arial" w:eastAsia="Times New Roman" w:hAnsi="Arial" w:cs="Arial"/>
        </w:rPr>
        <w:t xml:space="preserve"> </w:t>
      </w:r>
      <w:r w:rsidRPr="00990039">
        <w:rPr>
          <w:rFonts w:ascii="Arial" w:eastAsia="Times New Roman" w:hAnsi="Arial" w:cs="Arial"/>
          <w:spacing w:val="-7"/>
        </w:rPr>
        <w:t>ci</w:t>
      </w:r>
      <w:r w:rsidRPr="00990039">
        <w:rPr>
          <w:rFonts w:ascii="Arial" w:eastAsia="Times New Roman" w:hAnsi="Arial" w:cs="Arial"/>
        </w:rPr>
        <w:t xml:space="preserve">-dessous </w:t>
      </w:r>
      <w:r w:rsidRPr="00990039">
        <w:rPr>
          <w:rFonts w:ascii="Arial" w:eastAsia="Times New Roman" w:hAnsi="Arial" w:cs="Arial"/>
          <w:spacing w:val="-7"/>
        </w:rPr>
        <w:t>désigné</w:t>
      </w:r>
      <w:r w:rsidRPr="00990039">
        <w:rPr>
          <w:rFonts w:ascii="Arial" w:eastAsia="Times New Roman" w:hAnsi="Arial" w:cs="Arial"/>
        </w:rPr>
        <w:t xml:space="preserve"> </w:t>
      </w:r>
      <w:r w:rsidRPr="00990039">
        <w:rPr>
          <w:rFonts w:ascii="Arial" w:eastAsia="Times New Roman" w:hAnsi="Arial" w:cs="Arial"/>
          <w:spacing w:val="-7"/>
        </w:rPr>
        <w:t>«</w:t>
      </w:r>
      <w:r w:rsidRPr="00990039">
        <w:rPr>
          <w:rFonts w:ascii="Arial" w:eastAsia="Times New Roman" w:hAnsi="Arial" w:cs="Arial"/>
        </w:rPr>
        <w:t xml:space="preserve"> </w:t>
      </w:r>
      <w:r w:rsidRPr="00990039">
        <w:rPr>
          <w:rFonts w:ascii="Arial" w:eastAsia="Times New Roman" w:hAnsi="Arial" w:cs="Arial"/>
          <w:spacing w:val="-7"/>
        </w:rPr>
        <w:t>le</w:t>
      </w:r>
      <w:r w:rsidRPr="00990039">
        <w:rPr>
          <w:rFonts w:ascii="Arial" w:eastAsia="Times New Roman" w:hAnsi="Arial" w:cs="Arial"/>
        </w:rPr>
        <w:t xml:space="preserve"> </w:t>
      </w:r>
      <w:r w:rsidRPr="00990039">
        <w:rPr>
          <w:rFonts w:ascii="Arial" w:eastAsia="Times New Roman" w:hAnsi="Arial" w:cs="Arial"/>
          <w:spacing w:val="-7"/>
        </w:rPr>
        <w:t>Maître</w:t>
      </w:r>
      <w:r w:rsidRPr="00990039">
        <w:rPr>
          <w:rFonts w:ascii="Arial" w:eastAsia="Times New Roman" w:hAnsi="Arial" w:cs="Arial"/>
        </w:rPr>
        <w:t xml:space="preserve"> d’Ouvrage</w:t>
      </w:r>
      <w:r w:rsidRPr="00990039">
        <w:rPr>
          <w:rFonts w:ascii="Arial" w:eastAsia="Times New Roman" w:hAnsi="Arial" w:cs="Arial"/>
          <w:spacing w:val="7"/>
        </w:rPr>
        <w:t xml:space="preserve"> Délégué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r w:rsidRPr="00990039">
        <w:rPr>
          <w:rFonts w:ascii="Arial" w:eastAsia="Times New Roman" w:hAnsi="Arial" w:cs="Arial"/>
        </w:rPr>
        <w:t>Attendu</w:t>
      </w:r>
      <w:r w:rsidRPr="00990039">
        <w:rPr>
          <w:rFonts w:ascii="Arial" w:eastAsia="Times New Roman" w:hAnsi="Arial" w:cs="Arial"/>
          <w:spacing w:val="25"/>
        </w:rPr>
        <w:t xml:space="preserve"> </w:t>
      </w:r>
      <w:r w:rsidRPr="00990039">
        <w:rPr>
          <w:rFonts w:ascii="Arial" w:eastAsia="Times New Roman" w:hAnsi="Arial" w:cs="Arial"/>
        </w:rPr>
        <w:t>que</w:t>
      </w:r>
      <w:r w:rsidRPr="00990039">
        <w:rPr>
          <w:rFonts w:ascii="Arial" w:eastAsia="Times New Roman" w:hAnsi="Arial" w:cs="Arial"/>
          <w:spacing w:val="25"/>
        </w:rPr>
        <w:t xml:space="preserve"> </w:t>
      </w:r>
      <w:r w:rsidRPr="00990039">
        <w:rPr>
          <w:rFonts w:ascii="Arial" w:eastAsia="Times New Roman" w:hAnsi="Arial" w:cs="Arial"/>
          <w:i/>
          <w:iCs/>
        </w:rPr>
        <w:t xml:space="preserve">…………….............................................................................……….  </w:t>
      </w:r>
      <w:r w:rsidRPr="00990039">
        <w:rPr>
          <w:rFonts w:ascii="Arial" w:eastAsia="Times New Roman" w:hAnsi="Arial" w:cs="Arial"/>
          <w:i/>
          <w:iCs/>
          <w:spacing w:val="-10"/>
        </w:rPr>
        <w:t xml:space="preserve"> </w:t>
      </w:r>
      <w:r w:rsidRPr="00990039">
        <w:rPr>
          <w:rFonts w:ascii="Arial" w:eastAsia="Times New Roman" w:hAnsi="Arial" w:cs="Arial"/>
          <w:i/>
          <w:iCs/>
        </w:rPr>
        <w:t>[Nom</w:t>
      </w:r>
      <w:r w:rsidRPr="00990039">
        <w:rPr>
          <w:rFonts w:ascii="Arial" w:eastAsia="Times New Roman" w:hAnsi="Arial" w:cs="Arial"/>
          <w:i/>
          <w:iCs/>
          <w:spacing w:val="21"/>
        </w:rPr>
        <w:t xml:space="preserve"> </w:t>
      </w:r>
      <w:r w:rsidRPr="00990039">
        <w:rPr>
          <w:rFonts w:ascii="Arial" w:eastAsia="Times New Roman" w:hAnsi="Arial" w:cs="Arial"/>
          <w:i/>
          <w:iCs/>
        </w:rPr>
        <w:t>et</w:t>
      </w:r>
      <w:r w:rsidRPr="00990039">
        <w:rPr>
          <w:rFonts w:ascii="Arial" w:eastAsia="Times New Roman" w:hAnsi="Arial" w:cs="Arial"/>
          <w:i/>
          <w:iCs/>
          <w:spacing w:val="21"/>
        </w:rPr>
        <w:t xml:space="preserve"> </w:t>
      </w:r>
      <w:r w:rsidRPr="00990039">
        <w:rPr>
          <w:rFonts w:ascii="Arial" w:eastAsia="Times New Roman" w:hAnsi="Arial" w:cs="Arial"/>
          <w:i/>
          <w:iCs/>
        </w:rPr>
        <w:t>adresse</w:t>
      </w:r>
      <w:r w:rsidRPr="00990039">
        <w:rPr>
          <w:rFonts w:ascii="Arial" w:eastAsia="Times New Roman" w:hAnsi="Arial" w:cs="Arial"/>
          <w:i/>
          <w:iCs/>
          <w:spacing w:val="21"/>
        </w:rPr>
        <w:t xml:space="preserve"> </w:t>
      </w:r>
      <w:r w:rsidRPr="00990039">
        <w:rPr>
          <w:rFonts w:ascii="Arial" w:eastAsia="Times New Roman" w:hAnsi="Arial" w:cs="Arial"/>
          <w:i/>
          <w:iCs/>
        </w:rPr>
        <w:t>du</w:t>
      </w:r>
      <w:r w:rsidRPr="00990039">
        <w:rPr>
          <w:rFonts w:ascii="Arial" w:eastAsia="Times New Roman" w:hAnsi="Arial" w:cs="Arial"/>
          <w:i/>
          <w:iCs/>
          <w:spacing w:val="21"/>
        </w:rPr>
        <w:t xml:space="preserve"> </w:t>
      </w:r>
      <w:r w:rsidRPr="00990039">
        <w:rPr>
          <w:rFonts w:ascii="Arial" w:eastAsia="Times New Roman" w:hAnsi="Arial" w:cs="Arial"/>
          <w:i/>
          <w:iCs/>
        </w:rPr>
        <w:t>fournisseur ou du prestataire]</w:t>
      </w:r>
      <w:r w:rsidRPr="00990039">
        <w:rPr>
          <w:rFonts w:ascii="Arial" w:eastAsia="Times New Roman" w:hAnsi="Arial" w:cs="Arial"/>
        </w:rPr>
        <w:t>,</w:t>
      </w:r>
      <w:r w:rsidRPr="00990039">
        <w:rPr>
          <w:rFonts w:ascii="Arial" w:eastAsia="Times New Roman" w:hAnsi="Arial" w:cs="Arial"/>
          <w:spacing w:val="25"/>
        </w:rPr>
        <w:t xml:space="preserve"> </w:t>
      </w:r>
      <w:r w:rsidRPr="00990039">
        <w:rPr>
          <w:rFonts w:ascii="Arial" w:eastAsia="Times New Roman" w:hAnsi="Arial" w:cs="Arial"/>
        </w:rPr>
        <w:t>ci-dessous</w:t>
      </w:r>
      <w:r w:rsidRPr="00990039">
        <w:rPr>
          <w:rFonts w:ascii="Arial" w:eastAsia="Times New Roman" w:hAnsi="Arial" w:cs="Arial"/>
          <w:spacing w:val="25"/>
        </w:rPr>
        <w:t xml:space="preserve"> </w:t>
      </w:r>
      <w:r w:rsidRPr="00990039">
        <w:rPr>
          <w:rFonts w:ascii="Arial" w:eastAsia="Times New Roman" w:hAnsi="Arial" w:cs="Arial"/>
        </w:rPr>
        <w:t>désigné</w:t>
      </w:r>
      <w:r w:rsidRPr="00990039">
        <w:rPr>
          <w:rFonts w:ascii="Arial" w:eastAsia="Times New Roman" w:hAnsi="Arial" w:cs="Arial"/>
          <w:spacing w:val="25"/>
        </w:rPr>
        <w:t xml:space="preserve"> </w:t>
      </w:r>
      <w:r w:rsidRPr="00990039">
        <w:rPr>
          <w:rFonts w:ascii="Arial" w:eastAsia="Times New Roman" w:hAnsi="Arial" w:cs="Arial"/>
        </w:rPr>
        <w:t>«</w:t>
      </w:r>
      <w:r w:rsidRPr="00990039">
        <w:rPr>
          <w:rFonts w:ascii="Arial" w:eastAsia="Times New Roman" w:hAnsi="Arial" w:cs="Arial"/>
          <w:spacing w:val="25"/>
        </w:rPr>
        <w:t xml:space="preserve"> </w:t>
      </w:r>
      <w:r w:rsidRPr="00990039">
        <w:rPr>
          <w:rFonts w:ascii="Arial" w:eastAsia="Times New Roman" w:hAnsi="Arial" w:cs="Arial"/>
          <w:b/>
        </w:rPr>
        <w:t xml:space="preserve">le </w:t>
      </w:r>
      <w:r w:rsidRPr="00990039">
        <w:rPr>
          <w:rFonts w:ascii="Arial" w:eastAsia="Times New Roman" w:hAnsi="Arial" w:cs="Arial"/>
          <w:b/>
          <w:i/>
          <w:iCs/>
        </w:rPr>
        <w:t>prestataire</w:t>
      </w:r>
      <w:r w:rsidRPr="00990039">
        <w:rPr>
          <w:rFonts w:ascii="Arial" w:eastAsia="Times New Roman" w:hAnsi="Arial" w:cs="Arial"/>
        </w:rPr>
        <w:t xml:space="preserve"> »,</w:t>
      </w:r>
      <w:r w:rsidRPr="00990039">
        <w:rPr>
          <w:rFonts w:ascii="Arial" w:eastAsia="Times New Roman" w:hAnsi="Arial" w:cs="Arial"/>
          <w:spacing w:val="7"/>
        </w:rPr>
        <w:t xml:space="preserve"> </w:t>
      </w:r>
      <w:r w:rsidRPr="00990039">
        <w:rPr>
          <w:rFonts w:ascii="Arial" w:eastAsia="Times New Roman" w:hAnsi="Arial" w:cs="Arial"/>
        </w:rPr>
        <w:t>s’est</w:t>
      </w:r>
      <w:r w:rsidRPr="00990039">
        <w:rPr>
          <w:rFonts w:ascii="Arial" w:eastAsia="Times New Roman" w:hAnsi="Arial" w:cs="Arial"/>
          <w:spacing w:val="7"/>
        </w:rPr>
        <w:t xml:space="preserve"> </w:t>
      </w:r>
      <w:r w:rsidRPr="00990039">
        <w:rPr>
          <w:rFonts w:ascii="Arial" w:eastAsia="Times New Roman" w:hAnsi="Arial" w:cs="Arial"/>
        </w:rPr>
        <w:t>engagé,</w:t>
      </w:r>
      <w:r w:rsidRPr="00990039">
        <w:rPr>
          <w:rFonts w:ascii="Arial" w:eastAsia="Times New Roman" w:hAnsi="Arial" w:cs="Arial"/>
          <w:spacing w:val="7"/>
        </w:rPr>
        <w:t xml:space="preserve"> </w:t>
      </w:r>
      <w:r w:rsidRPr="00990039">
        <w:rPr>
          <w:rFonts w:ascii="Arial" w:eastAsia="Times New Roman" w:hAnsi="Arial" w:cs="Arial"/>
        </w:rPr>
        <w:t>en</w:t>
      </w:r>
      <w:r w:rsidRPr="00990039">
        <w:rPr>
          <w:rFonts w:ascii="Arial" w:eastAsia="Times New Roman" w:hAnsi="Arial" w:cs="Arial"/>
          <w:spacing w:val="7"/>
        </w:rPr>
        <w:t xml:space="preserve"> </w:t>
      </w:r>
      <w:r w:rsidRPr="00990039">
        <w:rPr>
          <w:rFonts w:ascii="Arial" w:eastAsia="Times New Roman" w:hAnsi="Arial" w:cs="Arial"/>
        </w:rPr>
        <w:t>exécution</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marché</w:t>
      </w:r>
      <w:r w:rsidRPr="00990039">
        <w:rPr>
          <w:rFonts w:ascii="Arial" w:eastAsia="Times New Roman" w:hAnsi="Arial" w:cs="Arial"/>
          <w:spacing w:val="7"/>
        </w:rPr>
        <w:t xml:space="preserve"> </w:t>
      </w:r>
      <w:r w:rsidRPr="00990039">
        <w:rPr>
          <w:rFonts w:ascii="Arial" w:eastAsia="Times New Roman" w:hAnsi="Arial" w:cs="Arial"/>
        </w:rPr>
        <w:t>désigné</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marché</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 xml:space="preserve">réaliser : </w:t>
      </w:r>
      <w:r w:rsidR="00AE394D" w:rsidRPr="00990039">
        <w:rPr>
          <w:rFonts w:ascii="Arial" w:eastAsia="Times New Roman" w:hAnsi="Arial" w:cs="Arial"/>
          <w:sz w:val="20"/>
          <w:szCs w:val="20"/>
        </w:rPr>
        <w:t xml:space="preserve">LES </w:t>
      </w:r>
      <w:r w:rsidR="00AE394D" w:rsidRPr="00990039">
        <w:rPr>
          <w:rFonts w:ascii="Arial" w:hAnsi="Arial" w:cs="Arial"/>
          <w:sz w:val="20"/>
          <w:szCs w:val="20"/>
          <w:shd w:val="clear" w:color="auto" w:fill="FFFFFF"/>
        </w:rPr>
        <w:t xml:space="preserve">TRAVAUX </w:t>
      </w:r>
      <w:r w:rsidR="00AE394D">
        <w:rPr>
          <w:rFonts w:ascii="Arial" w:hAnsi="Arial" w:cs="Arial"/>
          <w:sz w:val="20"/>
          <w:szCs w:val="20"/>
          <w:shd w:val="clear" w:color="auto" w:fill="FFFFFF"/>
        </w:rPr>
        <w:t>D’ENTRETIEN DU TRONÇON RESIDENCE PRESIDENTIELLE – LYCEE CLASSIQUE DE SANGMELIMA DANS</w:t>
      </w:r>
      <w:r w:rsidR="00AE394D" w:rsidRPr="00990039">
        <w:rPr>
          <w:rFonts w:ascii="Arial" w:hAnsi="Arial" w:cs="Arial"/>
          <w:sz w:val="20"/>
          <w:szCs w:val="20"/>
          <w:shd w:val="clear" w:color="auto" w:fill="FFFFFF"/>
        </w:rPr>
        <w:t xml:space="preserve"> </w:t>
      </w:r>
      <w:r w:rsidR="00AE394D">
        <w:rPr>
          <w:rFonts w:ascii="Arial" w:hAnsi="Arial" w:cs="Arial"/>
          <w:sz w:val="20"/>
          <w:szCs w:val="20"/>
          <w:shd w:val="clear" w:color="auto" w:fill="FFFFFF"/>
        </w:rPr>
        <w:t>L’</w:t>
      </w:r>
      <w:r w:rsidR="00AE394D" w:rsidRPr="00990039">
        <w:rPr>
          <w:rFonts w:ascii="Arial" w:hAnsi="Arial" w:cs="Arial"/>
          <w:sz w:val="20"/>
          <w:szCs w:val="20"/>
          <w:shd w:val="clear" w:color="auto" w:fill="FFFFFF"/>
        </w:rPr>
        <w:t xml:space="preserve">ARRONDISSEMENT DE </w:t>
      </w:r>
      <w:r w:rsidR="00AE394D">
        <w:rPr>
          <w:rFonts w:ascii="Arial" w:hAnsi="Arial" w:cs="Arial"/>
          <w:sz w:val="20"/>
          <w:szCs w:val="20"/>
          <w:shd w:val="clear" w:color="auto" w:fill="FFFFFF"/>
        </w:rPr>
        <w:t>SANGMELIMA</w:t>
      </w:r>
      <w:r w:rsidR="00AE394D" w:rsidRPr="00990039">
        <w:rPr>
          <w:rFonts w:ascii="Arial" w:hAnsi="Arial" w:cs="Arial"/>
          <w:sz w:val="20"/>
          <w:szCs w:val="20"/>
          <w:shd w:val="clear" w:color="auto" w:fill="FFFFFF"/>
        </w:rPr>
        <w:t xml:space="preserve">, DEPARTEMENT DU DJA-ET-LOBO, REGION DU SUD. </w:t>
      </w:r>
      <w:r w:rsidR="00AE394D" w:rsidRPr="00990039">
        <w:rPr>
          <w:rFonts w:ascii="Arial" w:eastAsia="Times New Roman" w:hAnsi="Arial" w:cs="Arial"/>
          <w:sz w:val="20"/>
          <w:szCs w:val="20"/>
        </w:rPr>
        <w:t>EN PROCEDURE D’URGENCE</w:t>
      </w:r>
      <w:r w:rsidR="00AE394D">
        <w:rPr>
          <w:rFonts w:ascii="Arial" w:eastAsia="Times New Roman" w:hAnsi="Arial" w:cs="Arial"/>
          <w:sz w:val="20"/>
          <w:szCs w:val="20"/>
        </w:rPr>
        <w:t>.</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4"/>
          <w:szCs w:val="24"/>
        </w:rPr>
      </w:pPr>
      <w:r w:rsidRPr="00990039">
        <w:rPr>
          <w:rFonts w:ascii="Arial" w:eastAsia="Times New Roman" w:hAnsi="Arial" w:cs="Arial"/>
        </w:rPr>
        <w:t>Attendu</w:t>
      </w:r>
      <w:r w:rsidRPr="00990039">
        <w:rPr>
          <w:rFonts w:ascii="Arial" w:eastAsia="Times New Roman" w:hAnsi="Arial" w:cs="Arial"/>
          <w:spacing w:val="2"/>
        </w:rPr>
        <w:t xml:space="preserve"> </w:t>
      </w:r>
      <w:r w:rsidRPr="00990039">
        <w:rPr>
          <w:rFonts w:ascii="Arial" w:eastAsia="Times New Roman" w:hAnsi="Arial" w:cs="Arial"/>
        </w:rPr>
        <w:t>qu’il</w:t>
      </w:r>
      <w:r w:rsidRPr="00990039">
        <w:rPr>
          <w:rFonts w:ascii="Arial" w:eastAsia="Times New Roman" w:hAnsi="Arial" w:cs="Arial"/>
          <w:spacing w:val="2"/>
        </w:rPr>
        <w:t xml:space="preserve"> </w:t>
      </w:r>
      <w:r w:rsidRPr="00990039">
        <w:rPr>
          <w:rFonts w:ascii="Arial" w:eastAsia="Times New Roman" w:hAnsi="Arial" w:cs="Arial"/>
        </w:rPr>
        <w:t>est</w:t>
      </w:r>
      <w:r w:rsidRPr="00990039">
        <w:rPr>
          <w:rFonts w:ascii="Arial" w:eastAsia="Times New Roman" w:hAnsi="Arial" w:cs="Arial"/>
          <w:spacing w:val="2"/>
        </w:rPr>
        <w:t xml:space="preserve"> </w:t>
      </w:r>
      <w:r w:rsidRPr="00990039">
        <w:rPr>
          <w:rFonts w:ascii="Arial" w:eastAsia="Times New Roman" w:hAnsi="Arial" w:cs="Arial"/>
        </w:rPr>
        <w:t>stipulé</w:t>
      </w:r>
      <w:r w:rsidRPr="00990039">
        <w:rPr>
          <w:rFonts w:ascii="Arial" w:eastAsia="Times New Roman" w:hAnsi="Arial" w:cs="Arial"/>
          <w:spacing w:val="2"/>
        </w:rPr>
        <w:t xml:space="preserve"> </w:t>
      </w:r>
      <w:r w:rsidRPr="00990039">
        <w:rPr>
          <w:rFonts w:ascii="Arial" w:eastAsia="Times New Roman" w:hAnsi="Arial" w:cs="Arial"/>
        </w:rPr>
        <w:t>dans</w:t>
      </w:r>
      <w:r w:rsidRPr="00990039">
        <w:rPr>
          <w:rFonts w:ascii="Arial" w:eastAsia="Times New Roman" w:hAnsi="Arial" w:cs="Arial"/>
          <w:spacing w:val="2"/>
        </w:rPr>
        <w:t xml:space="preserve"> </w:t>
      </w:r>
      <w:r w:rsidRPr="00990039">
        <w:rPr>
          <w:rFonts w:ascii="Arial" w:eastAsia="Times New Roman" w:hAnsi="Arial" w:cs="Arial"/>
        </w:rPr>
        <w:t>le</w:t>
      </w:r>
      <w:r w:rsidRPr="00990039">
        <w:rPr>
          <w:rFonts w:ascii="Arial" w:eastAsia="Times New Roman" w:hAnsi="Arial" w:cs="Arial"/>
          <w:spacing w:val="2"/>
        </w:rPr>
        <w:t xml:space="preserve"> </w:t>
      </w:r>
      <w:r w:rsidRPr="00990039">
        <w:rPr>
          <w:rFonts w:ascii="Arial" w:eastAsia="Times New Roman" w:hAnsi="Arial" w:cs="Arial"/>
        </w:rPr>
        <w:t>marché</w:t>
      </w:r>
      <w:r w:rsidRPr="00990039">
        <w:rPr>
          <w:rFonts w:ascii="Arial" w:eastAsia="Times New Roman" w:hAnsi="Arial" w:cs="Arial"/>
          <w:spacing w:val="2"/>
        </w:rPr>
        <w:t xml:space="preserve"> </w:t>
      </w:r>
      <w:r w:rsidRPr="00990039">
        <w:rPr>
          <w:rFonts w:ascii="Arial" w:eastAsia="Times New Roman" w:hAnsi="Arial" w:cs="Arial"/>
        </w:rPr>
        <w:t>que</w:t>
      </w:r>
      <w:r w:rsidRPr="00990039">
        <w:rPr>
          <w:rFonts w:ascii="Arial" w:eastAsia="Times New Roman" w:hAnsi="Arial" w:cs="Arial"/>
          <w:spacing w:val="2"/>
        </w:rPr>
        <w:t xml:space="preserve"> </w:t>
      </w:r>
      <w:r w:rsidRPr="00990039">
        <w:rPr>
          <w:rFonts w:ascii="Arial" w:eastAsia="Times New Roman" w:hAnsi="Arial" w:cs="Arial"/>
        </w:rPr>
        <w:t>le</w:t>
      </w:r>
      <w:r w:rsidRPr="00990039">
        <w:rPr>
          <w:rFonts w:ascii="Arial" w:eastAsia="Times New Roman" w:hAnsi="Arial" w:cs="Arial"/>
          <w:spacing w:val="2"/>
        </w:rPr>
        <w:t xml:space="preserve"> </w:t>
      </w:r>
      <w:r w:rsidRPr="00990039">
        <w:rPr>
          <w:rFonts w:ascii="Arial" w:eastAsia="Times New Roman" w:hAnsi="Arial" w:cs="Arial"/>
        </w:rPr>
        <w:t>Fournisseur</w:t>
      </w:r>
      <w:r w:rsidRPr="00990039">
        <w:rPr>
          <w:rFonts w:ascii="Arial" w:eastAsia="Times New Roman" w:hAnsi="Arial" w:cs="Arial"/>
          <w:spacing w:val="2"/>
        </w:rPr>
        <w:t xml:space="preserve"> </w:t>
      </w:r>
      <w:r w:rsidRPr="00990039">
        <w:rPr>
          <w:rFonts w:ascii="Arial" w:eastAsia="Times New Roman" w:hAnsi="Arial" w:cs="Arial"/>
        </w:rPr>
        <w:t>remettra</w:t>
      </w:r>
      <w:r w:rsidRPr="00990039">
        <w:rPr>
          <w:rFonts w:ascii="Arial" w:eastAsia="Times New Roman" w:hAnsi="Arial" w:cs="Arial"/>
          <w:spacing w:val="2"/>
        </w:rPr>
        <w:t xml:space="preserve"> </w:t>
      </w:r>
      <w:r w:rsidRPr="00990039">
        <w:rPr>
          <w:rFonts w:ascii="Arial" w:eastAsia="Times New Roman" w:hAnsi="Arial" w:cs="Arial"/>
        </w:rPr>
        <w:t>au</w:t>
      </w:r>
      <w:r w:rsidRPr="00990039">
        <w:rPr>
          <w:rFonts w:ascii="Arial" w:eastAsia="Times New Roman" w:hAnsi="Arial" w:cs="Arial"/>
          <w:spacing w:val="2"/>
        </w:rPr>
        <w:t xml:space="preserve"> </w:t>
      </w:r>
      <w:r w:rsidRPr="00990039">
        <w:rPr>
          <w:rFonts w:ascii="Arial" w:eastAsia="Times New Roman" w:hAnsi="Arial" w:cs="Arial"/>
        </w:rPr>
        <w:t>Maître</w:t>
      </w:r>
      <w:r w:rsidRPr="00990039">
        <w:rPr>
          <w:rFonts w:ascii="Arial" w:eastAsia="Times New Roman" w:hAnsi="Arial" w:cs="Arial"/>
          <w:spacing w:val="2"/>
        </w:rPr>
        <w:t xml:space="preserve"> </w:t>
      </w:r>
      <w:proofErr w:type="gramStart"/>
      <w:r w:rsidRPr="00990039">
        <w:rPr>
          <w:rFonts w:ascii="Arial" w:eastAsia="Times New Roman" w:hAnsi="Arial" w:cs="Arial"/>
        </w:rPr>
        <w:t>d’Ouvrage</w:t>
      </w:r>
      <w:r w:rsidRPr="00990039">
        <w:rPr>
          <w:rFonts w:ascii="Arial" w:eastAsia="Times New Roman" w:hAnsi="Arial" w:cs="Arial"/>
          <w:i/>
          <w:iCs/>
          <w:sz w:val="20"/>
          <w:szCs w:val="20"/>
        </w:rPr>
        <w:t xml:space="preserve"> </w:t>
      </w:r>
      <w:r w:rsidRPr="00990039">
        <w:rPr>
          <w:rFonts w:ascii="Arial" w:eastAsia="Times New Roman" w:hAnsi="Arial" w:cs="Arial"/>
          <w:spacing w:val="2"/>
        </w:rPr>
        <w:t xml:space="preserve"> </w:t>
      </w:r>
      <w:r w:rsidRPr="00990039">
        <w:rPr>
          <w:rFonts w:ascii="Arial" w:eastAsia="Times New Roman" w:hAnsi="Arial" w:cs="Arial"/>
        </w:rPr>
        <w:t>Délégué</w:t>
      </w:r>
      <w:proofErr w:type="gramEnd"/>
      <w:r w:rsidRPr="00990039">
        <w:rPr>
          <w:rFonts w:ascii="Arial" w:eastAsia="Times New Roman" w:hAnsi="Arial" w:cs="Arial"/>
        </w:rPr>
        <w:t xml:space="preserve"> un</w:t>
      </w:r>
      <w:r w:rsidRPr="00990039">
        <w:rPr>
          <w:rFonts w:ascii="Arial" w:eastAsia="Times New Roman" w:hAnsi="Arial" w:cs="Arial"/>
          <w:spacing w:val="2"/>
        </w:rPr>
        <w:t xml:space="preserve"> </w:t>
      </w:r>
      <w:r w:rsidRPr="00990039">
        <w:rPr>
          <w:rFonts w:ascii="Arial" w:eastAsia="Times New Roman" w:hAnsi="Arial" w:cs="Arial"/>
        </w:rPr>
        <w:t>cautionnement</w:t>
      </w:r>
      <w:r w:rsidRPr="00990039">
        <w:rPr>
          <w:rFonts w:ascii="Arial" w:eastAsia="Times New Roman" w:hAnsi="Arial" w:cs="Arial"/>
          <w:spacing w:val="1"/>
        </w:rPr>
        <w:t xml:space="preserve"> </w:t>
      </w:r>
      <w:r w:rsidRPr="00990039">
        <w:rPr>
          <w:rFonts w:ascii="Arial" w:eastAsia="Times New Roman" w:hAnsi="Arial" w:cs="Arial"/>
        </w:rPr>
        <w:t>définitif,</w:t>
      </w:r>
      <w:r w:rsidRPr="00990039">
        <w:rPr>
          <w:rFonts w:ascii="Arial" w:eastAsia="Times New Roman" w:hAnsi="Arial" w:cs="Arial"/>
          <w:spacing w:val="1"/>
        </w:rPr>
        <w:t xml:space="preserve"> </w:t>
      </w:r>
      <w:r w:rsidRPr="00990039">
        <w:rPr>
          <w:rFonts w:ascii="Arial" w:eastAsia="Times New Roman" w:hAnsi="Arial" w:cs="Arial"/>
        </w:rPr>
        <w:t>d’un</w:t>
      </w:r>
      <w:r w:rsidRPr="00990039">
        <w:rPr>
          <w:rFonts w:ascii="Arial" w:eastAsia="Times New Roman" w:hAnsi="Arial" w:cs="Arial"/>
          <w:spacing w:val="1"/>
        </w:rPr>
        <w:t xml:space="preserve"> </w:t>
      </w:r>
      <w:r w:rsidRPr="00990039">
        <w:rPr>
          <w:rFonts w:ascii="Arial" w:eastAsia="Times New Roman" w:hAnsi="Arial" w:cs="Arial"/>
        </w:rPr>
        <w:t>montant</w:t>
      </w:r>
      <w:r w:rsidRPr="00990039">
        <w:rPr>
          <w:rFonts w:ascii="Arial" w:eastAsia="Times New Roman" w:hAnsi="Arial" w:cs="Arial"/>
          <w:spacing w:val="1"/>
        </w:rPr>
        <w:t xml:space="preserve"> </w:t>
      </w:r>
      <w:r w:rsidRPr="00990039">
        <w:rPr>
          <w:rFonts w:ascii="Arial" w:eastAsia="Times New Roman" w:hAnsi="Arial" w:cs="Arial"/>
        </w:rPr>
        <w:t>égal</w:t>
      </w:r>
      <w:r w:rsidRPr="00990039">
        <w:rPr>
          <w:rFonts w:ascii="Arial" w:eastAsia="Times New Roman" w:hAnsi="Arial" w:cs="Arial"/>
          <w:spacing w:val="1"/>
        </w:rPr>
        <w:t xml:space="preserve"> </w:t>
      </w:r>
      <w:r w:rsidRPr="00990039">
        <w:rPr>
          <w:rFonts w:ascii="Arial" w:eastAsia="Times New Roman" w:hAnsi="Arial" w:cs="Arial"/>
        </w:rPr>
        <w:t>à</w:t>
      </w:r>
      <w:r w:rsidRPr="00990039">
        <w:rPr>
          <w:rFonts w:ascii="Arial" w:eastAsia="Times New Roman" w:hAnsi="Arial" w:cs="Arial"/>
          <w:spacing w:val="1"/>
        </w:rPr>
        <w:t xml:space="preserve"> 2 </w:t>
      </w:r>
      <w:r w:rsidRPr="00990039">
        <w:rPr>
          <w:rFonts w:ascii="Arial" w:eastAsia="Times New Roman" w:hAnsi="Arial" w:cs="Arial"/>
        </w:rPr>
        <w:t>% du</w:t>
      </w:r>
      <w:r w:rsidRPr="00990039">
        <w:rPr>
          <w:rFonts w:ascii="Arial" w:eastAsia="Times New Roman" w:hAnsi="Arial" w:cs="Arial"/>
          <w:spacing w:val="1"/>
        </w:rPr>
        <w:t xml:space="preserve"> </w:t>
      </w:r>
      <w:r w:rsidRPr="00990039">
        <w:rPr>
          <w:rFonts w:ascii="Arial" w:eastAsia="Times New Roman" w:hAnsi="Arial" w:cs="Arial"/>
        </w:rPr>
        <w:t>montant</w:t>
      </w:r>
      <w:r w:rsidRPr="00990039">
        <w:rPr>
          <w:rFonts w:ascii="Arial" w:eastAsia="Times New Roman" w:hAnsi="Arial" w:cs="Arial"/>
          <w:spacing w:val="1"/>
        </w:rPr>
        <w:t xml:space="preserve"> </w:t>
      </w:r>
      <w:r w:rsidRPr="00990039">
        <w:rPr>
          <w:rFonts w:ascii="Arial" w:eastAsia="Times New Roman" w:hAnsi="Arial" w:cs="Arial"/>
        </w:rPr>
        <w:t>du</w:t>
      </w:r>
      <w:r w:rsidRPr="00990039">
        <w:rPr>
          <w:rFonts w:ascii="Arial" w:eastAsia="Times New Roman" w:hAnsi="Arial" w:cs="Arial"/>
          <w:spacing w:val="-1"/>
        </w:rPr>
        <w:t xml:space="preserve"> </w:t>
      </w:r>
      <w:r w:rsidRPr="00990039">
        <w:rPr>
          <w:rFonts w:ascii="Arial" w:eastAsia="Times New Roman" w:hAnsi="Arial" w:cs="Arial"/>
        </w:rPr>
        <w:t>marché</w:t>
      </w:r>
      <w:r w:rsidRPr="00990039">
        <w:rPr>
          <w:rFonts w:ascii="Arial" w:eastAsia="Times New Roman" w:hAnsi="Arial" w:cs="Arial"/>
          <w:spacing w:val="-1"/>
        </w:rPr>
        <w:t xml:space="preserve"> </w:t>
      </w:r>
      <w:r w:rsidRPr="00990039">
        <w:rPr>
          <w:rFonts w:ascii="Arial" w:eastAsia="Times New Roman" w:hAnsi="Arial" w:cs="Arial"/>
        </w:rPr>
        <w:t>correspondant,</w:t>
      </w:r>
      <w:r w:rsidRPr="00990039">
        <w:rPr>
          <w:rFonts w:ascii="Arial" w:eastAsia="Times New Roman" w:hAnsi="Arial" w:cs="Arial"/>
          <w:spacing w:val="-1"/>
        </w:rPr>
        <w:t xml:space="preserve"> </w:t>
      </w:r>
      <w:r w:rsidRPr="00990039">
        <w:rPr>
          <w:rFonts w:ascii="Arial" w:eastAsia="Times New Roman" w:hAnsi="Arial" w:cs="Arial"/>
        </w:rPr>
        <w:t>comme</w:t>
      </w:r>
      <w:r w:rsidRPr="00990039">
        <w:rPr>
          <w:rFonts w:ascii="Arial" w:eastAsia="Times New Roman" w:hAnsi="Arial" w:cs="Arial"/>
          <w:spacing w:val="-1"/>
        </w:rPr>
        <w:t xml:space="preserve"> </w:t>
      </w:r>
      <w:r w:rsidRPr="00990039">
        <w:rPr>
          <w:rFonts w:ascii="Arial" w:eastAsia="Times New Roman" w:hAnsi="Arial" w:cs="Arial"/>
        </w:rPr>
        <w:t>garantie</w:t>
      </w:r>
      <w:r w:rsidRPr="00990039">
        <w:rPr>
          <w:rFonts w:ascii="Arial" w:eastAsia="Times New Roman" w:hAnsi="Arial" w:cs="Arial"/>
          <w:spacing w:val="-1"/>
        </w:rPr>
        <w:t xml:space="preserve"> </w:t>
      </w:r>
      <w:r w:rsidRPr="00990039">
        <w:rPr>
          <w:rFonts w:ascii="Arial" w:eastAsia="Times New Roman" w:hAnsi="Arial" w:cs="Arial"/>
        </w:rPr>
        <w:t>de</w:t>
      </w:r>
      <w:r w:rsidRPr="00990039">
        <w:rPr>
          <w:rFonts w:ascii="Arial" w:eastAsia="Times New Roman" w:hAnsi="Arial" w:cs="Arial"/>
          <w:spacing w:val="-1"/>
        </w:rPr>
        <w:t xml:space="preserve"> </w:t>
      </w:r>
      <w:r w:rsidRPr="00990039">
        <w:rPr>
          <w:rFonts w:ascii="Arial" w:eastAsia="Times New Roman" w:hAnsi="Arial" w:cs="Arial"/>
        </w:rPr>
        <w:t>l’exécution</w:t>
      </w:r>
      <w:r w:rsidRPr="00990039">
        <w:rPr>
          <w:rFonts w:ascii="Arial" w:eastAsia="Times New Roman" w:hAnsi="Arial" w:cs="Arial"/>
          <w:spacing w:val="-1"/>
        </w:rPr>
        <w:t xml:space="preserve"> </w:t>
      </w:r>
      <w:r w:rsidRPr="00990039">
        <w:rPr>
          <w:rFonts w:ascii="Arial" w:eastAsia="Times New Roman" w:hAnsi="Arial" w:cs="Arial"/>
        </w:rPr>
        <w:t>de</w:t>
      </w:r>
      <w:r w:rsidRPr="00990039">
        <w:rPr>
          <w:rFonts w:ascii="Arial" w:eastAsia="Times New Roman" w:hAnsi="Arial" w:cs="Arial"/>
          <w:spacing w:val="-1"/>
        </w:rPr>
        <w:t xml:space="preserve"> </w:t>
      </w:r>
      <w:r w:rsidRPr="00990039">
        <w:rPr>
          <w:rFonts w:ascii="Arial" w:eastAsia="Times New Roman" w:hAnsi="Arial" w:cs="Arial"/>
        </w:rPr>
        <w:t>ses</w:t>
      </w:r>
      <w:r w:rsidRPr="00990039">
        <w:rPr>
          <w:rFonts w:ascii="Arial" w:eastAsia="Times New Roman" w:hAnsi="Arial" w:cs="Arial"/>
          <w:spacing w:val="-1"/>
        </w:rPr>
        <w:t xml:space="preserve"> </w:t>
      </w:r>
      <w:r w:rsidRPr="00990039">
        <w:rPr>
          <w:rFonts w:ascii="Arial" w:eastAsia="Times New Roman" w:hAnsi="Arial" w:cs="Arial"/>
        </w:rPr>
        <w:t>obligations</w:t>
      </w:r>
      <w:r w:rsidRPr="00990039">
        <w:rPr>
          <w:rFonts w:ascii="Arial" w:eastAsia="Times New Roman" w:hAnsi="Arial" w:cs="Arial"/>
          <w:spacing w:val="-1"/>
        </w:rPr>
        <w:t xml:space="preserve"> </w:t>
      </w:r>
      <w:r w:rsidRPr="00990039">
        <w:rPr>
          <w:rFonts w:ascii="Arial" w:eastAsia="Times New Roman" w:hAnsi="Arial" w:cs="Arial"/>
        </w:rPr>
        <w:t>de</w:t>
      </w:r>
      <w:r w:rsidRPr="00990039">
        <w:rPr>
          <w:rFonts w:ascii="Arial" w:eastAsia="Times New Roman" w:hAnsi="Arial" w:cs="Arial"/>
          <w:spacing w:val="-1"/>
        </w:rPr>
        <w:t xml:space="preserve"> </w:t>
      </w:r>
      <w:r w:rsidRPr="00990039">
        <w:rPr>
          <w:rFonts w:ascii="Arial" w:eastAsia="Times New Roman" w:hAnsi="Arial" w:cs="Arial"/>
        </w:rPr>
        <w:t>bonne</w:t>
      </w:r>
      <w:r w:rsidRPr="00990039">
        <w:rPr>
          <w:rFonts w:ascii="Arial" w:eastAsia="Times New Roman" w:hAnsi="Arial" w:cs="Arial"/>
          <w:spacing w:val="-1"/>
        </w:rPr>
        <w:t xml:space="preserve"> </w:t>
      </w:r>
      <w:r w:rsidRPr="00990039">
        <w:rPr>
          <w:rFonts w:ascii="Arial" w:eastAsia="Times New Roman" w:hAnsi="Arial" w:cs="Arial"/>
        </w:rPr>
        <w:t>fin conformément</w:t>
      </w:r>
      <w:r w:rsidRPr="00990039">
        <w:rPr>
          <w:rFonts w:ascii="Arial" w:eastAsia="Times New Roman" w:hAnsi="Arial" w:cs="Arial"/>
          <w:spacing w:val="7"/>
        </w:rPr>
        <w:t xml:space="preserve"> </w:t>
      </w:r>
      <w:r w:rsidRPr="00990039">
        <w:rPr>
          <w:rFonts w:ascii="Arial" w:eastAsia="Times New Roman" w:hAnsi="Arial" w:cs="Arial"/>
        </w:rPr>
        <w:t>aux</w:t>
      </w:r>
      <w:r w:rsidRPr="00990039">
        <w:rPr>
          <w:rFonts w:ascii="Arial" w:eastAsia="Times New Roman" w:hAnsi="Arial" w:cs="Arial"/>
          <w:spacing w:val="7"/>
        </w:rPr>
        <w:t xml:space="preserve"> </w:t>
      </w:r>
      <w:r w:rsidRPr="00990039">
        <w:rPr>
          <w:rFonts w:ascii="Arial" w:eastAsia="Times New Roman" w:hAnsi="Arial" w:cs="Arial"/>
        </w:rPr>
        <w:t>conditions</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marché,</w:t>
      </w:r>
    </w:p>
    <w:p w:rsidR="00990039" w:rsidRPr="00990039" w:rsidRDefault="00990039" w:rsidP="00990039">
      <w:pPr>
        <w:widowControl w:val="0"/>
        <w:suppressAutoHyphens/>
        <w:autoSpaceDE w:val="0"/>
        <w:autoSpaceDN w:val="0"/>
        <w:spacing w:after="0" w:line="360" w:lineRule="auto"/>
        <w:ind w:left="107" w:right="-20"/>
        <w:textAlignment w:val="baseline"/>
        <w:rPr>
          <w:rFonts w:ascii="Arial" w:eastAsia="Times New Roman" w:hAnsi="Arial" w:cs="Arial"/>
          <w:sz w:val="24"/>
          <w:szCs w:val="24"/>
        </w:rPr>
      </w:pPr>
      <w:r w:rsidRPr="00990039">
        <w:rPr>
          <w:rFonts w:ascii="Arial" w:eastAsia="Times New Roman" w:hAnsi="Arial" w:cs="Arial"/>
        </w:rPr>
        <w:t>Attendu</w:t>
      </w:r>
      <w:r w:rsidRPr="00990039">
        <w:rPr>
          <w:rFonts w:ascii="Arial" w:eastAsia="Times New Roman" w:hAnsi="Arial" w:cs="Arial"/>
          <w:spacing w:val="7"/>
        </w:rPr>
        <w:t xml:space="preserve"> </w:t>
      </w:r>
      <w:r w:rsidRPr="00990039">
        <w:rPr>
          <w:rFonts w:ascii="Arial" w:eastAsia="Times New Roman" w:hAnsi="Arial" w:cs="Arial"/>
        </w:rPr>
        <w:t>que</w:t>
      </w:r>
      <w:r w:rsidRPr="00990039">
        <w:rPr>
          <w:rFonts w:ascii="Arial" w:eastAsia="Times New Roman" w:hAnsi="Arial" w:cs="Arial"/>
          <w:spacing w:val="7"/>
        </w:rPr>
        <w:t xml:space="preserve"> </w:t>
      </w:r>
      <w:r w:rsidRPr="00990039">
        <w:rPr>
          <w:rFonts w:ascii="Arial" w:eastAsia="Times New Roman" w:hAnsi="Arial" w:cs="Arial"/>
        </w:rPr>
        <w:t>nous</w:t>
      </w:r>
      <w:r w:rsidRPr="00990039">
        <w:rPr>
          <w:rFonts w:ascii="Arial" w:eastAsia="Times New Roman" w:hAnsi="Arial" w:cs="Arial"/>
          <w:spacing w:val="7"/>
        </w:rPr>
        <w:t xml:space="preserve"> </w:t>
      </w:r>
      <w:r w:rsidRPr="00990039">
        <w:rPr>
          <w:rFonts w:ascii="Arial" w:eastAsia="Times New Roman" w:hAnsi="Arial" w:cs="Arial"/>
        </w:rPr>
        <w:t>avons</w:t>
      </w:r>
      <w:r w:rsidRPr="00990039">
        <w:rPr>
          <w:rFonts w:ascii="Arial" w:eastAsia="Times New Roman" w:hAnsi="Arial" w:cs="Arial"/>
          <w:spacing w:val="7"/>
        </w:rPr>
        <w:t xml:space="preserve"> </w:t>
      </w:r>
      <w:r w:rsidRPr="00990039">
        <w:rPr>
          <w:rFonts w:ascii="Arial" w:eastAsia="Times New Roman" w:hAnsi="Arial" w:cs="Arial"/>
        </w:rPr>
        <w:t>convenu</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donner</w:t>
      </w:r>
      <w:r w:rsidRPr="00990039">
        <w:rPr>
          <w:rFonts w:ascii="Arial" w:eastAsia="Times New Roman" w:hAnsi="Arial" w:cs="Arial"/>
          <w:spacing w:val="7"/>
        </w:rPr>
        <w:t xml:space="preserve"> </w:t>
      </w:r>
      <w:r w:rsidRPr="00990039">
        <w:rPr>
          <w:rFonts w:ascii="Arial" w:eastAsia="Times New Roman" w:hAnsi="Arial" w:cs="Arial"/>
        </w:rPr>
        <w:t>au</w:t>
      </w:r>
      <w:r w:rsidRPr="00990039">
        <w:rPr>
          <w:rFonts w:ascii="Arial" w:eastAsia="Times New Roman" w:hAnsi="Arial" w:cs="Arial"/>
          <w:spacing w:val="7"/>
        </w:rPr>
        <w:t xml:space="preserve"> </w:t>
      </w:r>
      <w:r w:rsidRPr="00990039">
        <w:rPr>
          <w:rFonts w:ascii="Arial" w:eastAsia="Times New Roman" w:hAnsi="Arial" w:cs="Arial"/>
        </w:rPr>
        <w:t>Fournisseur</w:t>
      </w:r>
      <w:r w:rsidRPr="00990039">
        <w:rPr>
          <w:rFonts w:ascii="Arial" w:eastAsia="Times New Roman" w:hAnsi="Arial" w:cs="Arial"/>
          <w:spacing w:val="7"/>
        </w:rPr>
        <w:t xml:space="preserve"> </w:t>
      </w:r>
      <w:r w:rsidRPr="00990039">
        <w:rPr>
          <w:rFonts w:ascii="Arial" w:eastAsia="Times New Roman" w:hAnsi="Arial" w:cs="Arial"/>
        </w:rPr>
        <w:t>ce</w:t>
      </w:r>
      <w:r w:rsidRPr="00990039">
        <w:rPr>
          <w:rFonts w:ascii="Arial" w:eastAsia="Times New Roman" w:hAnsi="Arial" w:cs="Arial"/>
          <w:spacing w:val="7"/>
        </w:rPr>
        <w:t xml:space="preserve"> </w:t>
      </w:r>
      <w:r w:rsidRPr="00990039">
        <w:rPr>
          <w:rFonts w:ascii="Arial" w:eastAsia="Times New Roman" w:hAnsi="Arial" w:cs="Arial"/>
        </w:rPr>
        <w:t>cautionnement,</w:t>
      </w:r>
    </w:p>
    <w:p w:rsidR="00990039" w:rsidRPr="00990039" w:rsidRDefault="00990039" w:rsidP="00990039">
      <w:pPr>
        <w:widowControl w:val="0"/>
        <w:suppressAutoHyphens/>
        <w:autoSpaceDE w:val="0"/>
        <w:autoSpaceDN w:val="0"/>
        <w:spacing w:after="0"/>
        <w:ind w:left="107" w:right="165"/>
        <w:textAlignment w:val="baseline"/>
        <w:rPr>
          <w:rFonts w:ascii="Arial" w:eastAsia="Times New Roman" w:hAnsi="Arial" w:cs="Arial"/>
          <w:sz w:val="24"/>
          <w:szCs w:val="24"/>
        </w:rPr>
      </w:pPr>
      <w:r w:rsidRPr="00990039">
        <w:rPr>
          <w:rFonts w:ascii="Arial" w:eastAsia="Times New Roman" w:hAnsi="Arial" w:cs="Arial"/>
        </w:rPr>
        <w:t>Nous,</w:t>
      </w:r>
      <w:r w:rsidRPr="00990039">
        <w:rPr>
          <w:rFonts w:ascii="Arial" w:eastAsia="Times New Roman" w:hAnsi="Arial" w:cs="Arial"/>
          <w:spacing w:val="7"/>
        </w:rPr>
        <w:t xml:space="preserve"> </w:t>
      </w:r>
      <w:r w:rsidRPr="00990039">
        <w:rPr>
          <w:rFonts w:ascii="Arial" w:eastAsia="Times New Roman" w:hAnsi="Arial" w:cs="Arial"/>
          <w:i/>
          <w:iCs/>
        </w:rPr>
        <w:t>…………….........................................................................................................................</w:t>
      </w:r>
      <w:r w:rsidRPr="00990039">
        <w:rPr>
          <w:rFonts w:ascii="Arial" w:eastAsia="Times New Roman" w:hAnsi="Arial" w:cs="Arial"/>
          <w:i/>
          <w:iCs/>
          <w:spacing w:val="-2"/>
        </w:rPr>
        <w:t>.</w:t>
      </w:r>
      <w:r w:rsidRPr="00990039">
        <w:rPr>
          <w:rFonts w:ascii="Arial" w:eastAsia="Times New Roman" w:hAnsi="Arial" w:cs="Arial"/>
          <w:i/>
          <w:iCs/>
        </w:rPr>
        <w:t>......................................................…</w:t>
      </w:r>
      <w:proofErr w:type="gramStart"/>
      <w:r w:rsidRPr="00990039">
        <w:rPr>
          <w:rFonts w:ascii="Arial" w:eastAsia="Times New Roman" w:hAnsi="Arial" w:cs="Arial"/>
          <w:i/>
          <w:iCs/>
        </w:rPr>
        <w:t>…….</w:t>
      </w:r>
      <w:proofErr w:type="gramEnd"/>
      <w:r w:rsidRPr="00990039">
        <w:rPr>
          <w:rFonts w:ascii="Arial" w:eastAsia="Times New Roman" w:hAnsi="Arial" w:cs="Arial"/>
          <w:i/>
          <w:iCs/>
        </w:rPr>
        <w:t xml:space="preserve">. </w:t>
      </w:r>
      <w:r w:rsidRPr="00990039">
        <w:rPr>
          <w:rFonts w:ascii="Arial" w:eastAsia="Times New Roman" w:hAnsi="Arial" w:cs="Arial"/>
          <w:i/>
          <w:iCs/>
          <w:spacing w:val="6"/>
        </w:rPr>
        <w:t xml:space="preserve"> </w:t>
      </w:r>
      <w:r w:rsidRPr="00990039">
        <w:rPr>
          <w:rFonts w:ascii="Arial" w:eastAsia="Times New Roman" w:hAnsi="Arial" w:cs="Arial"/>
          <w:i/>
          <w:iCs/>
        </w:rPr>
        <w:t>[</w:t>
      </w:r>
      <w:proofErr w:type="gramStart"/>
      <w:r w:rsidRPr="00990039">
        <w:rPr>
          <w:rFonts w:ascii="Arial" w:eastAsia="Times New Roman" w:hAnsi="Arial" w:cs="Arial"/>
          <w:i/>
          <w:iCs/>
        </w:rPr>
        <w:t>nom</w:t>
      </w:r>
      <w:proofErr w:type="gramEnd"/>
      <w:r w:rsidRPr="00990039">
        <w:rPr>
          <w:rFonts w:ascii="Arial" w:eastAsia="Times New Roman" w:hAnsi="Arial" w:cs="Arial"/>
          <w:i/>
          <w:iCs/>
          <w:spacing w:val="6"/>
        </w:rPr>
        <w:t xml:space="preserve"> </w:t>
      </w:r>
      <w:r w:rsidRPr="00990039">
        <w:rPr>
          <w:rFonts w:ascii="Arial" w:eastAsia="Times New Roman" w:hAnsi="Arial" w:cs="Arial"/>
          <w:i/>
          <w:iCs/>
        </w:rPr>
        <w:t>et</w:t>
      </w:r>
      <w:r w:rsidRPr="00990039">
        <w:rPr>
          <w:rFonts w:ascii="Arial" w:eastAsia="Times New Roman" w:hAnsi="Arial" w:cs="Arial"/>
          <w:i/>
          <w:iCs/>
          <w:spacing w:val="6"/>
        </w:rPr>
        <w:t xml:space="preserve"> </w:t>
      </w:r>
      <w:r w:rsidRPr="00990039">
        <w:rPr>
          <w:rFonts w:ascii="Arial" w:eastAsia="Times New Roman" w:hAnsi="Arial" w:cs="Arial"/>
          <w:i/>
          <w:iCs/>
        </w:rPr>
        <w:t>adresse</w:t>
      </w:r>
      <w:r w:rsidRPr="00990039">
        <w:rPr>
          <w:rFonts w:ascii="Arial" w:eastAsia="Times New Roman" w:hAnsi="Arial" w:cs="Arial"/>
          <w:i/>
          <w:iCs/>
          <w:spacing w:val="6"/>
        </w:rPr>
        <w:t xml:space="preserve"> </w:t>
      </w:r>
      <w:r w:rsidRPr="00990039">
        <w:rPr>
          <w:rFonts w:ascii="Arial" w:eastAsia="Times New Roman" w:hAnsi="Arial" w:cs="Arial"/>
          <w:i/>
          <w:iCs/>
        </w:rPr>
        <w:t>de</w:t>
      </w:r>
      <w:r w:rsidRPr="00990039">
        <w:rPr>
          <w:rFonts w:ascii="Arial" w:eastAsia="Times New Roman" w:hAnsi="Arial" w:cs="Arial"/>
          <w:i/>
          <w:iCs/>
          <w:spacing w:val="6"/>
        </w:rPr>
        <w:t xml:space="preserve"> </w:t>
      </w:r>
      <w:r w:rsidRPr="00990039">
        <w:rPr>
          <w:rFonts w:ascii="Arial" w:eastAsia="Times New Roman" w:hAnsi="Arial" w:cs="Arial"/>
          <w:i/>
          <w:iCs/>
        </w:rPr>
        <w:t>banque]</w:t>
      </w:r>
      <w:r w:rsidRPr="00990039">
        <w:rPr>
          <w:rFonts w:ascii="Arial" w:eastAsia="Times New Roman" w:hAnsi="Arial" w:cs="Arial"/>
        </w:rPr>
        <w:t>, représentée</w:t>
      </w:r>
      <w:r w:rsidRPr="00990039">
        <w:rPr>
          <w:rFonts w:ascii="Arial" w:eastAsia="Times New Roman" w:hAnsi="Arial" w:cs="Arial"/>
          <w:spacing w:val="7"/>
        </w:rPr>
        <w:t xml:space="preserve"> </w:t>
      </w:r>
      <w:r w:rsidRPr="00990039">
        <w:rPr>
          <w:rFonts w:ascii="Arial" w:eastAsia="Times New Roman" w:hAnsi="Arial" w:cs="Arial"/>
        </w:rPr>
        <w:t>par</w:t>
      </w:r>
      <w:r w:rsidRPr="00990039">
        <w:rPr>
          <w:rFonts w:ascii="Arial" w:eastAsia="Times New Roman" w:hAnsi="Arial" w:cs="Arial"/>
          <w:spacing w:val="7"/>
        </w:rPr>
        <w:t xml:space="preserve"> </w:t>
      </w:r>
      <w:r w:rsidRPr="00990039">
        <w:rPr>
          <w:rFonts w:ascii="Arial" w:eastAsia="Times New Roman" w:hAnsi="Arial" w:cs="Arial"/>
          <w:i/>
          <w:iCs/>
        </w:rPr>
        <w:t>……………..................................................................................</w:t>
      </w:r>
      <w:r w:rsidRPr="00990039">
        <w:rPr>
          <w:rFonts w:ascii="Arial" w:eastAsia="Times New Roman" w:hAnsi="Arial" w:cs="Arial"/>
          <w:i/>
          <w:iCs/>
          <w:spacing w:val="-2"/>
        </w:rPr>
        <w:t>.</w:t>
      </w:r>
      <w:r w:rsidRPr="00990039">
        <w:rPr>
          <w:rFonts w:ascii="Arial" w:eastAsia="Times New Roman" w:hAnsi="Arial" w:cs="Arial"/>
          <w:i/>
          <w:iCs/>
        </w:rPr>
        <w:t xml:space="preserve">.......................................……….. </w:t>
      </w:r>
      <w:r w:rsidRPr="00990039">
        <w:rPr>
          <w:rFonts w:ascii="Arial" w:eastAsia="Times New Roman" w:hAnsi="Arial" w:cs="Arial"/>
          <w:i/>
          <w:iCs/>
          <w:spacing w:val="6"/>
        </w:rPr>
        <w:t xml:space="preserve"> </w:t>
      </w:r>
      <w:r w:rsidRPr="00990039">
        <w:rPr>
          <w:rFonts w:ascii="Arial" w:eastAsia="Times New Roman" w:hAnsi="Arial" w:cs="Arial"/>
          <w:i/>
          <w:iCs/>
        </w:rPr>
        <w:t>[</w:t>
      </w:r>
      <w:proofErr w:type="gramStart"/>
      <w:r w:rsidRPr="00990039">
        <w:rPr>
          <w:rFonts w:ascii="Arial" w:eastAsia="Times New Roman" w:hAnsi="Arial" w:cs="Arial"/>
          <w:i/>
          <w:iCs/>
        </w:rPr>
        <w:t>noms</w:t>
      </w:r>
      <w:proofErr w:type="gramEnd"/>
      <w:r w:rsidRPr="00990039">
        <w:rPr>
          <w:rFonts w:ascii="Arial" w:eastAsia="Times New Roman" w:hAnsi="Arial" w:cs="Arial"/>
          <w:i/>
          <w:iCs/>
          <w:spacing w:val="6"/>
        </w:rPr>
        <w:t xml:space="preserve"> </w:t>
      </w:r>
      <w:r w:rsidRPr="00990039">
        <w:rPr>
          <w:rFonts w:ascii="Arial" w:eastAsia="Times New Roman" w:hAnsi="Arial" w:cs="Arial"/>
          <w:i/>
          <w:iCs/>
        </w:rPr>
        <w:t>des</w:t>
      </w:r>
      <w:r w:rsidRPr="00990039">
        <w:rPr>
          <w:rFonts w:ascii="Arial" w:eastAsia="Times New Roman" w:hAnsi="Arial" w:cs="Arial"/>
          <w:i/>
          <w:iCs/>
          <w:spacing w:val="6"/>
        </w:rPr>
        <w:t xml:space="preserve"> </w:t>
      </w:r>
      <w:r w:rsidRPr="00990039">
        <w:rPr>
          <w:rFonts w:ascii="Arial" w:eastAsia="Times New Roman" w:hAnsi="Arial" w:cs="Arial"/>
          <w:i/>
          <w:iCs/>
        </w:rPr>
        <w:t>signataires]</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ind w:left="107" w:right="-258"/>
        <w:textAlignment w:val="baseline"/>
        <w:rPr>
          <w:rFonts w:ascii="Arial" w:eastAsia="Times New Roman" w:hAnsi="Arial" w:cs="Arial"/>
          <w:sz w:val="24"/>
          <w:szCs w:val="24"/>
        </w:rPr>
      </w:pPr>
      <w:proofErr w:type="gramStart"/>
      <w:r w:rsidRPr="00990039">
        <w:rPr>
          <w:rFonts w:ascii="Arial" w:eastAsia="Times New Roman" w:hAnsi="Arial" w:cs="Arial"/>
        </w:rPr>
        <w:t>ci</w:t>
      </w:r>
      <w:proofErr w:type="gramEnd"/>
      <w:r w:rsidRPr="00990039">
        <w:rPr>
          <w:rFonts w:ascii="Arial" w:eastAsia="Times New Roman" w:hAnsi="Arial" w:cs="Arial"/>
        </w:rPr>
        <w:t>-dessous</w:t>
      </w:r>
      <w:r w:rsidRPr="00990039">
        <w:rPr>
          <w:rFonts w:ascii="Arial" w:eastAsia="Times New Roman" w:hAnsi="Arial" w:cs="Arial"/>
          <w:spacing w:val="29"/>
        </w:rPr>
        <w:t xml:space="preserve"> </w:t>
      </w:r>
      <w:r w:rsidRPr="00990039">
        <w:rPr>
          <w:rFonts w:ascii="Arial" w:eastAsia="Times New Roman" w:hAnsi="Arial" w:cs="Arial"/>
        </w:rPr>
        <w:t>désignée</w:t>
      </w:r>
      <w:r w:rsidRPr="00990039">
        <w:rPr>
          <w:rFonts w:ascii="Arial" w:eastAsia="Times New Roman" w:hAnsi="Arial" w:cs="Arial"/>
          <w:spacing w:val="29"/>
        </w:rPr>
        <w:t xml:space="preserve"> </w:t>
      </w:r>
      <w:r w:rsidRPr="00990039">
        <w:rPr>
          <w:rFonts w:ascii="Arial" w:eastAsia="Times New Roman" w:hAnsi="Arial" w:cs="Arial"/>
        </w:rPr>
        <w:t>«</w:t>
      </w:r>
      <w:r w:rsidRPr="00990039">
        <w:rPr>
          <w:rFonts w:ascii="Arial" w:eastAsia="Times New Roman" w:hAnsi="Arial" w:cs="Arial"/>
          <w:spacing w:val="29"/>
        </w:rPr>
        <w:t xml:space="preserve"> </w:t>
      </w:r>
      <w:r w:rsidRPr="00990039">
        <w:rPr>
          <w:rFonts w:ascii="Arial" w:eastAsia="Times New Roman" w:hAnsi="Arial" w:cs="Arial"/>
        </w:rPr>
        <w:t>l’organisme financier</w:t>
      </w:r>
      <w:r w:rsidRPr="00990039">
        <w:rPr>
          <w:rFonts w:ascii="Arial" w:eastAsia="Times New Roman" w:hAnsi="Arial" w:cs="Arial"/>
          <w:spacing w:val="29"/>
        </w:rPr>
        <w:t xml:space="preserve"> </w:t>
      </w:r>
      <w:r w:rsidRPr="00990039">
        <w:rPr>
          <w:rFonts w:ascii="Arial" w:eastAsia="Times New Roman" w:hAnsi="Arial" w:cs="Arial"/>
        </w:rPr>
        <w:t>»,</w:t>
      </w:r>
      <w:r w:rsidRPr="00990039">
        <w:rPr>
          <w:rFonts w:ascii="Arial" w:eastAsia="Times New Roman" w:hAnsi="Arial" w:cs="Arial"/>
          <w:spacing w:val="29"/>
        </w:rPr>
        <w:t xml:space="preserve"> </w:t>
      </w:r>
      <w:r w:rsidRPr="00990039">
        <w:rPr>
          <w:rFonts w:ascii="Arial" w:eastAsia="Times New Roman" w:hAnsi="Arial" w:cs="Arial"/>
        </w:rPr>
        <w:t>nous</w:t>
      </w:r>
      <w:r w:rsidRPr="00990039">
        <w:rPr>
          <w:rFonts w:ascii="Arial" w:eastAsia="Times New Roman" w:hAnsi="Arial" w:cs="Arial"/>
          <w:spacing w:val="29"/>
        </w:rPr>
        <w:t xml:space="preserve"> </w:t>
      </w:r>
      <w:r w:rsidRPr="00990039">
        <w:rPr>
          <w:rFonts w:ascii="Arial" w:eastAsia="Times New Roman" w:hAnsi="Arial" w:cs="Arial"/>
        </w:rPr>
        <w:t>engageons</w:t>
      </w:r>
      <w:r w:rsidRPr="00990039">
        <w:rPr>
          <w:rFonts w:ascii="Arial" w:eastAsia="Times New Roman" w:hAnsi="Arial" w:cs="Arial"/>
          <w:spacing w:val="29"/>
        </w:rPr>
        <w:t xml:space="preserve"> </w:t>
      </w:r>
      <w:r w:rsidRPr="00990039">
        <w:rPr>
          <w:rFonts w:ascii="Arial" w:eastAsia="Times New Roman" w:hAnsi="Arial" w:cs="Arial"/>
        </w:rPr>
        <w:t>à</w:t>
      </w:r>
      <w:r w:rsidRPr="00990039">
        <w:rPr>
          <w:rFonts w:ascii="Arial" w:eastAsia="Times New Roman" w:hAnsi="Arial" w:cs="Arial"/>
          <w:spacing w:val="29"/>
        </w:rPr>
        <w:t xml:space="preserve"> </w:t>
      </w:r>
      <w:r w:rsidRPr="00990039">
        <w:rPr>
          <w:rFonts w:ascii="Arial" w:eastAsia="Times New Roman" w:hAnsi="Arial" w:cs="Arial"/>
        </w:rPr>
        <w:t>payer</w:t>
      </w:r>
      <w:r w:rsidRPr="00990039">
        <w:rPr>
          <w:rFonts w:ascii="Arial" w:eastAsia="Times New Roman" w:hAnsi="Arial" w:cs="Arial"/>
          <w:spacing w:val="29"/>
        </w:rPr>
        <w:t xml:space="preserve"> </w:t>
      </w:r>
      <w:r w:rsidRPr="00990039">
        <w:rPr>
          <w:rFonts w:ascii="Arial" w:eastAsia="Times New Roman" w:hAnsi="Arial" w:cs="Arial"/>
        </w:rPr>
        <w:t>au</w:t>
      </w:r>
      <w:r w:rsidRPr="00990039">
        <w:rPr>
          <w:rFonts w:ascii="Arial" w:eastAsia="Times New Roman" w:hAnsi="Arial" w:cs="Arial"/>
          <w:spacing w:val="29"/>
        </w:rPr>
        <w:t xml:space="preserve"> </w:t>
      </w:r>
      <w:r w:rsidRPr="00990039">
        <w:rPr>
          <w:rFonts w:ascii="Arial" w:eastAsia="Times New Roman" w:hAnsi="Arial" w:cs="Arial"/>
        </w:rPr>
        <w:t>Maître</w:t>
      </w:r>
      <w:r w:rsidRPr="00990039">
        <w:rPr>
          <w:rFonts w:ascii="Arial" w:eastAsia="Times New Roman" w:hAnsi="Arial" w:cs="Arial"/>
          <w:spacing w:val="29"/>
        </w:rPr>
        <w:t xml:space="preserve"> </w:t>
      </w:r>
      <w:r w:rsidRPr="00990039">
        <w:rPr>
          <w:rFonts w:ascii="Arial" w:eastAsia="Times New Roman" w:hAnsi="Arial" w:cs="Arial"/>
        </w:rPr>
        <w:t>d’Ouvrage Délégué,</w:t>
      </w:r>
      <w:r w:rsidRPr="00990039">
        <w:rPr>
          <w:rFonts w:ascii="Arial" w:eastAsia="Times New Roman" w:hAnsi="Arial" w:cs="Arial"/>
          <w:spacing w:val="29"/>
        </w:rPr>
        <w:t xml:space="preserve"> </w:t>
      </w:r>
      <w:r w:rsidRPr="00990039">
        <w:rPr>
          <w:rFonts w:ascii="Arial" w:eastAsia="Times New Roman" w:hAnsi="Arial" w:cs="Arial"/>
        </w:rPr>
        <w:t>dans</w:t>
      </w:r>
      <w:r w:rsidRPr="00990039">
        <w:rPr>
          <w:rFonts w:ascii="Arial" w:eastAsia="Times New Roman" w:hAnsi="Arial" w:cs="Arial"/>
          <w:spacing w:val="29"/>
        </w:rPr>
        <w:t xml:space="preserve"> </w:t>
      </w:r>
      <w:r w:rsidRPr="00990039">
        <w:rPr>
          <w:rFonts w:ascii="Arial" w:eastAsia="Times New Roman" w:hAnsi="Arial" w:cs="Arial"/>
        </w:rPr>
        <w:t>un</w:t>
      </w:r>
      <w:r w:rsidRPr="00990039">
        <w:rPr>
          <w:rFonts w:ascii="Arial" w:eastAsia="Times New Roman" w:hAnsi="Arial" w:cs="Arial"/>
          <w:spacing w:val="29"/>
        </w:rPr>
        <w:t xml:space="preserve"> </w:t>
      </w:r>
      <w:r w:rsidRPr="00990039">
        <w:rPr>
          <w:rFonts w:ascii="Arial" w:eastAsia="Times New Roman" w:hAnsi="Arial" w:cs="Arial"/>
        </w:rPr>
        <w:t>délai maximum</w:t>
      </w:r>
      <w:r w:rsidRPr="00990039">
        <w:rPr>
          <w:rFonts w:ascii="Arial" w:eastAsia="Times New Roman" w:hAnsi="Arial" w:cs="Arial"/>
          <w:spacing w:val="8"/>
        </w:rPr>
        <w:t xml:space="preserve"> </w:t>
      </w:r>
      <w:r w:rsidRPr="00990039">
        <w:rPr>
          <w:rFonts w:ascii="Arial" w:eastAsia="Times New Roman" w:hAnsi="Arial" w:cs="Arial"/>
        </w:rPr>
        <w:t>de</w:t>
      </w:r>
      <w:r w:rsidRPr="00990039">
        <w:rPr>
          <w:rFonts w:ascii="Arial" w:eastAsia="Times New Roman" w:hAnsi="Arial" w:cs="Arial"/>
          <w:spacing w:val="8"/>
        </w:rPr>
        <w:t xml:space="preserve"> </w:t>
      </w:r>
      <w:r w:rsidRPr="00990039">
        <w:rPr>
          <w:rFonts w:ascii="Arial" w:eastAsia="Times New Roman" w:hAnsi="Arial" w:cs="Arial"/>
        </w:rPr>
        <w:t>huit</w:t>
      </w:r>
      <w:r w:rsidRPr="00990039">
        <w:rPr>
          <w:rFonts w:ascii="Arial" w:eastAsia="Times New Roman" w:hAnsi="Arial" w:cs="Arial"/>
          <w:spacing w:val="8"/>
        </w:rPr>
        <w:t xml:space="preserve"> </w:t>
      </w:r>
      <w:r w:rsidRPr="00990039">
        <w:rPr>
          <w:rFonts w:ascii="Arial" w:eastAsia="Times New Roman" w:hAnsi="Arial" w:cs="Arial"/>
        </w:rPr>
        <w:t>(08)</w:t>
      </w:r>
      <w:r w:rsidRPr="00990039">
        <w:rPr>
          <w:rFonts w:ascii="Arial" w:eastAsia="Times New Roman" w:hAnsi="Arial" w:cs="Arial"/>
          <w:spacing w:val="8"/>
        </w:rPr>
        <w:t xml:space="preserve"> </w:t>
      </w:r>
      <w:r w:rsidRPr="00990039">
        <w:rPr>
          <w:rFonts w:ascii="Arial" w:eastAsia="Times New Roman" w:hAnsi="Arial" w:cs="Arial"/>
        </w:rPr>
        <w:t>semaines,</w:t>
      </w:r>
      <w:r w:rsidRPr="00990039">
        <w:rPr>
          <w:rFonts w:ascii="Arial" w:eastAsia="Times New Roman" w:hAnsi="Arial" w:cs="Arial"/>
          <w:spacing w:val="8"/>
        </w:rPr>
        <w:t xml:space="preserve"> </w:t>
      </w:r>
      <w:r w:rsidRPr="00990039">
        <w:rPr>
          <w:rFonts w:ascii="Arial" w:eastAsia="Times New Roman" w:hAnsi="Arial" w:cs="Arial"/>
        </w:rPr>
        <w:t>sur</w:t>
      </w:r>
      <w:r w:rsidRPr="00990039">
        <w:rPr>
          <w:rFonts w:ascii="Arial" w:eastAsia="Times New Roman" w:hAnsi="Arial" w:cs="Arial"/>
          <w:spacing w:val="8"/>
        </w:rPr>
        <w:t xml:space="preserve"> </w:t>
      </w:r>
      <w:r w:rsidRPr="00990039">
        <w:rPr>
          <w:rFonts w:ascii="Arial" w:eastAsia="Times New Roman" w:hAnsi="Arial" w:cs="Arial"/>
        </w:rPr>
        <w:t>simple</w:t>
      </w:r>
      <w:r w:rsidRPr="00990039">
        <w:rPr>
          <w:rFonts w:ascii="Arial" w:eastAsia="Times New Roman" w:hAnsi="Arial" w:cs="Arial"/>
          <w:spacing w:val="8"/>
        </w:rPr>
        <w:t xml:space="preserve"> </w:t>
      </w:r>
      <w:r w:rsidRPr="00990039">
        <w:rPr>
          <w:rFonts w:ascii="Arial" w:eastAsia="Times New Roman" w:hAnsi="Arial" w:cs="Arial"/>
        </w:rPr>
        <w:t>demande</w:t>
      </w:r>
      <w:r w:rsidRPr="00990039">
        <w:rPr>
          <w:rFonts w:ascii="Arial" w:eastAsia="Times New Roman" w:hAnsi="Arial" w:cs="Arial"/>
          <w:spacing w:val="8"/>
        </w:rPr>
        <w:t xml:space="preserve"> </w:t>
      </w:r>
      <w:r w:rsidRPr="00990039">
        <w:rPr>
          <w:rFonts w:ascii="Arial" w:eastAsia="Times New Roman" w:hAnsi="Arial" w:cs="Arial"/>
        </w:rPr>
        <w:t>écrite</w:t>
      </w:r>
      <w:r w:rsidRPr="00990039">
        <w:rPr>
          <w:rFonts w:ascii="Arial" w:eastAsia="Times New Roman" w:hAnsi="Arial" w:cs="Arial"/>
          <w:spacing w:val="8"/>
        </w:rPr>
        <w:t xml:space="preserve"> </w:t>
      </w:r>
      <w:r w:rsidRPr="00990039">
        <w:rPr>
          <w:rFonts w:ascii="Arial" w:eastAsia="Times New Roman" w:hAnsi="Arial" w:cs="Arial"/>
        </w:rPr>
        <w:t>de</w:t>
      </w:r>
      <w:r w:rsidRPr="00990039">
        <w:rPr>
          <w:rFonts w:ascii="Arial" w:eastAsia="Times New Roman" w:hAnsi="Arial" w:cs="Arial"/>
          <w:spacing w:val="8"/>
        </w:rPr>
        <w:t xml:space="preserve"> </w:t>
      </w:r>
      <w:r w:rsidRPr="00990039">
        <w:rPr>
          <w:rFonts w:ascii="Arial" w:eastAsia="Times New Roman" w:hAnsi="Arial" w:cs="Arial"/>
        </w:rPr>
        <w:t>celui-ci</w:t>
      </w:r>
      <w:r w:rsidRPr="00990039">
        <w:rPr>
          <w:rFonts w:ascii="Arial" w:eastAsia="Times New Roman" w:hAnsi="Arial" w:cs="Arial"/>
          <w:spacing w:val="8"/>
        </w:rPr>
        <w:t xml:space="preserve"> </w:t>
      </w:r>
      <w:r w:rsidRPr="00990039">
        <w:rPr>
          <w:rFonts w:ascii="Arial" w:eastAsia="Times New Roman" w:hAnsi="Arial" w:cs="Arial"/>
        </w:rPr>
        <w:t>déclarant</w:t>
      </w:r>
      <w:r w:rsidRPr="00990039">
        <w:rPr>
          <w:rFonts w:ascii="Arial" w:eastAsia="Times New Roman" w:hAnsi="Arial" w:cs="Arial"/>
          <w:spacing w:val="8"/>
        </w:rPr>
        <w:t xml:space="preserve"> </w:t>
      </w:r>
      <w:r w:rsidRPr="00990039">
        <w:rPr>
          <w:rFonts w:ascii="Arial" w:eastAsia="Times New Roman" w:hAnsi="Arial" w:cs="Arial"/>
        </w:rPr>
        <w:t>que</w:t>
      </w:r>
      <w:r w:rsidRPr="00990039">
        <w:rPr>
          <w:rFonts w:ascii="Arial" w:eastAsia="Times New Roman" w:hAnsi="Arial" w:cs="Arial"/>
          <w:spacing w:val="8"/>
        </w:rPr>
        <w:t xml:space="preserve"> </w:t>
      </w:r>
      <w:r w:rsidRPr="00990039">
        <w:rPr>
          <w:rFonts w:ascii="Arial" w:eastAsia="Times New Roman" w:hAnsi="Arial" w:cs="Arial"/>
        </w:rPr>
        <w:t>le</w:t>
      </w:r>
      <w:r w:rsidRPr="00990039">
        <w:rPr>
          <w:rFonts w:ascii="Arial" w:eastAsia="Times New Roman" w:hAnsi="Arial" w:cs="Arial"/>
          <w:spacing w:val="8"/>
        </w:rPr>
        <w:t xml:space="preserve"> </w:t>
      </w:r>
      <w:r w:rsidRPr="00990039">
        <w:rPr>
          <w:rFonts w:ascii="Arial" w:eastAsia="Times New Roman" w:hAnsi="Arial" w:cs="Arial"/>
        </w:rPr>
        <w:t>Fournisseur ou le prestataire  n’a</w:t>
      </w:r>
      <w:r w:rsidRPr="00990039">
        <w:rPr>
          <w:rFonts w:ascii="Arial" w:eastAsia="Times New Roman" w:hAnsi="Arial" w:cs="Arial"/>
          <w:spacing w:val="-4"/>
        </w:rPr>
        <w:t xml:space="preserve"> </w:t>
      </w:r>
      <w:r w:rsidRPr="00990039">
        <w:rPr>
          <w:rFonts w:ascii="Arial" w:eastAsia="Times New Roman" w:hAnsi="Arial" w:cs="Arial"/>
        </w:rPr>
        <w:t>pas</w:t>
      </w:r>
      <w:r w:rsidRPr="00990039">
        <w:rPr>
          <w:rFonts w:ascii="Arial" w:eastAsia="Times New Roman" w:hAnsi="Arial" w:cs="Arial"/>
          <w:spacing w:val="-4"/>
        </w:rPr>
        <w:t xml:space="preserve"> </w:t>
      </w:r>
      <w:r w:rsidRPr="00990039">
        <w:rPr>
          <w:rFonts w:ascii="Arial" w:eastAsia="Times New Roman" w:hAnsi="Arial" w:cs="Arial"/>
        </w:rPr>
        <w:t>satisfait</w:t>
      </w:r>
      <w:r w:rsidRPr="00990039">
        <w:rPr>
          <w:rFonts w:ascii="Arial" w:eastAsia="Times New Roman" w:hAnsi="Arial" w:cs="Arial"/>
          <w:spacing w:val="-4"/>
        </w:rPr>
        <w:t xml:space="preserve"> </w:t>
      </w:r>
      <w:r w:rsidRPr="00990039">
        <w:rPr>
          <w:rFonts w:ascii="Arial" w:eastAsia="Times New Roman" w:hAnsi="Arial" w:cs="Arial"/>
        </w:rPr>
        <w:t>à</w:t>
      </w:r>
      <w:r w:rsidRPr="00990039">
        <w:rPr>
          <w:rFonts w:ascii="Arial" w:eastAsia="Times New Roman" w:hAnsi="Arial" w:cs="Arial"/>
          <w:spacing w:val="-4"/>
        </w:rPr>
        <w:t xml:space="preserve"> </w:t>
      </w:r>
      <w:r w:rsidRPr="00990039">
        <w:rPr>
          <w:rFonts w:ascii="Arial" w:eastAsia="Times New Roman" w:hAnsi="Arial" w:cs="Arial"/>
        </w:rPr>
        <w:t>ses</w:t>
      </w:r>
      <w:r w:rsidRPr="00990039">
        <w:rPr>
          <w:rFonts w:ascii="Arial" w:eastAsia="Times New Roman" w:hAnsi="Arial" w:cs="Arial"/>
          <w:spacing w:val="-4"/>
        </w:rPr>
        <w:t xml:space="preserve"> </w:t>
      </w:r>
      <w:r w:rsidRPr="00990039">
        <w:rPr>
          <w:rFonts w:ascii="Arial" w:eastAsia="Times New Roman" w:hAnsi="Arial" w:cs="Arial"/>
        </w:rPr>
        <w:t>engagements</w:t>
      </w:r>
      <w:r w:rsidRPr="00990039">
        <w:rPr>
          <w:rFonts w:ascii="Arial" w:eastAsia="Times New Roman" w:hAnsi="Arial" w:cs="Arial"/>
          <w:spacing w:val="-4"/>
        </w:rPr>
        <w:t xml:space="preserve"> </w:t>
      </w:r>
      <w:r w:rsidRPr="00990039">
        <w:rPr>
          <w:rFonts w:ascii="Arial" w:eastAsia="Times New Roman" w:hAnsi="Arial" w:cs="Arial"/>
        </w:rPr>
        <w:t>contractuels</w:t>
      </w:r>
      <w:r w:rsidRPr="00990039">
        <w:rPr>
          <w:rFonts w:ascii="Arial" w:eastAsia="Times New Roman" w:hAnsi="Arial" w:cs="Arial"/>
          <w:spacing w:val="-4"/>
        </w:rPr>
        <w:t xml:space="preserve"> </w:t>
      </w:r>
      <w:r w:rsidRPr="00990039">
        <w:rPr>
          <w:rFonts w:ascii="Arial" w:eastAsia="Times New Roman" w:hAnsi="Arial" w:cs="Arial"/>
        </w:rPr>
        <w:t>au</w:t>
      </w:r>
      <w:r w:rsidRPr="00990039">
        <w:rPr>
          <w:rFonts w:ascii="Arial" w:eastAsia="Times New Roman" w:hAnsi="Arial" w:cs="Arial"/>
          <w:spacing w:val="-4"/>
        </w:rPr>
        <w:t xml:space="preserve"> </w:t>
      </w:r>
      <w:r w:rsidRPr="00990039">
        <w:rPr>
          <w:rFonts w:ascii="Arial" w:eastAsia="Times New Roman" w:hAnsi="Arial" w:cs="Arial"/>
        </w:rPr>
        <w:t>titre</w:t>
      </w:r>
      <w:r w:rsidRPr="00990039">
        <w:rPr>
          <w:rFonts w:ascii="Arial" w:eastAsia="Times New Roman" w:hAnsi="Arial" w:cs="Arial"/>
          <w:spacing w:val="-4"/>
        </w:rPr>
        <w:t xml:space="preserve"> </w:t>
      </w:r>
      <w:r w:rsidRPr="00990039">
        <w:rPr>
          <w:rFonts w:ascii="Arial" w:eastAsia="Times New Roman" w:hAnsi="Arial" w:cs="Arial"/>
        </w:rPr>
        <w:t>du</w:t>
      </w:r>
      <w:r w:rsidRPr="00990039">
        <w:rPr>
          <w:rFonts w:ascii="Arial" w:eastAsia="Times New Roman" w:hAnsi="Arial" w:cs="Arial"/>
          <w:spacing w:val="-4"/>
        </w:rPr>
        <w:t xml:space="preserve"> </w:t>
      </w:r>
      <w:r w:rsidRPr="00990039">
        <w:rPr>
          <w:rFonts w:ascii="Arial" w:eastAsia="Times New Roman" w:hAnsi="Arial" w:cs="Arial"/>
        </w:rPr>
        <w:t>marché,</w:t>
      </w:r>
      <w:r w:rsidRPr="00990039">
        <w:rPr>
          <w:rFonts w:ascii="Arial" w:eastAsia="Times New Roman" w:hAnsi="Arial" w:cs="Arial"/>
          <w:spacing w:val="-4"/>
        </w:rPr>
        <w:t xml:space="preserve"> </w:t>
      </w:r>
      <w:r w:rsidRPr="00990039">
        <w:rPr>
          <w:rFonts w:ascii="Arial" w:eastAsia="Times New Roman" w:hAnsi="Arial" w:cs="Arial"/>
        </w:rPr>
        <w:t>sans</w:t>
      </w:r>
      <w:r w:rsidRPr="00990039">
        <w:rPr>
          <w:rFonts w:ascii="Arial" w:eastAsia="Times New Roman" w:hAnsi="Arial" w:cs="Arial"/>
          <w:spacing w:val="-4"/>
        </w:rPr>
        <w:t xml:space="preserve"> </w:t>
      </w:r>
      <w:r w:rsidRPr="00990039">
        <w:rPr>
          <w:rFonts w:ascii="Arial" w:eastAsia="Times New Roman" w:hAnsi="Arial" w:cs="Arial"/>
        </w:rPr>
        <w:t>pouvoir</w:t>
      </w:r>
      <w:r w:rsidRPr="00990039">
        <w:rPr>
          <w:rFonts w:ascii="Arial" w:eastAsia="Times New Roman" w:hAnsi="Arial" w:cs="Arial"/>
          <w:spacing w:val="-4"/>
        </w:rPr>
        <w:t xml:space="preserve"> </w:t>
      </w:r>
      <w:r w:rsidRPr="00990039">
        <w:rPr>
          <w:rFonts w:ascii="Arial" w:eastAsia="Times New Roman" w:hAnsi="Arial" w:cs="Arial"/>
        </w:rPr>
        <w:t>différer</w:t>
      </w:r>
      <w:r w:rsidRPr="00990039">
        <w:rPr>
          <w:rFonts w:ascii="Arial" w:eastAsia="Times New Roman" w:hAnsi="Arial" w:cs="Arial"/>
          <w:spacing w:val="-4"/>
        </w:rPr>
        <w:t xml:space="preserve"> </w:t>
      </w:r>
      <w:r w:rsidRPr="00990039">
        <w:rPr>
          <w:rFonts w:ascii="Arial" w:eastAsia="Times New Roman" w:hAnsi="Arial" w:cs="Arial"/>
        </w:rPr>
        <w:t>le</w:t>
      </w:r>
      <w:r w:rsidRPr="00990039">
        <w:rPr>
          <w:rFonts w:ascii="Arial" w:eastAsia="Times New Roman" w:hAnsi="Arial" w:cs="Arial"/>
          <w:spacing w:val="-4"/>
        </w:rPr>
        <w:t xml:space="preserve"> </w:t>
      </w:r>
      <w:r w:rsidRPr="00990039">
        <w:rPr>
          <w:rFonts w:ascii="Arial" w:eastAsia="Times New Roman" w:hAnsi="Arial" w:cs="Arial"/>
        </w:rPr>
        <w:t>paiement ni</w:t>
      </w:r>
      <w:r w:rsidRPr="00990039">
        <w:rPr>
          <w:rFonts w:ascii="Arial" w:eastAsia="Times New Roman" w:hAnsi="Arial" w:cs="Arial"/>
          <w:spacing w:val="18"/>
        </w:rPr>
        <w:t xml:space="preserve"> </w:t>
      </w:r>
      <w:r w:rsidRPr="00990039">
        <w:rPr>
          <w:rFonts w:ascii="Arial" w:eastAsia="Times New Roman" w:hAnsi="Arial" w:cs="Arial"/>
        </w:rPr>
        <w:t>soulever</w:t>
      </w:r>
      <w:r w:rsidRPr="00990039">
        <w:rPr>
          <w:rFonts w:ascii="Arial" w:eastAsia="Times New Roman" w:hAnsi="Arial" w:cs="Arial"/>
          <w:spacing w:val="18"/>
        </w:rPr>
        <w:t xml:space="preserve"> </w:t>
      </w:r>
      <w:r w:rsidRPr="00990039">
        <w:rPr>
          <w:rFonts w:ascii="Arial" w:eastAsia="Times New Roman" w:hAnsi="Arial" w:cs="Arial"/>
        </w:rPr>
        <w:t>de</w:t>
      </w:r>
      <w:r w:rsidRPr="00990039">
        <w:rPr>
          <w:rFonts w:ascii="Arial" w:eastAsia="Times New Roman" w:hAnsi="Arial" w:cs="Arial"/>
          <w:spacing w:val="18"/>
        </w:rPr>
        <w:t xml:space="preserve"> </w:t>
      </w:r>
      <w:r w:rsidRPr="00990039">
        <w:rPr>
          <w:rFonts w:ascii="Arial" w:eastAsia="Times New Roman" w:hAnsi="Arial" w:cs="Arial"/>
        </w:rPr>
        <w:t>contestation</w:t>
      </w:r>
      <w:r w:rsidRPr="00990039">
        <w:rPr>
          <w:rFonts w:ascii="Arial" w:eastAsia="Times New Roman" w:hAnsi="Arial" w:cs="Arial"/>
          <w:spacing w:val="18"/>
        </w:rPr>
        <w:t xml:space="preserve"> </w:t>
      </w:r>
      <w:r w:rsidRPr="00990039">
        <w:rPr>
          <w:rFonts w:ascii="Arial" w:eastAsia="Times New Roman" w:hAnsi="Arial" w:cs="Arial"/>
        </w:rPr>
        <w:t>pour</w:t>
      </w:r>
      <w:r w:rsidRPr="00990039">
        <w:rPr>
          <w:rFonts w:ascii="Arial" w:eastAsia="Times New Roman" w:hAnsi="Arial" w:cs="Arial"/>
          <w:spacing w:val="18"/>
        </w:rPr>
        <w:t xml:space="preserve"> </w:t>
      </w:r>
      <w:r w:rsidRPr="00990039">
        <w:rPr>
          <w:rFonts w:ascii="Arial" w:eastAsia="Times New Roman" w:hAnsi="Arial" w:cs="Arial"/>
        </w:rPr>
        <w:t>quelque</w:t>
      </w:r>
      <w:r w:rsidRPr="00990039">
        <w:rPr>
          <w:rFonts w:ascii="Arial" w:eastAsia="Times New Roman" w:hAnsi="Arial" w:cs="Arial"/>
          <w:spacing w:val="18"/>
        </w:rPr>
        <w:t xml:space="preserve"> </w:t>
      </w:r>
      <w:r w:rsidRPr="00990039">
        <w:rPr>
          <w:rFonts w:ascii="Arial" w:eastAsia="Times New Roman" w:hAnsi="Arial" w:cs="Arial"/>
        </w:rPr>
        <w:t>motif</w:t>
      </w:r>
      <w:r w:rsidRPr="00990039">
        <w:rPr>
          <w:rFonts w:ascii="Arial" w:eastAsia="Times New Roman" w:hAnsi="Arial" w:cs="Arial"/>
          <w:spacing w:val="18"/>
        </w:rPr>
        <w:t xml:space="preserve"> </w:t>
      </w:r>
      <w:r w:rsidRPr="00990039">
        <w:rPr>
          <w:rFonts w:ascii="Arial" w:eastAsia="Times New Roman" w:hAnsi="Arial" w:cs="Arial"/>
        </w:rPr>
        <w:t>que</w:t>
      </w:r>
      <w:r w:rsidRPr="00990039">
        <w:rPr>
          <w:rFonts w:ascii="Arial" w:eastAsia="Times New Roman" w:hAnsi="Arial" w:cs="Arial"/>
          <w:spacing w:val="18"/>
        </w:rPr>
        <w:t xml:space="preserve"> </w:t>
      </w:r>
      <w:r w:rsidRPr="00990039">
        <w:rPr>
          <w:rFonts w:ascii="Arial" w:eastAsia="Times New Roman" w:hAnsi="Arial" w:cs="Arial"/>
        </w:rPr>
        <w:t>ce</w:t>
      </w:r>
      <w:r w:rsidRPr="00990039">
        <w:rPr>
          <w:rFonts w:ascii="Arial" w:eastAsia="Times New Roman" w:hAnsi="Arial" w:cs="Arial"/>
          <w:spacing w:val="18"/>
        </w:rPr>
        <w:t xml:space="preserve"> </w:t>
      </w:r>
      <w:r w:rsidRPr="00990039">
        <w:rPr>
          <w:rFonts w:ascii="Arial" w:eastAsia="Times New Roman" w:hAnsi="Arial" w:cs="Arial"/>
        </w:rPr>
        <w:t>soit,</w:t>
      </w:r>
      <w:r w:rsidRPr="00990039">
        <w:rPr>
          <w:rFonts w:ascii="Arial" w:eastAsia="Times New Roman" w:hAnsi="Arial" w:cs="Arial"/>
          <w:spacing w:val="18"/>
        </w:rPr>
        <w:t xml:space="preserve"> </w:t>
      </w:r>
      <w:r w:rsidRPr="00990039">
        <w:rPr>
          <w:rFonts w:ascii="Arial" w:eastAsia="Times New Roman" w:hAnsi="Arial" w:cs="Arial"/>
        </w:rPr>
        <w:t>toute</w:t>
      </w:r>
      <w:r w:rsidRPr="00990039">
        <w:rPr>
          <w:rFonts w:ascii="Arial" w:eastAsia="Times New Roman" w:hAnsi="Arial" w:cs="Arial"/>
          <w:spacing w:val="18"/>
        </w:rPr>
        <w:t xml:space="preserve"> </w:t>
      </w:r>
      <w:r w:rsidRPr="00990039">
        <w:rPr>
          <w:rFonts w:ascii="Arial" w:eastAsia="Times New Roman" w:hAnsi="Arial" w:cs="Arial"/>
        </w:rPr>
        <w:t>somme</w:t>
      </w:r>
      <w:r w:rsidRPr="00990039">
        <w:rPr>
          <w:rFonts w:ascii="Arial" w:eastAsia="Times New Roman" w:hAnsi="Arial" w:cs="Arial"/>
          <w:spacing w:val="18"/>
        </w:rPr>
        <w:t xml:space="preserve"> </w:t>
      </w:r>
      <w:r w:rsidRPr="00990039">
        <w:rPr>
          <w:rFonts w:ascii="Arial" w:eastAsia="Times New Roman" w:hAnsi="Arial" w:cs="Arial"/>
        </w:rPr>
        <w:t>jusqu’à</w:t>
      </w:r>
      <w:r w:rsidRPr="00990039">
        <w:rPr>
          <w:rFonts w:ascii="Arial" w:eastAsia="Times New Roman" w:hAnsi="Arial" w:cs="Arial"/>
          <w:spacing w:val="18"/>
        </w:rPr>
        <w:t xml:space="preserve"> </w:t>
      </w:r>
      <w:r w:rsidRPr="00990039">
        <w:rPr>
          <w:rFonts w:ascii="Arial" w:eastAsia="Times New Roman" w:hAnsi="Arial" w:cs="Arial"/>
        </w:rPr>
        <w:t>concurrence</w:t>
      </w:r>
      <w:r w:rsidRPr="00990039">
        <w:rPr>
          <w:rFonts w:ascii="Arial" w:eastAsia="Times New Roman" w:hAnsi="Arial" w:cs="Arial"/>
          <w:spacing w:val="18"/>
        </w:rPr>
        <w:t xml:space="preserve"> </w:t>
      </w:r>
      <w:r w:rsidRPr="00990039">
        <w:rPr>
          <w:rFonts w:ascii="Arial" w:eastAsia="Times New Roman" w:hAnsi="Arial" w:cs="Arial"/>
        </w:rPr>
        <w:t>de</w:t>
      </w:r>
      <w:r w:rsidRPr="00990039">
        <w:rPr>
          <w:rFonts w:ascii="Arial" w:eastAsia="Times New Roman" w:hAnsi="Arial" w:cs="Arial"/>
          <w:spacing w:val="18"/>
        </w:rPr>
        <w:t xml:space="preserve"> </w:t>
      </w:r>
      <w:r w:rsidRPr="00990039">
        <w:rPr>
          <w:rFonts w:ascii="Arial" w:eastAsia="Times New Roman" w:hAnsi="Arial" w:cs="Arial"/>
        </w:rPr>
        <w:t>la somme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i/>
          <w:iCs/>
        </w:rPr>
        <w:t xml:space="preserve">……………........................................... </w:t>
      </w:r>
      <w:r w:rsidRPr="00990039">
        <w:rPr>
          <w:rFonts w:ascii="Arial" w:eastAsia="Times New Roman" w:hAnsi="Arial" w:cs="Arial"/>
          <w:i/>
          <w:iCs/>
          <w:spacing w:val="6"/>
        </w:rPr>
        <w:t xml:space="preserve"> </w:t>
      </w:r>
      <w:r w:rsidRPr="00990039">
        <w:rPr>
          <w:rFonts w:ascii="Arial" w:eastAsia="Times New Roman" w:hAnsi="Arial" w:cs="Arial"/>
          <w:i/>
          <w:iCs/>
        </w:rPr>
        <w:t>[</w:t>
      </w:r>
      <w:proofErr w:type="gramStart"/>
      <w:r w:rsidRPr="00990039">
        <w:rPr>
          <w:rFonts w:ascii="Arial" w:eastAsia="Times New Roman" w:hAnsi="Arial" w:cs="Arial"/>
          <w:i/>
          <w:iCs/>
        </w:rPr>
        <w:t>en</w:t>
      </w:r>
      <w:proofErr w:type="gramEnd"/>
      <w:r w:rsidRPr="00990039">
        <w:rPr>
          <w:rFonts w:ascii="Arial" w:eastAsia="Times New Roman" w:hAnsi="Arial" w:cs="Arial"/>
          <w:i/>
          <w:iCs/>
          <w:spacing w:val="6"/>
        </w:rPr>
        <w:t xml:space="preserve"> </w:t>
      </w:r>
      <w:r w:rsidRPr="00990039">
        <w:rPr>
          <w:rFonts w:ascii="Arial" w:eastAsia="Times New Roman" w:hAnsi="Arial" w:cs="Arial"/>
          <w:i/>
          <w:iCs/>
        </w:rPr>
        <w:t>chiffres</w:t>
      </w:r>
      <w:r w:rsidRPr="00990039">
        <w:rPr>
          <w:rFonts w:ascii="Arial" w:eastAsia="Times New Roman" w:hAnsi="Arial" w:cs="Arial"/>
          <w:i/>
          <w:iCs/>
          <w:spacing w:val="6"/>
        </w:rPr>
        <w:t xml:space="preserve"> </w:t>
      </w:r>
      <w:r w:rsidRPr="00990039">
        <w:rPr>
          <w:rFonts w:ascii="Arial" w:eastAsia="Times New Roman" w:hAnsi="Arial" w:cs="Arial"/>
          <w:i/>
          <w:iCs/>
        </w:rPr>
        <w:t>et</w:t>
      </w:r>
      <w:r w:rsidRPr="00990039">
        <w:rPr>
          <w:rFonts w:ascii="Arial" w:eastAsia="Times New Roman" w:hAnsi="Arial" w:cs="Arial"/>
          <w:i/>
          <w:iCs/>
          <w:spacing w:val="6"/>
        </w:rPr>
        <w:t xml:space="preserve"> </w:t>
      </w:r>
      <w:r w:rsidRPr="00990039">
        <w:rPr>
          <w:rFonts w:ascii="Arial" w:eastAsia="Times New Roman" w:hAnsi="Arial" w:cs="Arial"/>
          <w:i/>
          <w:iCs/>
        </w:rPr>
        <w:t>en</w:t>
      </w:r>
      <w:r w:rsidRPr="00990039">
        <w:rPr>
          <w:rFonts w:ascii="Arial" w:eastAsia="Times New Roman" w:hAnsi="Arial" w:cs="Arial"/>
          <w:i/>
          <w:iCs/>
          <w:spacing w:val="6"/>
        </w:rPr>
        <w:t xml:space="preserve"> </w:t>
      </w:r>
      <w:r w:rsidRPr="00990039">
        <w:rPr>
          <w:rFonts w:ascii="Arial" w:eastAsia="Times New Roman" w:hAnsi="Arial" w:cs="Arial"/>
          <w:i/>
          <w:iCs/>
        </w:rPr>
        <w:t>lettres]</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ind w:left="107" w:right="83"/>
        <w:jc w:val="both"/>
        <w:textAlignment w:val="baseline"/>
        <w:rPr>
          <w:rFonts w:ascii="Arial" w:eastAsia="Times New Roman" w:hAnsi="Arial" w:cs="Arial"/>
          <w:sz w:val="24"/>
          <w:szCs w:val="24"/>
        </w:rPr>
      </w:pPr>
      <w:r w:rsidRPr="00990039">
        <w:rPr>
          <w:rFonts w:ascii="Arial" w:eastAsia="Times New Roman" w:hAnsi="Arial" w:cs="Arial"/>
        </w:rPr>
        <w:t>Nous</w:t>
      </w:r>
      <w:r w:rsidRPr="00990039">
        <w:rPr>
          <w:rFonts w:ascii="Arial" w:eastAsia="Times New Roman" w:hAnsi="Arial" w:cs="Arial"/>
          <w:spacing w:val="16"/>
        </w:rPr>
        <w:t xml:space="preserve"> </w:t>
      </w:r>
      <w:r w:rsidRPr="00990039">
        <w:rPr>
          <w:rFonts w:ascii="Arial" w:eastAsia="Times New Roman" w:hAnsi="Arial" w:cs="Arial"/>
        </w:rPr>
        <w:t>convenons</w:t>
      </w:r>
      <w:r w:rsidRPr="00990039">
        <w:rPr>
          <w:rFonts w:ascii="Arial" w:eastAsia="Times New Roman" w:hAnsi="Arial" w:cs="Arial"/>
          <w:spacing w:val="16"/>
        </w:rPr>
        <w:t xml:space="preserve"> </w:t>
      </w:r>
      <w:r w:rsidRPr="00990039">
        <w:rPr>
          <w:rFonts w:ascii="Arial" w:eastAsia="Times New Roman" w:hAnsi="Arial" w:cs="Arial"/>
        </w:rPr>
        <w:t>qu’aucun</w:t>
      </w:r>
      <w:r w:rsidRPr="00990039">
        <w:rPr>
          <w:rFonts w:ascii="Arial" w:eastAsia="Times New Roman" w:hAnsi="Arial" w:cs="Arial"/>
          <w:spacing w:val="16"/>
        </w:rPr>
        <w:t xml:space="preserve"> </w:t>
      </w:r>
      <w:r w:rsidRPr="00990039">
        <w:rPr>
          <w:rFonts w:ascii="Arial" w:eastAsia="Times New Roman" w:hAnsi="Arial" w:cs="Arial"/>
        </w:rPr>
        <w:t>changement</w:t>
      </w:r>
      <w:r w:rsidRPr="00990039">
        <w:rPr>
          <w:rFonts w:ascii="Arial" w:eastAsia="Times New Roman" w:hAnsi="Arial" w:cs="Arial"/>
          <w:spacing w:val="16"/>
        </w:rPr>
        <w:t xml:space="preserve"> </w:t>
      </w:r>
      <w:r w:rsidRPr="00990039">
        <w:rPr>
          <w:rFonts w:ascii="Arial" w:eastAsia="Times New Roman" w:hAnsi="Arial" w:cs="Arial"/>
        </w:rPr>
        <w:t>ou</w:t>
      </w:r>
      <w:r w:rsidRPr="00990039">
        <w:rPr>
          <w:rFonts w:ascii="Arial" w:eastAsia="Times New Roman" w:hAnsi="Arial" w:cs="Arial"/>
          <w:spacing w:val="16"/>
        </w:rPr>
        <w:t xml:space="preserve"> </w:t>
      </w:r>
      <w:r w:rsidRPr="00990039">
        <w:rPr>
          <w:rFonts w:ascii="Arial" w:eastAsia="Times New Roman" w:hAnsi="Arial" w:cs="Arial"/>
        </w:rPr>
        <w:t>additif</w:t>
      </w:r>
      <w:r w:rsidRPr="00990039">
        <w:rPr>
          <w:rFonts w:ascii="Arial" w:eastAsia="Times New Roman" w:hAnsi="Arial" w:cs="Arial"/>
          <w:spacing w:val="16"/>
        </w:rPr>
        <w:t xml:space="preserve"> </w:t>
      </w:r>
      <w:r w:rsidRPr="00990039">
        <w:rPr>
          <w:rFonts w:ascii="Arial" w:eastAsia="Times New Roman" w:hAnsi="Arial" w:cs="Arial"/>
        </w:rPr>
        <w:t>ou</w:t>
      </w:r>
      <w:r w:rsidRPr="00990039">
        <w:rPr>
          <w:rFonts w:ascii="Arial" w:eastAsia="Times New Roman" w:hAnsi="Arial" w:cs="Arial"/>
          <w:spacing w:val="16"/>
        </w:rPr>
        <w:t xml:space="preserve"> </w:t>
      </w:r>
      <w:r w:rsidRPr="00990039">
        <w:rPr>
          <w:rFonts w:ascii="Arial" w:eastAsia="Times New Roman" w:hAnsi="Arial" w:cs="Arial"/>
        </w:rPr>
        <w:t>aucune</w:t>
      </w:r>
      <w:r w:rsidRPr="00990039">
        <w:rPr>
          <w:rFonts w:ascii="Arial" w:eastAsia="Times New Roman" w:hAnsi="Arial" w:cs="Arial"/>
          <w:spacing w:val="16"/>
        </w:rPr>
        <w:t xml:space="preserve"> </w:t>
      </w:r>
      <w:r w:rsidRPr="00990039">
        <w:rPr>
          <w:rFonts w:ascii="Arial" w:eastAsia="Times New Roman" w:hAnsi="Arial" w:cs="Arial"/>
        </w:rPr>
        <w:t>autre</w:t>
      </w:r>
      <w:r w:rsidRPr="00990039">
        <w:rPr>
          <w:rFonts w:ascii="Arial" w:eastAsia="Times New Roman" w:hAnsi="Arial" w:cs="Arial"/>
          <w:spacing w:val="16"/>
        </w:rPr>
        <w:t xml:space="preserve"> </w:t>
      </w:r>
      <w:r w:rsidRPr="00990039">
        <w:rPr>
          <w:rFonts w:ascii="Arial" w:eastAsia="Times New Roman" w:hAnsi="Arial" w:cs="Arial"/>
        </w:rPr>
        <w:t>modification</w:t>
      </w:r>
      <w:r w:rsidRPr="00990039">
        <w:rPr>
          <w:rFonts w:ascii="Arial" w:eastAsia="Times New Roman" w:hAnsi="Arial" w:cs="Arial"/>
          <w:spacing w:val="16"/>
        </w:rPr>
        <w:t xml:space="preserve"> </w:t>
      </w:r>
      <w:r w:rsidRPr="00990039">
        <w:rPr>
          <w:rFonts w:ascii="Arial" w:eastAsia="Times New Roman" w:hAnsi="Arial" w:cs="Arial"/>
        </w:rPr>
        <w:t>au</w:t>
      </w:r>
      <w:r w:rsidRPr="00990039">
        <w:rPr>
          <w:rFonts w:ascii="Arial" w:eastAsia="Times New Roman" w:hAnsi="Arial" w:cs="Arial"/>
          <w:spacing w:val="16"/>
        </w:rPr>
        <w:t xml:space="preserve"> </w:t>
      </w:r>
      <w:r w:rsidRPr="00990039">
        <w:rPr>
          <w:rFonts w:ascii="Arial" w:eastAsia="Times New Roman" w:hAnsi="Arial" w:cs="Arial"/>
        </w:rPr>
        <w:t>marché</w:t>
      </w:r>
      <w:r w:rsidRPr="00990039">
        <w:rPr>
          <w:rFonts w:ascii="Arial" w:eastAsia="Times New Roman" w:hAnsi="Arial" w:cs="Arial"/>
          <w:spacing w:val="16"/>
        </w:rPr>
        <w:t xml:space="preserve"> </w:t>
      </w:r>
      <w:r w:rsidRPr="00990039">
        <w:rPr>
          <w:rFonts w:ascii="Arial" w:eastAsia="Times New Roman" w:hAnsi="Arial" w:cs="Arial"/>
        </w:rPr>
        <w:t>ne</w:t>
      </w:r>
      <w:r w:rsidRPr="00990039">
        <w:rPr>
          <w:rFonts w:ascii="Arial" w:eastAsia="Times New Roman" w:hAnsi="Arial" w:cs="Arial"/>
          <w:spacing w:val="16"/>
        </w:rPr>
        <w:t xml:space="preserve"> </w:t>
      </w:r>
      <w:r w:rsidRPr="00990039">
        <w:rPr>
          <w:rFonts w:ascii="Arial" w:eastAsia="Times New Roman" w:hAnsi="Arial" w:cs="Arial"/>
        </w:rPr>
        <w:t>nous libérera</w:t>
      </w:r>
      <w:r w:rsidRPr="00990039">
        <w:rPr>
          <w:rFonts w:ascii="Arial" w:eastAsia="Times New Roman" w:hAnsi="Arial" w:cs="Arial"/>
          <w:spacing w:val="21"/>
        </w:rPr>
        <w:t xml:space="preserve"> </w:t>
      </w:r>
      <w:r w:rsidRPr="00990039">
        <w:rPr>
          <w:rFonts w:ascii="Arial" w:eastAsia="Times New Roman" w:hAnsi="Arial" w:cs="Arial"/>
        </w:rPr>
        <w:t>d’une</w:t>
      </w:r>
      <w:r w:rsidRPr="00990039">
        <w:rPr>
          <w:rFonts w:ascii="Arial" w:eastAsia="Times New Roman" w:hAnsi="Arial" w:cs="Arial"/>
          <w:spacing w:val="21"/>
        </w:rPr>
        <w:t xml:space="preserve"> </w:t>
      </w:r>
      <w:r w:rsidRPr="00990039">
        <w:rPr>
          <w:rFonts w:ascii="Arial" w:eastAsia="Times New Roman" w:hAnsi="Arial" w:cs="Arial"/>
        </w:rPr>
        <w:t>obligation</w:t>
      </w:r>
      <w:r w:rsidRPr="00990039">
        <w:rPr>
          <w:rFonts w:ascii="Arial" w:eastAsia="Times New Roman" w:hAnsi="Arial" w:cs="Arial"/>
          <w:spacing w:val="21"/>
        </w:rPr>
        <w:t xml:space="preserve"> </w:t>
      </w:r>
      <w:r w:rsidRPr="00990039">
        <w:rPr>
          <w:rFonts w:ascii="Arial" w:eastAsia="Times New Roman" w:hAnsi="Arial" w:cs="Arial"/>
        </w:rPr>
        <w:t>quelconque</w:t>
      </w:r>
      <w:r w:rsidRPr="00990039">
        <w:rPr>
          <w:rFonts w:ascii="Arial" w:eastAsia="Times New Roman" w:hAnsi="Arial" w:cs="Arial"/>
          <w:spacing w:val="21"/>
        </w:rPr>
        <w:t xml:space="preserve"> </w:t>
      </w:r>
      <w:r w:rsidRPr="00990039">
        <w:rPr>
          <w:rFonts w:ascii="Arial" w:eastAsia="Times New Roman" w:hAnsi="Arial" w:cs="Arial"/>
        </w:rPr>
        <w:t>nous</w:t>
      </w:r>
      <w:r w:rsidRPr="00990039">
        <w:rPr>
          <w:rFonts w:ascii="Arial" w:eastAsia="Times New Roman" w:hAnsi="Arial" w:cs="Arial"/>
          <w:spacing w:val="21"/>
        </w:rPr>
        <w:t xml:space="preserve"> </w:t>
      </w:r>
      <w:r w:rsidRPr="00990039">
        <w:rPr>
          <w:rFonts w:ascii="Arial" w:eastAsia="Times New Roman" w:hAnsi="Arial" w:cs="Arial"/>
        </w:rPr>
        <w:t>incombant</w:t>
      </w:r>
      <w:r w:rsidRPr="00990039">
        <w:rPr>
          <w:rFonts w:ascii="Arial" w:eastAsia="Times New Roman" w:hAnsi="Arial" w:cs="Arial"/>
          <w:spacing w:val="21"/>
        </w:rPr>
        <w:t xml:space="preserve"> </w:t>
      </w:r>
      <w:r w:rsidRPr="00990039">
        <w:rPr>
          <w:rFonts w:ascii="Arial" w:eastAsia="Times New Roman" w:hAnsi="Arial" w:cs="Arial"/>
        </w:rPr>
        <w:t>en</w:t>
      </w:r>
      <w:r w:rsidRPr="00990039">
        <w:rPr>
          <w:rFonts w:ascii="Arial" w:eastAsia="Times New Roman" w:hAnsi="Arial" w:cs="Arial"/>
          <w:spacing w:val="21"/>
        </w:rPr>
        <w:t xml:space="preserve"> </w:t>
      </w:r>
      <w:r w:rsidRPr="00990039">
        <w:rPr>
          <w:rFonts w:ascii="Arial" w:eastAsia="Times New Roman" w:hAnsi="Arial" w:cs="Arial"/>
        </w:rPr>
        <w:t>vertu</w:t>
      </w:r>
      <w:r w:rsidRPr="00990039">
        <w:rPr>
          <w:rFonts w:ascii="Arial" w:eastAsia="Times New Roman" w:hAnsi="Arial" w:cs="Arial"/>
          <w:spacing w:val="21"/>
        </w:rPr>
        <w:t xml:space="preserve"> </w:t>
      </w:r>
      <w:r w:rsidRPr="00990039">
        <w:rPr>
          <w:rFonts w:ascii="Arial" w:eastAsia="Times New Roman" w:hAnsi="Arial" w:cs="Arial"/>
        </w:rPr>
        <w:t>du</w:t>
      </w:r>
      <w:r w:rsidRPr="00990039">
        <w:rPr>
          <w:rFonts w:ascii="Arial" w:eastAsia="Times New Roman" w:hAnsi="Arial" w:cs="Arial"/>
          <w:spacing w:val="21"/>
        </w:rPr>
        <w:t xml:space="preserve"> </w:t>
      </w:r>
      <w:r w:rsidRPr="00990039">
        <w:rPr>
          <w:rFonts w:ascii="Arial" w:eastAsia="Times New Roman" w:hAnsi="Arial" w:cs="Arial"/>
        </w:rPr>
        <w:t>présent</w:t>
      </w:r>
      <w:r w:rsidRPr="00990039">
        <w:rPr>
          <w:rFonts w:ascii="Arial" w:eastAsia="Times New Roman" w:hAnsi="Arial" w:cs="Arial"/>
          <w:spacing w:val="21"/>
        </w:rPr>
        <w:t xml:space="preserve"> </w:t>
      </w:r>
      <w:r w:rsidRPr="00990039">
        <w:rPr>
          <w:rFonts w:ascii="Arial" w:eastAsia="Times New Roman" w:hAnsi="Arial" w:cs="Arial"/>
        </w:rPr>
        <w:t>cautionnement</w:t>
      </w:r>
      <w:r w:rsidRPr="00990039">
        <w:rPr>
          <w:rFonts w:ascii="Arial" w:eastAsia="Times New Roman" w:hAnsi="Arial" w:cs="Arial"/>
          <w:spacing w:val="21"/>
        </w:rPr>
        <w:t xml:space="preserve"> </w:t>
      </w:r>
      <w:r w:rsidRPr="00990039">
        <w:rPr>
          <w:rFonts w:ascii="Arial" w:eastAsia="Times New Roman" w:hAnsi="Arial" w:cs="Arial"/>
        </w:rPr>
        <w:t>définitif</w:t>
      </w:r>
      <w:r w:rsidRPr="00990039">
        <w:rPr>
          <w:rFonts w:ascii="Arial" w:eastAsia="Times New Roman" w:hAnsi="Arial" w:cs="Arial"/>
          <w:spacing w:val="21"/>
        </w:rPr>
        <w:t xml:space="preserve"> </w:t>
      </w:r>
      <w:r w:rsidRPr="00990039">
        <w:rPr>
          <w:rFonts w:ascii="Arial" w:eastAsia="Times New Roman" w:hAnsi="Arial" w:cs="Arial"/>
        </w:rPr>
        <w:t>et nous</w:t>
      </w:r>
      <w:r w:rsidRPr="00990039">
        <w:rPr>
          <w:rFonts w:ascii="Arial" w:eastAsia="Times New Roman" w:hAnsi="Arial" w:cs="Arial"/>
          <w:spacing w:val="7"/>
        </w:rPr>
        <w:t xml:space="preserve"> </w:t>
      </w:r>
      <w:r w:rsidRPr="00990039">
        <w:rPr>
          <w:rFonts w:ascii="Arial" w:eastAsia="Times New Roman" w:hAnsi="Arial" w:cs="Arial"/>
        </w:rPr>
        <w:t>dérogeons</w:t>
      </w:r>
      <w:r w:rsidRPr="00990039">
        <w:rPr>
          <w:rFonts w:ascii="Arial" w:eastAsia="Times New Roman" w:hAnsi="Arial" w:cs="Arial"/>
          <w:spacing w:val="7"/>
        </w:rPr>
        <w:t xml:space="preserve"> </w:t>
      </w:r>
      <w:r w:rsidRPr="00990039">
        <w:rPr>
          <w:rFonts w:ascii="Arial" w:eastAsia="Times New Roman" w:hAnsi="Arial" w:cs="Arial"/>
        </w:rPr>
        <w:t>par</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présente</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notification</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toute</w:t>
      </w:r>
      <w:r w:rsidRPr="00990039">
        <w:rPr>
          <w:rFonts w:ascii="Arial" w:eastAsia="Times New Roman" w:hAnsi="Arial" w:cs="Arial"/>
          <w:spacing w:val="7"/>
        </w:rPr>
        <w:t xml:space="preserve"> </w:t>
      </w:r>
      <w:r w:rsidRPr="00990039">
        <w:rPr>
          <w:rFonts w:ascii="Arial" w:eastAsia="Times New Roman" w:hAnsi="Arial" w:cs="Arial"/>
        </w:rPr>
        <w:t>modification,</w:t>
      </w:r>
      <w:r w:rsidRPr="00990039">
        <w:rPr>
          <w:rFonts w:ascii="Arial" w:eastAsia="Times New Roman" w:hAnsi="Arial" w:cs="Arial"/>
          <w:spacing w:val="7"/>
        </w:rPr>
        <w:t xml:space="preserve"> </w:t>
      </w:r>
      <w:r w:rsidRPr="00990039">
        <w:rPr>
          <w:rFonts w:ascii="Arial" w:eastAsia="Times New Roman" w:hAnsi="Arial" w:cs="Arial"/>
        </w:rPr>
        <w:t>additif</w:t>
      </w:r>
      <w:r w:rsidRPr="00990039">
        <w:rPr>
          <w:rFonts w:ascii="Arial" w:eastAsia="Times New Roman" w:hAnsi="Arial" w:cs="Arial"/>
          <w:spacing w:val="7"/>
        </w:rPr>
        <w:t xml:space="preserve"> </w:t>
      </w:r>
      <w:r w:rsidRPr="00990039">
        <w:rPr>
          <w:rFonts w:ascii="Arial" w:eastAsia="Times New Roman" w:hAnsi="Arial" w:cs="Arial"/>
        </w:rPr>
        <w:t>ou</w:t>
      </w:r>
      <w:r w:rsidRPr="00990039">
        <w:rPr>
          <w:rFonts w:ascii="Arial" w:eastAsia="Times New Roman" w:hAnsi="Arial" w:cs="Arial"/>
          <w:spacing w:val="7"/>
        </w:rPr>
        <w:t xml:space="preserve"> </w:t>
      </w:r>
      <w:r w:rsidRPr="00990039">
        <w:rPr>
          <w:rFonts w:ascii="Arial" w:eastAsia="Times New Roman" w:hAnsi="Arial" w:cs="Arial"/>
        </w:rPr>
        <w:t>changement.</w:t>
      </w:r>
    </w:p>
    <w:p w:rsidR="00990039" w:rsidRPr="00990039" w:rsidRDefault="00990039" w:rsidP="00990039">
      <w:pPr>
        <w:widowControl w:val="0"/>
        <w:suppressAutoHyphens/>
        <w:autoSpaceDE w:val="0"/>
        <w:autoSpaceDN w:val="0"/>
        <w:spacing w:after="0"/>
        <w:ind w:left="107" w:right="83"/>
        <w:jc w:val="both"/>
        <w:textAlignment w:val="baseline"/>
        <w:rPr>
          <w:rFonts w:ascii="Arial" w:eastAsia="Times New Roman" w:hAnsi="Arial" w:cs="Arial"/>
          <w:sz w:val="24"/>
          <w:szCs w:val="24"/>
        </w:rPr>
      </w:pPr>
      <w:r w:rsidRPr="00990039">
        <w:rPr>
          <w:rFonts w:ascii="Arial" w:eastAsia="Times New Roman" w:hAnsi="Arial" w:cs="Arial"/>
        </w:rPr>
        <w:t>Le présent cautionnement</w:t>
      </w:r>
      <w:r w:rsidRPr="00990039">
        <w:rPr>
          <w:rFonts w:ascii="Arial" w:eastAsia="Times New Roman" w:hAnsi="Arial" w:cs="Arial"/>
          <w:spacing w:val="29"/>
        </w:rPr>
        <w:t xml:space="preserve"> </w:t>
      </w:r>
      <w:r w:rsidRPr="00990039">
        <w:rPr>
          <w:rFonts w:ascii="Arial" w:eastAsia="Times New Roman" w:hAnsi="Arial" w:cs="Arial"/>
        </w:rPr>
        <w:t>définitif prend effet à compter</w:t>
      </w:r>
      <w:r w:rsidRPr="00990039">
        <w:rPr>
          <w:rFonts w:ascii="Arial" w:eastAsia="Times New Roman" w:hAnsi="Arial" w:cs="Arial"/>
          <w:spacing w:val="29"/>
        </w:rPr>
        <w:t xml:space="preserve"> </w:t>
      </w:r>
      <w:r w:rsidRPr="00990039">
        <w:rPr>
          <w:rFonts w:ascii="Arial" w:eastAsia="Times New Roman" w:hAnsi="Arial" w:cs="Arial"/>
        </w:rPr>
        <w:t>de</w:t>
      </w:r>
      <w:r w:rsidRPr="00990039">
        <w:rPr>
          <w:rFonts w:ascii="Arial" w:eastAsia="Times New Roman" w:hAnsi="Arial" w:cs="Arial"/>
          <w:spacing w:val="29"/>
        </w:rPr>
        <w:t xml:space="preserve"> s</w:t>
      </w:r>
      <w:r w:rsidRPr="00990039">
        <w:rPr>
          <w:rFonts w:ascii="Arial" w:eastAsia="Times New Roman" w:hAnsi="Arial" w:cs="Arial"/>
        </w:rPr>
        <w:t>a</w:t>
      </w:r>
      <w:r w:rsidRPr="00990039">
        <w:rPr>
          <w:rFonts w:ascii="Arial" w:eastAsia="Times New Roman" w:hAnsi="Arial" w:cs="Arial"/>
          <w:spacing w:val="29"/>
        </w:rPr>
        <w:t xml:space="preserve"> </w:t>
      </w:r>
      <w:r w:rsidRPr="00990039">
        <w:rPr>
          <w:rFonts w:ascii="Arial" w:eastAsia="Times New Roman" w:hAnsi="Arial" w:cs="Arial"/>
        </w:rPr>
        <w:t>signature et dès</w:t>
      </w:r>
      <w:r w:rsidRPr="00990039">
        <w:rPr>
          <w:rFonts w:ascii="Arial" w:eastAsia="Times New Roman" w:hAnsi="Arial" w:cs="Arial"/>
          <w:spacing w:val="29"/>
        </w:rPr>
        <w:t xml:space="preserve"> </w:t>
      </w:r>
      <w:r w:rsidRPr="00990039">
        <w:rPr>
          <w:rFonts w:ascii="Arial" w:eastAsia="Times New Roman" w:hAnsi="Arial" w:cs="Arial"/>
        </w:rPr>
        <w:t xml:space="preserve">notification </w:t>
      </w:r>
      <w:r w:rsidRPr="00990039">
        <w:rPr>
          <w:rFonts w:ascii="Arial" w:eastAsia="Times New Roman" w:hAnsi="Arial" w:cs="Arial"/>
          <w:spacing w:val="29"/>
        </w:rPr>
        <w:t>du marché</w:t>
      </w:r>
      <w:r w:rsidRPr="00990039">
        <w:rPr>
          <w:rFonts w:ascii="Arial" w:eastAsia="Times New Roman" w:hAnsi="Arial" w:cs="Arial"/>
        </w:rPr>
        <w:t>.</w:t>
      </w:r>
      <w:r w:rsidRPr="00990039">
        <w:rPr>
          <w:rFonts w:ascii="Arial" w:eastAsia="Times New Roman" w:hAnsi="Arial" w:cs="Arial"/>
          <w:spacing w:val="6"/>
        </w:rPr>
        <w:t xml:space="preserve"> </w:t>
      </w:r>
      <w:r w:rsidRPr="00990039">
        <w:rPr>
          <w:rFonts w:ascii="Arial" w:eastAsia="Times New Roman" w:hAnsi="Arial" w:cs="Arial"/>
        </w:rPr>
        <w:t>La caution</w:t>
      </w:r>
      <w:r w:rsidRPr="00990039">
        <w:rPr>
          <w:rFonts w:ascii="Arial" w:eastAsia="Times New Roman" w:hAnsi="Arial" w:cs="Arial"/>
          <w:spacing w:val="6"/>
        </w:rPr>
        <w:t xml:space="preserve"> </w:t>
      </w:r>
      <w:r w:rsidRPr="00990039">
        <w:rPr>
          <w:rFonts w:ascii="Arial" w:eastAsia="Times New Roman" w:hAnsi="Arial" w:cs="Arial"/>
        </w:rPr>
        <w:t>sera</w:t>
      </w:r>
      <w:r w:rsidRPr="00990039">
        <w:rPr>
          <w:rFonts w:ascii="Arial" w:eastAsia="Times New Roman" w:hAnsi="Arial" w:cs="Arial"/>
          <w:spacing w:val="6"/>
        </w:rPr>
        <w:t xml:space="preserve"> </w:t>
      </w:r>
      <w:r w:rsidRPr="00990039">
        <w:rPr>
          <w:rFonts w:ascii="Arial" w:eastAsia="Times New Roman" w:hAnsi="Arial" w:cs="Arial"/>
        </w:rPr>
        <w:t>libérée</w:t>
      </w:r>
      <w:r w:rsidRPr="00990039">
        <w:rPr>
          <w:rFonts w:ascii="Arial" w:eastAsia="Times New Roman" w:hAnsi="Arial" w:cs="Arial"/>
          <w:spacing w:val="6"/>
        </w:rPr>
        <w:t xml:space="preserve"> </w:t>
      </w:r>
      <w:r w:rsidRPr="00990039">
        <w:rPr>
          <w:rFonts w:ascii="Arial" w:eastAsia="Times New Roman" w:hAnsi="Arial" w:cs="Arial"/>
        </w:rPr>
        <w:t>dans</w:t>
      </w:r>
      <w:r w:rsidRPr="00990039">
        <w:rPr>
          <w:rFonts w:ascii="Arial" w:eastAsia="Times New Roman" w:hAnsi="Arial" w:cs="Arial"/>
          <w:spacing w:val="6"/>
        </w:rPr>
        <w:t xml:space="preserve"> </w:t>
      </w:r>
      <w:r w:rsidRPr="00990039">
        <w:rPr>
          <w:rFonts w:ascii="Arial" w:eastAsia="Times New Roman" w:hAnsi="Arial" w:cs="Arial"/>
        </w:rPr>
        <w:t>un</w:t>
      </w:r>
      <w:r w:rsidRPr="00990039">
        <w:rPr>
          <w:rFonts w:ascii="Arial" w:eastAsia="Times New Roman" w:hAnsi="Arial" w:cs="Arial"/>
          <w:spacing w:val="6"/>
        </w:rPr>
        <w:t xml:space="preserve"> </w:t>
      </w:r>
      <w:r w:rsidRPr="00990039">
        <w:rPr>
          <w:rFonts w:ascii="Arial" w:eastAsia="Times New Roman" w:hAnsi="Arial" w:cs="Arial"/>
        </w:rPr>
        <w:t>délai</w:t>
      </w:r>
      <w:r w:rsidRPr="00990039">
        <w:rPr>
          <w:rFonts w:ascii="Arial" w:eastAsia="Times New Roman" w:hAnsi="Arial" w:cs="Arial"/>
          <w:spacing w:val="6"/>
        </w:rPr>
        <w:t xml:space="preserve"> (</w:t>
      </w:r>
      <w:r w:rsidRPr="00990039">
        <w:rPr>
          <w:rFonts w:ascii="Arial" w:eastAsia="Times New Roman" w:hAnsi="Arial" w:cs="Arial"/>
        </w:rPr>
        <w:t>indiquer</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délai)</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compter</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date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réception</w:t>
      </w:r>
      <w:r w:rsidRPr="00990039">
        <w:rPr>
          <w:rFonts w:ascii="Arial" w:eastAsia="Times New Roman" w:hAnsi="Arial" w:cs="Arial"/>
          <w:spacing w:val="7"/>
        </w:rPr>
        <w:t xml:space="preserve"> </w:t>
      </w:r>
      <w:r w:rsidRPr="00990039">
        <w:rPr>
          <w:rFonts w:ascii="Arial" w:eastAsia="Times New Roman" w:hAnsi="Arial" w:cs="Arial"/>
        </w:rPr>
        <w:t>provisoire</w:t>
      </w:r>
      <w:r w:rsidRPr="00990039">
        <w:rPr>
          <w:rFonts w:ascii="Arial" w:eastAsia="Times New Roman" w:hAnsi="Arial" w:cs="Arial"/>
          <w:spacing w:val="7"/>
        </w:rPr>
        <w:t xml:space="preserve"> </w:t>
      </w:r>
      <w:r w:rsidRPr="00990039">
        <w:rPr>
          <w:rFonts w:ascii="Arial" w:eastAsia="Times New Roman" w:hAnsi="Arial" w:cs="Arial"/>
        </w:rPr>
        <w:t>des</w:t>
      </w:r>
      <w:r w:rsidRPr="00990039">
        <w:rPr>
          <w:rFonts w:ascii="Arial" w:eastAsia="Times New Roman" w:hAnsi="Arial" w:cs="Arial"/>
          <w:spacing w:val="7"/>
        </w:rPr>
        <w:t xml:space="preserve"> </w:t>
      </w:r>
      <w:r w:rsidRPr="00990039">
        <w:rPr>
          <w:rFonts w:ascii="Arial" w:eastAsia="Times New Roman" w:hAnsi="Arial" w:cs="Arial"/>
        </w:rPr>
        <w:t>fournitures.</w:t>
      </w:r>
    </w:p>
    <w:p w:rsidR="00990039" w:rsidRPr="00990039" w:rsidRDefault="00990039" w:rsidP="00990039">
      <w:pPr>
        <w:widowControl w:val="0"/>
        <w:suppressAutoHyphens/>
        <w:autoSpaceDE w:val="0"/>
        <w:autoSpaceDN w:val="0"/>
        <w:spacing w:after="0"/>
        <w:ind w:left="107" w:right="-214"/>
        <w:textAlignment w:val="baseline"/>
        <w:rPr>
          <w:rFonts w:ascii="Arial" w:eastAsia="Times New Roman" w:hAnsi="Arial" w:cs="Arial"/>
          <w:sz w:val="24"/>
          <w:szCs w:val="24"/>
        </w:rPr>
      </w:pPr>
      <w:r w:rsidRPr="00990039">
        <w:rPr>
          <w:rFonts w:ascii="Arial" w:eastAsia="Times New Roman" w:hAnsi="Arial" w:cs="Arial"/>
        </w:rPr>
        <w:t xml:space="preserve">Après </w:t>
      </w:r>
      <w:r w:rsidRPr="00990039">
        <w:rPr>
          <w:rFonts w:ascii="Arial" w:eastAsia="Times New Roman" w:hAnsi="Arial" w:cs="Arial"/>
          <w:spacing w:val="-9"/>
        </w:rPr>
        <w:t xml:space="preserve">le délai susvisé, </w:t>
      </w:r>
      <w:r w:rsidRPr="00990039">
        <w:rPr>
          <w:rFonts w:ascii="Arial" w:eastAsia="Times New Roman" w:hAnsi="Arial" w:cs="Arial"/>
        </w:rPr>
        <w:t>la caution devient sans objet et doit nous être automatiquement</w:t>
      </w:r>
      <w:r w:rsidRPr="00990039">
        <w:rPr>
          <w:rFonts w:ascii="Arial" w:eastAsia="Times New Roman" w:hAnsi="Arial" w:cs="Arial"/>
          <w:spacing w:val="-9"/>
        </w:rPr>
        <w:t xml:space="preserve"> </w:t>
      </w:r>
      <w:r w:rsidRPr="00990039">
        <w:rPr>
          <w:rFonts w:ascii="Arial" w:eastAsia="Times New Roman" w:hAnsi="Arial" w:cs="Arial"/>
        </w:rPr>
        <w:t xml:space="preserve">retournée sans </w:t>
      </w:r>
      <w:r w:rsidRPr="00990039">
        <w:rPr>
          <w:rFonts w:ascii="Arial" w:eastAsia="Times New Roman" w:hAnsi="Arial" w:cs="Arial"/>
          <w:spacing w:val="-9"/>
        </w:rPr>
        <w:t>aucune forme de procédure.</w:t>
      </w:r>
    </w:p>
    <w:p w:rsidR="00990039" w:rsidRPr="00990039" w:rsidRDefault="00990039" w:rsidP="00990039">
      <w:pPr>
        <w:widowControl w:val="0"/>
        <w:suppressAutoHyphens/>
        <w:autoSpaceDE w:val="0"/>
        <w:autoSpaceDN w:val="0"/>
        <w:spacing w:before="8" w:after="0"/>
        <w:textAlignment w:val="baseline"/>
        <w:rPr>
          <w:rFonts w:ascii="Arial" w:eastAsia="Times New Roman" w:hAnsi="Arial" w:cs="Arial"/>
          <w:sz w:val="16"/>
          <w:szCs w:val="16"/>
        </w:rPr>
      </w:pPr>
    </w:p>
    <w:p w:rsidR="00990039" w:rsidRPr="00990039" w:rsidRDefault="00990039" w:rsidP="00990039">
      <w:pPr>
        <w:widowControl w:val="0"/>
        <w:suppressAutoHyphens/>
        <w:autoSpaceDE w:val="0"/>
        <w:autoSpaceDN w:val="0"/>
        <w:spacing w:after="0"/>
        <w:ind w:left="107" w:right="82"/>
        <w:jc w:val="both"/>
        <w:textAlignment w:val="baseline"/>
        <w:rPr>
          <w:rFonts w:ascii="Arial" w:eastAsia="Times New Roman" w:hAnsi="Arial" w:cs="Arial"/>
          <w:sz w:val="24"/>
          <w:szCs w:val="24"/>
        </w:rPr>
      </w:pPr>
      <w:r w:rsidRPr="00990039">
        <w:rPr>
          <w:rFonts w:ascii="Arial" w:eastAsia="Times New Roman" w:hAnsi="Arial" w:cs="Arial"/>
        </w:rPr>
        <w:t>Toute</w:t>
      </w:r>
      <w:r w:rsidRPr="00990039">
        <w:rPr>
          <w:rFonts w:ascii="Arial" w:eastAsia="Times New Roman" w:hAnsi="Arial" w:cs="Arial"/>
          <w:spacing w:val="6"/>
        </w:rPr>
        <w:t xml:space="preserve"> </w:t>
      </w:r>
      <w:r w:rsidRPr="00990039">
        <w:rPr>
          <w:rFonts w:ascii="Arial" w:eastAsia="Times New Roman" w:hAnsi="Arial" w:cs="Arial"/>
        </w:rPr>
        <w:t>demande</w:t>
      </w:r>
      <w:r w:rsidRPr="00990039">
        <w:rPr>
          <w:rFonts w:ascii="Arial" w:eastAsia="Times New Roman" w:hAnsi="Arial" w:cs="Arial"/>
          <w:spacing w:val="6"/>
        </w:rPr>
        <w:t xml:space="preserve"> </w:t>
      </w:r>
      <w:r w:rsidRPr="00990039">
        <w:rPr>
          <w:rFonts w:ascii="Arial" w:eastAsia="Times New Roman" w:hAnsi="Arial" w:cs="Arial"/>
        </w:rPr>
        <w:t>de</w:t>
      </w:r>
      <w:r w:rsidRPr="00990039">
        <w:rPr>
          <w:rFonts w:ascii="Arial" w:eastAsia="Times New Roman" w:hAnsi="Arial" w:cs="Arial"/>
          <w:spacing w:val="6"/>
        </w:rPr>
        <w:t xml:space="preserve"> </w:t>
      </w:r>
      <w:r w:rsidRPr="00990039">
        <w:rPr>
          <w:rFonts w:ascii="Arial" w:eastAsia="Times New Roman" w:hAnsi="Arial" w:cs="Arial"/>
        </w:rPr>
        <w:t>paiement</w:t>
      </w:r>
      <w:r w:rsidRPr="00990039">
        <w:rPr>
          <w:rFonts w:ascii="Arial" w:eastAsia="Times New Roman" w:hAnsi="Arial" w:cs="Arial"/>
          <w:spacing w:val="6"/>
        </w:rPr>
        <w:t xml:space="preserve"> </w:t>
      </w:r>
      <w:r w:rsidRPr="00990039">
        <w:rPr>
          <w:rFonts w:ascii="Arial" w:eastAsia="Times New Roman" w:hAnsi="Arial" w:cs="Arial"/>
        </w:rPr>
        <w:t>formulée</w:t>
      </w:r>
      <w:r w:rsidRPr="00990039">
        <w:rPr>
          <w:rFonts w:ascii="Arial" w:eastAsia="Times New Roman" w:hAnsi="Arial" w:cs="Arial"/>
          <w:spacing w:val="6"/>
        </w:rPr>
        <w:t xml:space="preserve"> </w:t>
      </w:r>
      <w:r w:rsidRPr="00990039">
        <w:rPr>
          <w:rFonts w:ascii="Arial" w:eastAsia="Times New Roman" w:hAnsi="Arial" w:cs="Arial"/>
        </w:rPr>
        <w:t>par</w:t>
      </w:r>
      <w:r w:rsidRPr="00990039">
        <w:rPr>
          <w:rFonts w:ascii="Arial" w:eastAsia="Times New Roman" w:hAnsi="Arial" w:cs="Arial"/>
          <w:spacing w:val="6"/>
        </w:rPr>
        <w:t xml:space="preserve"> </w:t>
      </w:r>
      <w:r w:rsidRPr="00990039">
        <w:rPr>
          <w:rFonts w:ascii="Arial" w:eastAsia="Times New Roman" w:hAnsi="Arial" w:cs="Arial"/>
        </w:rPr>
        <w:t>le</w:t>
      </w:r>
      <w:r w:rsidRPr="00990039">
        <w:rPr>
          <w:rFonts w:ascii="Arial" w:eastAsia="Times New Roman" w:hAnsi="Arial" w:cs="Arial"/>
          <w:spacing w:val="6"/>
        </w:rPr>
        <w:t xml:space="preserve"> </w:t>
      </w:r>
      <w:r w:rsidRPr="00990039">
        <w:rPr>
          <w:rFonts w:ascii="Arial" w:eastAsia="Times New Roman" w:hAnsi="Arial" w:cs="Arial"/>
        </w:rPr>
        <w:t>Maître</w:t>
      </w:r>
      <w:r w:rsidRPr="00990039">
        <w:rPr>
          <w:rFonts w:ascii="Arial" w:eastAsia="Times New Roman" w:hAnsi="Arial" w:cs="Arial"/>
          <w:spacing w:val="6"/>
        </w:rPr>
        <w:t xml:space="preserve"> </w:t>
      </w:r>
      <w:r w:rsidRPr="00990039">
        <w:rPr>
          <w:rFonts w:ascii="Arial" w:eastAsia="Times New Roman" w:hAnsi="Arial" w:cs="Arial"/>
        </w:rPr>
        <w:t>d’Ouvrage</w:t>
      </w:r>
      <w:r w:rsidRPr="00990039">
        <w:rPr>
          <w:rFonts w:ascii="Arial" w:eastAsia="Times New Roman" w:hAnsi="Arial" w:cs="Arial"/>
          <w:i/>
          <w:iCs/>
          <w:sz w:val="20"/>
          <w:szCs w:val="20"/>
        </w:rPr>
        <w:t xml:space="preserve"> </w:t>
      </w:r>
      <w:r w:rsidRPr="00990039">
        <w:rPr>
          <w:rFonts w:ascii="Arial" w:eastAsia="Times New Roman" w:hAnsi="Arial" w:cs="Arial"/>
        </w:rPr>
        <w:t>Délégué au</w:t>
      </w:r>
      <w:r w:rsidRPr="00990039">
        <w:rPr>
          <w:rFonts w:ascii="Arial" w:eastAsia="Times New Roman" w:hAnsi="Arial" w:cs="Arial"/>
          <w:spacing w:val="6"/>
        </w:rPr>
        <w:t xml:space="preserve"> </w:t>
      </w:r>
      <w:r w:rsidRPr="00990039">
        <w:rPr>
          <w:rFonts w:ascii="Arial" w:eastAsia="Times New Roman" w:hAnsi="Arial" w:cs="Arial"/>
        </w:rPr>
        <w:t>titre</w:t>
      </w:r>
      <w:r w:rsidRPr="00990039">
        <w:rPr>
          <w:rFonts w:ascii="Arial" w:eastAsia="Times New Roman" w:hAnsi="Arial" w:cs="Arial"/>
          <w:spacing w:val="6"/>
        </w:rPr>
        <w:t xml:space="preserve"> </w:t>
      </w:r>
      <w:r w:rsidRPr="00990039">
        <w:rPr>
          <w:rFonts w:ascii="Arial" w:eastAsia="Times New Roman" w:hAnsi="Arial" w:cs="Arial"/>
        </w:rPr>
        <w:t>de</w:t>
      </w:r>
      <w:r w:rsidRPr="00990039">
        <w:rPr>
          <w:rFonts w:ascii="Arial" w:eastAsia="Times New Roman" w:hAnsi="Arial" w:cs="Arial"/>
          <w:spacing w:val="6"/>
        </w:rPr>
        <w:t xml:space="preserve"> </w:t>
      </w:r>
      <w:r w:rsidRPr="00990039">
        <w:rPr>
          <w:rFonts w:ascii="Arial" w:eastAsia="Times New Roman" w:hAnsi="Arial" w:cs="Arial"/>
        </w:rPr>
        <w:t>la</w:t>
      </w:r>
      <w:r w:rsidRPr="00990039">
        <w:rPr>
          <w:rFonts w:ascii="Arial" w:eastAsia="Times New Roman" w:hAnsi="Arial" w:cs="Arial"/>
          <w:spacing w:val="6"/>
        </w:rPr>
        <w:t xml:space="preserve"> </w:t>
      </w:r>
      <w:r w:rsidRPr="00990039">
        <w:rPr>
          <w:rFonts w:ascii="Arial" w:eastAsia="Times New Roman" w:hAnsi="Arial" w:cs="Arial"/>
        </w:rPr>
        <w:t>présente</w:t>
      </w:r>
      <w:r w:rsidRPr="00990039">
        <w:rPr>
          <w:rFonts w:ascii="Arial" w:eastAsia="Times New Roman" w:hAnsi="Arial" w:cs="Arial"/>
          <w:spacing w:val="6"/>
        </w:rPr>
        <w:t xml:space="preserve"> </w:t>
      </w:r>
      <w:r w:rsidRPr="00990039">
        <w:rPr>
          <w:rFonts w:ascii="Arial" w:eastAsia="Times New Roman" w:hAnsi="Arial" w:cs="Arial"/>
        </w:rPr>
        <w:t>garantie</w:t>
      </w:r>
      <w:r w:rsidRPr="00990039">
        <w:rPr>
          <w:rFonts w:ascii="Arial" w:eastAsia="Times New Roman" w:hAnsi="Arial" w:cs="Arial"/>
          <w:spacing w:val="6"/>
        </w:rPr>
        <w:t xml:space="preserve"> </w:t>
      </w:r>
      <w:r w:rsidRPr="00990039">
        <w:rPr>
          <w:rFonts w:ascii="Arial" w:eastAsia="Times New Roman" w:hAnsi="Arial" w:cs="Arial"/>
        </w:rPr>
        <w:t>doit être</w:t>
      </w:r>
      <w:r w:rsidRPr="00990039">
        <w:rPr>
          <w:rFonts w:ascii="Arial" w:eastAsia="Times New Roman" w:hAnsi="Arial" w:cs="Arial"/>
          <w:spacing w:val="-13"/>
        </w:rPr>
        <w:t xml:space="preserve"> </w:t>
      </w:r>
      <w:r w:rsidRPr="00990039">
        <w:rPr>
          <w:rFonts w:ascii="Arial" w:eastAsia="Times New Roman" w:hAnsi="Arial" w:cs="Arial"/>
        </w:rPr>
        <w:t>faite</w:t>
      </w:r>
      <w:r w:rsidRPr="00990039">
        <w:rPr>
          <w:rFonts w:ascii="Arial" w:eastAsia="Times New Roman" w:hAnsi="Arial" w:cs="Arial"/>
          <w:spacing w:val="-13"/>
        </w:rPr>
        <w:t xml:space="preserve"> </w:t>
      </w:r>
      <w:r w:rsidRPr="00990039">
        <w:rPr>
          <w:rFonts w:ascii="Arial" w:eastAsia="Times New Roman" w:hAnsi="Arial" w:cs="Arial"/>
        </w:rPr>
        <w:t>par lettre recommandée avec</w:t>
      </w:r>
      <w:r w:rsidRPr="00990039">
        <w:rPr>
          <w:rFonts w:ascii="Arial" w:eastAsia="Times New Roman" w:hAnsi="Arial" w:cs="Arial"/>
          <w:spacing w:val="-13"/>
        </w:rPr>
        <w:t xml:space="preserve"> </w:t>
      </w:r>
      <w:r w:rsidRPr="00990039">
        <w:rPr>
          <w:rFonts w:ascii="Arial" w:eastAsia="Times New Roman" w:hAnsi="Arial" w:cs="Arial"/>
        </w:rPr>
        <w:t>accusé de réception, parvenue à la banque pendant la période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validité</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présent</w:t>
      </w:r>
      <w:r w:rsidRPr="00990039">
        <w:rPr>
          <w:rFonts w:ascii="Arial" w:eastAsia="Times New Roman" w:hAnsi="Arial" w:cs="Arial"/>
          <w:spacing w:val="7"/>
        </w:rPr>
        <w:t xml:space="preserve"> </w:t>
      </w:r>
      <w:r w:rsidRPr="00990039">
        <w:rPr>
          <w:rFonts w:ascii="Arial" w:eastAsia="Times New Roman" w:hAnsi="Arial" w:cs="Arial"/>
        </w:rPr>
        <w:t>engagement.</w:t>
      </w:r>
    </w:p>
    <w:p w:rsidR="00990039" w:rsidRPr="00990039" w:rsidRDefault="00990039" w:rsidP="00990039">
      <w:pPr>
        <w:widowControl w:val="0"/>
        <w:suppressAutoHyphens/>
        <w:autoSpaceDE w:val="0"/>
        <w:autoSpaceDN w:val="0"/>
        <w:spacing w:before="8" w:after="0"/>
        <w:textAlignment w:val="baseline"/>
        <w:rPr>
          <w:rFonts w:ascii="Arial" w:eastAsia="Times New Roman" w:hAnsi="Arial" w:cs="Arial"/>
          <w:sz w:val="10"/>
          <w:szCs w:val="10"/>
        </w:rPr>
      </w:pPr>
    </w:p>
    <w:p w:rsidR="00990039" w:rsidRPr="00990039" w:rsidRDefault="00990039" w:rsidP="00990039">
      <w:pPr>
        <w:widowControl w:val="0"/>
        <w:suppressAutoHyphens/>
        <w:autoSpaceDE w:val="0"/>
        <w:autoSpaceDN w:val="0"/>
        <w:spacing w:after="0"/>
        <w:ind w:left="107" w:right="82"/>
        <w:jc w:val="both"/>
        <w:textAlignment w:val="baseline"/>
        <w:rPr>
          <w:rFonts w:ascii="Arial" w:eastAsia="Times New Roman" w:hAnsi="Arial" w:cs="Arial"/>
          <w:sz w:val="24"/>
          <w:szCs w:val="24"/>
        </w:rPr>
      </w:pPr>
      <w:r w:rsidRPr="00990039">
        <w:rPr>
          <w:rFonts w:ascii="Arial" w:eastAsia="Times New Roman" w:hAnsi="Arial" w:cs="Arial"/>
        </w:rPr>
        <w:t>Le</w:t>
      </w:r>
      <w:r w:rsidRPr="00990039">
        <w:rPr>
          <w:rFonts w:ascii="Arial" w:eastAsia="Times New Roman" w:hAnsi="Arial" w:cs="Arial"/>
          <w:spacing w:val="3"/>
        </w:rPr>
        <w:t xml:space="preserve"> </w:t>
      </w:r>
      <w:r w:rsidRPr="00990039">
        <w:rPr>
          <w:rFonts w:ascii="Arial" w:eastAsia="Times New Roman" w:hAnsi="Arial" w:cs="Arial"/>
        </w:rPr>
        <w:t>présent</w:t>
      </w:r>
      <w:r w:rsidRPr="00990039">
        <w:rPr>
          <w:rFonts w:ascii="Arial" w:eastAsia="Times New Roman" w:hAnsi="Arial" w:cs="Arial"/>
          <w:spacing w:val="3"/>
        </w:rPr>
        <w:t xml:space="preserve"> </w:t>
      </w:r>
      <w:r w:rsidRPr="00990039">
        <w:rPr>
          <w:rFonts w:ascii="Arial" w:eastAsia="Times New Roman" w:hAnsi="Arial" w:cs="Arial"/>
        </w:rPr>
        <w:t>cautionnement</w:t>
      </w:r>
      <w:r w:rsidRPr="00990039">
        <w:rPr>
          <w:rFonts w:ascii="Arial" w:eastAsia="Times New Roman" w:hAnsi="Arial" w:cs="Arial"/>
          <w:spacing w:val="3"/>
        </w:rPr>
        <w:t xml:space="preserve"> </w:t>
      </w:r>
      <w:r w:rsidRPr="00990039">
        <w:rPr>
          <w:rFonts w:ascii="Arial" w:eastAsia="Times New Roman" w:hAnsi="Arial" w:cs="Arial"/>
        </w:rPr>
        <w:t>définitif</w:t>
      </w:r>
      <w:r w:rsidRPr="00990039">
        <w:rPr>
          <w:rFonts w:ascii="Arial" w:eastAsia="Times New Roman" w:hAnsi="Arial" w:cs="Arial"/>
          <w:spacing w:val="3"/>
        </w:rPr>
        <w:t xml:space="preserve"> </w:t>
      </w:r>
      <w:r w:rsidRPr="00990039">
        <w:rPr>
          <w:rFonts w:ascii="Arial" w:eastAsia="Times New Roman" w:hAnsi="Arial" w:cs="Arial"/>
        </w:rPr>
        <w:t>est</w:t>
      </w:r>
      <w:r w:rsidRPr="00990039">
        <w:rPr>
          <w:rFonts w:ascii="Arial" w:eastAsia="Times New Roman" w:hAnsi="Arial" w:cs="Arial"/>
          <w:spacing w:val="3"/>
        </w:rPr>
        <w:t xml:space="preserve"> </w:t>
      </w:r>
      <w:r w:rsidRPr="00990039">
        <w:rPr>
          <w:rFonts w:ascii="Arial" w:eastAsia="Times New Roman" w:hAnsi="Arial" w:cs="Arial"/>
        </w:rPr>
        <w:t>soumis</w:t>
      </w:r>
      <w:r w:rsidRPr="00990039">
        <w:rPr>
          <w:rFonts w:ascii="Arial" w:eastAsia="Times New Roman" w:hAnsi="Arial" w:cs="Arial"/>
          <w:spacing w:val="3"/>
        </w:rPr>
        <w:t xml:space="preserve"> </w:t>
      </w:r>
      <w:r w:rsidRPr="00990039">
        <w:rPr>
          <w:rFonts w:ascii="Arial" w:eastAsia="Times New Roman" w:hAnsi="Arial" w:cs="Arial"/>
        </w:rPr>
        <w:t>pour</w:t>
      </w:r>
      <w:r w:rsidRPr="00990039">
        <w:rPr>
          <w:rFonts w:ascii="Arial" w:eastAsia="Times New Roman" w:hAnsi="Arial" w:cs="Arial"/>
          <w:spacing w:val="3"/>
        </w:rPr>
        <w:t xml:space="preserve"> </w:t>
      </w:r>
      <w:r w:rsidRPr="00990039">
        <w:rPr>
          <w:rFonts w:ascii="Arial" w:eastAsia="Times New Roman" w:hAnsi="Arial" w:cs="Arial"/>
        </w:rPr>
        <w:t>son</w:t>
      </w:r>
      <w:r w:rsidRPr="00990039">
        <w:rPr>
          <w:rFonts w:ascii="Arial" w:eastAsia="Times New Roman" w:hAnsi="Arial" w:cs="Arial"/>
          <w:spacing w:val="3"/>
        </w:rPr>
        <w:t xml:space="preserve"> </w:t>
      </w:r>
      <w:r w:rsidRPr="00990039">
        <w:rPr>
          <w:rFonts w:ascii="Arial" w:eastAsia="Times New Roman" w:hAnsi="Arial" w:cs="Arial"/>
        </w:rPr>
        <w:t>interprétation</w:t>
      </w:r>
      <w:r w:rsidRPr="00990039">
        <w:rPr>
          <w:rFonts w:ascii="Arial" w:eastAsia="Times New Roman" w:hAnsi="Arial" w:cs="Arial"/>
          <w:spacing w:val="3"/>
        </w:rPr>
        <w:t xml:space="preserve"> </w:t>
      </w:r>
      <w:r w:rsidRPr="00990039">
        <w:rPr>
          <w:rFonts w:ascii="Arial" w:eastAsia="Times New Roman" w:hAnsi="Arial" w:cs="Arial"/>
        </w:rPr>
        <w:t>et</w:t>
      </w:r>
      <w:r w:rsidRPr="00990039">
        <w:rPr>
          <w:rFonts w:ascii="Arial" w:eastAsia="Times New Roman" w:hAnsi="Arial" w:cs="Arial"/>
          <w:spacing w:val="3"/>
        </w:rPr>
        <w:t xml:space="preserve"> </w:t>
      </w:r>
      <w:r w:rsidRPr="00990039">
        <w:rPr>
          <w:rFonts w:ascii="Arial" w:eastAsia="Times New Roman" w:hAnsi="Arial" w:cs="Arial"/>
        </w:rPr>
        <w:t>son</w:t>
      </w:r>
      <w:r w:rsidRPr="00990039">
        <w:rPr>
          <w:rFonts w:ascii="Arial" w:eastAsia="Times New Roman" w:hAnsi="Arial" w:cs="Arial"/>
          <w:spacing w:val="3"/>
        </w:rPr>
        <w:t xml:space="preserve"> </w:t>
      </w:r>
      <w:r w:rsidRPr="00990039">
        <w:rPr>
          <w:rFonts w:ascii="Arial" w:eastAsia="Times New Roman" w:hAnsi="Arial" w:cs="Arial"/>
        </w:rPr>
        <w:t>exécution</w:t>
      </w:r>
      <w:r w:rsidRPr="00990039">
        <w:rPr>
          <w:rFonts w:ascii="Arial" w:eastAsia="Times New Roman" w:hAnsi="Arial" w:cs="Arial"/>
          <w:spacing w:val="3"/>
        </w:rPr>
        <w:t xml:space="preserve"> </w:t>
      </w:r>
      <w:r w:rsidRPr="00990039">
        <w:rPr>
          <w:rFonts w:ascii="Arial" w:eastAsia="Times New Roman" w:hAnsi="Arial" w:cs="Arial"/>
        </w:rPr>
        <w:t>au</w:t>
      </w:r>
      <w:r w:rsidRPr="00990039">
        <w:rPr>
          <w:rFonts w:ascii="Arial" w:eastAsia="Times New Roman" w:hAnsi="Arial" w:cs="Arial"/>
          <w:spacing w:val="3"/>
        </w:rPr>
        <w:t xml:space="preserve"> </w:t>
      </w:r>
      <w:r w:rsidRPr="00990039">
        <w:rPr>
          <w:rFonts w:ascii="Arial" w:eastAsia="Times New Roman" w:hAnsi="Arial" w:cs="Arial"/>
        </w:rPr>
        <w:t>droit</w:t>
      </w:r>
      <w:r w:rsidRPr="00990039">
        <w:rPr>
          <w:rFonts w:ascii="Arial" w:eastAsia="Times New Roman" w:hAnsi="Arial" w:cs="Arial"/>
          <w:spacing w:val="3"/>
        </w:rPr>
        <w:t xml:space="preserve"> </w:t>
      </w:r>
      <w:r w:rsidRPr="00990039">
        <w:rPr>
          <w:rFonts w:ascii="Arial" w:eastAsia="Times New Roman" w:hAnsi="Arial" w:cs="Arial"/>
        </w:rPr>
        <w:t>camerounais.</w:t>
      </w:r>
      <w:r w:rsidRPr="00990039">
        <w:rPr>
          <w:rFonts w:ascii="Arial" w:eastAsia="Times New Roman" w:hAnsi="Arial" w:cs="Arial"/>
          <w:spacing w:val="3"/>
        </w:rPr>
        <w:t xml:space="preserve"> </w:t>
      </w:r>
      <w:r w:rsidRPr="00990039">
        <w:rPr>
          <w:rFonts w:ascii="Arial" w:eastAsia="Times New Roman" w:hAnsi="Arial" w:cs="Arial"/>
        </w:rPr>
        <w:t>Les</w:t>
      </w:r>
      <w:r w:rsidRPr="00990039">
        <w:rPr>
          <w:rFonts w:ascii="Arial" w:eastAsia="Times New Roman" w:hAnsi="Arial" w:cs="Arial"/>
          <w:spacing w:val="3"/>
        </w:rPr>
        <w:t xml:space="preserve"> </w:t>
      </w:r>
      <w:r w:rsidRPr="00990039">
        <w:rPr>
          <w:rFonts w:ascii="Arial" w:eastAsia="Times New Roman" w:hAnsi="Arial" w:cs="Arial"/>
        </w:rPr>
        <w:t>tribunaux</w:t>
      </w:r>
      <w:r w:rsidRPr="00990039">
        <w:rPr>
          <w:rFonts w:ascii="Arial" w:eastAsia="Times New Roman" w:hAnsi="Arial" w:cs="Arial"/>
          <w:spacing w:val="3"/>
        </w:rPr>
        <w:t xml:space="preserve"> </w:t>
      </w:r>
      <w:r w:rsidRPr="00990039">
        <w:rPr>
          <w:rFonts w:ascii="Arial" w:eastAsia="Times New Roman" w:hAnsi="Arial" w:cs="Arial"/>
        </w:rPr>
        <w:t>camerounais</w:t>
      </w:r>
      <w:r w:rsidRPr="00990039">
        <w:rPr>
          <w:rFonts w:ascii="Arial" w:eastAsia="Times New Roman" w:hAnsi="Arial" w:cs="Arial"/>
          <w:spacing w:val="3"/>
        </w:rPr>
        <w:t xml:space="preserve"> </w:t>
      </w:r>
      <w:r w:rsidRPr="00990039">
        <w:rPr>
          <w:rFonts w:ascii="Arial" w:eastAsia="Times New Roman" w:hAnsi="Arial" w:cs="Arial"/>
        </w:rPr>
        <w:t>seront</w:t>
      </w:r>
      <w:r w:rsidRPr="00990039">
        <w:rPr>
          <w:rFonts w:ascii="Arial" w:eastAsia="Times New Roman" w:hAnsi="Arial" w:cs="Arial"/>
          <w:spacing w:val="3"/>
        </w:rPr>
        <w:t xml:space="preserve"> </w:t>
      </w:r>
      <w:r w:rsidRPr="00990039">
        <w:rPr>
          <w:rFonts w:ascii="Arial" w:eastAsia="Times New Roman" w:hAnsi="Arial" w:cs="Arial"/>
        </w:rPr>
        <w:t>seuls</w:t>
      </w:r>
      <w:r w:rsidRPr="00990039">
        <w:rPr>
          <w:rFonts w:ascii="Arial" w:eastAsia="Times New Roman" w:hAnsi="Arial" w:cs="Arial"/>
          <w:spacing w:val="3"/>
        </w:rPr>
        <w:t xml:space="preserve"> </w:t>
      </w:r>
      <w:r w:rsidRPr="00990039">
        <w:rPr>
          <w:rFonts w:ascii="Arial" w:eastAsia="Times New Roman" w:hAnsi="Arial" w:cs="Arial"/>
        </w:rPr>
        <w:t>compétents</w:t>
      </w:r>
      <w:r w:rsidRPr="00990039">
        <w:rPr>
          <w:rFonts w:ascii="Arial" w:eastAsia="Times New Roman" w:hAnsi="Arial" w:cs="Arial"/>
          <w:spacing w:val="3"/>
        </w:rPr>
        <w:t xml:space="preserve"> </w:t>
      </w:r>
      <w:r w:rsidRPr="00990039">
        <w:rPr>
          <w:rFonts w:ascii="Arial" w:eastAsia="Times New Roman" w:hAnsi="Arial" w:cs="Arial"/>
        </w:rPr>
        <w:t>pour</w:t>
      </w:r>
      <w:r w:rsidRPr="00990039">
        <w:rPr>
          <w:rFonts w:ascii="Arial" w:eastAsia="Times New Roman" w:hAnsi="Arial" w:cs="Arial"/>
          <w:spacing w:val="3"/>
        </w:rPr>
        <w:t xml:space="preserve"> </w:t>
      </w:r>
      <w:r w:rsidRPr="00990039">
        <w:rPr>
          <w:rFonts w:ascii="Arial" w:eastAsia="Times New Roman" w:hAnsi="Arial" w:cs="Arial"/>
        </w:rPr>
        <w:t>statuer</w:t>
      </w:r>
      <w:r w:rsidRPr="00990039">
        <w:rPr>
          <w:rFonts w:ascii="Arial" w:eastAsia="Times New Roman" w:hAnsi="Arial" w:cs="Arial"/>
          <w:spacing w:val="3"/>
        </w:rPr>
        <w:t xml:space="preserve"> </w:t>
      </w:r>
      <w:r w:rsidRPr="00990039">
        <w:rPr>
          <w:rFonts w:ascii="Arial" w:eastAsia="Times New Roman" w:hAnsi="Arial" w:cs="Arial"/>
        </w:rPr>
        <w:t>sur</w:t>
      </w:r>
      <w:r w:rsidRPr="00990039">
        <w:rPr>
          <w:rFonts w:ascii="Arial" w:eastAsia="Times New Roman" w:hAnsi="Arial" w:cs="Arial"/>
          <w:spacing w:val="3"/>
        </w:rPr>
        <w:t xml:space="preserve"> </w:t>
      </w:r>
      <w:r w:rsidRPr="00990039">
        <w:rPr>
          <w:rFonts w:ascii="Arial" w:eastAsia="Times New Roman" w:hAnsi="Arial" w:cs="Arial"/>
        </w:rPr>
        <w:t>tout</w:t>
      </w:r>
      <w:r w:rsidRPr="00990039">
        <w:rPr>
          <w:rFonts w:ascii="Arial" w:eastAsia="Times New Roman" w:hAnsi="Arial" w:cs="Arial"/>
          <w:spacing w:val="3"/>
        </w:rPr>
        <w:t xml:space="preserve"> </w:t>
      </w:r>
      <w:r w:rsidRPr="00990039">
        <w:rPr>
          <w:rFonts w:ascii="Arial" w:eastAsia="Times New Roman" w:hAnsi="Arial" w:cs="Arial"/>
        </w:rPr>
        <w:t>ce</w:t>
      </w:r>
      <w:r w:rsidRPr="00990039">
        <w:rPr>
          <w:rFonts w:ascii="Arial" w:eastAsia="Times New Roman" w:hAnsi="Arial" w:cs="Arial"/>
          <w:spacing w:val="3"/>
        </w:rPr>
        <w:t xml:space="preserve"> </w:t>
      </w:r>
      <w:r w:rsidRPr="00990039">
        <w:rPr>
          <w:rFonts w:ascii="Arial" w:eastAsia="Times New Roman" w:hAnsi="Arial" w:cs="Arial"/>
        </w:rPr>
        <w:t>qui</w:t>
      </w:r>
      <w:r w:rsidRPr="00990039">
        <w:rPr>
          <w:rFonts w:ascii="Arial" w:eastAsia="Times New Roman" w:hAnsi="Arial" w:cs="Arial"/>
          <w:spacing w:val="3"/>
        </w:rPr>
        <w:t xml:space="preserve"> </w:t>
      </w:r>
      <w:r w:rsidRPr="00990039">
        <w:rPr>
          <w:rFonts w:ascii="Arial" w:eastAsia="Times New Roman" w:hAnsi="Arial" w:cs="Arial"/>
        </w:rPr>
        <w:t>concerne</w:t>
      </w:r>
      <w:r w:rsidRPr="00990039">
        <w:rPr>
          <w:rFonts w:ascii="Arial" w:eastAsia="Times New Roman" w:hAnsi="Arial" w:cs="Arial"/>
          <w:spacing w:val="3"/>
        </w:rPr>
        <w:t xml:space="preserve"> </w:t>
      </w:r>
      <w:r w:rsidRPr="00990039">
        <w:rPr>
          <w:rFonts w:ascii="Arial" w:eastAsia="Times New Roman" w:hAnsi="Arial" w:cs="Arial"/>
        </w:rPr>
        <w:t>le présent</w:t>
      </w:r>
      <w:r w:rsidRPr="00990039">
        <w:rPr>
          <w:rFonts w:ascii="Arial" w:eastAsia="Times New Roman" w:hAnsi="Arial" w:cs="Arial"/>
          <w:spacing w:val="7"/>
        </w:rPr>
        <w:t xml:space="preserve"> </w:t>
      </w:r>
      <w:r w:rsidRPr="00990039">
        <w:rPr>
          <w:rFonts w:ascii="Arial" w:eastAsia="Times New Roman" w:hAnsi="Arial" w:cs="Arial"/>
        </w:rPr>
        <w:t>engagement</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ses</w:t>
      </w:r>
      <w:r w:rsidRPr="00990039">
        <w:rPr>
          <w:rFonts w:ascii="Arial" w:eastAsia="Times New Roman" w:hAnsi="Arial" w:cs="Arial"/>
          <w:spacing w:val="7"/>
        </w:rPr>
        <w:t xml:space="preserve"> </w:t>
      </w:r>
      <w:r w:rsidRPr="00990039">
        <w:rPr>
          <w:rFonts w:ascii="Arial" w:eastAsia="Times New Roman" w:hAnsi="Arial" w:cs="Arial"/>
        </w:rPr>
        <w:t>suites.</w:t>
      </w:r>
    </w:p>
    <w:p w:rsidR="00990039" w:rsidRPr="00990039" w:rsidRDefault="00990039" w:rsidP="00990039">
      <w:pPr>
        <w:widowControl w:val="0"/>
        <w:suppressAutoHyphens/>
        <w:autoSpaceDE w:val="0"/>
        <w:autoSpaceDN w:val="0"/>
        <w:spacing w:after="0"/>
        <w:ind w:right="-20"/>
        <w:textAlignment w:val="baseline"/>
        <w:rPr>
          <w:rFonts w:ascii="Arial" w:eastAsia="Times New Roman" w:hAnsi="Arial" w:cs="Arial"/>
          <w:i/>
          <w:iCs/>
        </w:rPr>
      </w:pPr>
    </w:p>
    <w:p w:rsidR="00990039" w:rsidRPr="00990039" w:rsidRDefault="00990039" w:rsidP="00990039">
      <w:pPr>
        <w:widowControl w:val="0"/>
        <w:suppressAutoHyphens/>
        <w:autoSpaceDE w:val="0"/>
        <w:autoSpaceDN w:val="0"/>
        <w:spacing w:after="0"/>
        <w:ind w:left="4320" w:right="-20" w:firstLine="720"/>
        <w:textAlignment w:val="baseline"/>
        <w:rPr>
          <w:rFonts w:ascii="Arial" w:eastAsia="Times New Roman" w:hAnsi="Arial" w:cs="Arial"/>
          <w:sz w:val="24"/>
          <w:szCs w:val="24"/>
        </w:rPr>
      </w:pPr>
      <w:r w:rsidRPr="00990039">
        <w:rPr>
          <w:rFonts w:ascii="Arial" w:eastAsia="Times New Roman" w:hAnsi="Arial" w:cs="Arial"/>
          <w:i/>
          <w:iCs/>
        </w:rPr>
        <w:t>Signé</w:t>
      </w:r>
      <w:r w:rsidRPr="00990039">
        <w:rPr>
          <w:rFonts w:ascii="Arial" w:eastAsia="Times New Roman" w:hAnsi="Arial" w:cs="Arial"/>
          <w:i/>
          <w:iCs/>
          <w:spacing w:val="7"/>
        </w:rPr>
        <w:t xml:space="preserve"> </w:t>
      </w:r>
      <w:r w:rsidRPr="00990039">
        <w:rPr>
          <w:rFonts w:ascii="Arial" w:eastAsia="Times New Roman" w:hAnsi="Arial" w:cs="Arial"/>
          <w:i/>
          <w:iCs/>
        </w:rPr>
        <w:t>et</w:t>
      </w:r>
      <w:r w:rsidRPr="00990039">
        <w:rPr>
          <w:rFonts w:ascii="Arial" w:eastAsia="Times New Roman" w:hAnsi="Arial" w:cs="Arial"/>
          <w:i/>
          <w:iCs/>
          <w:spacing w:val="7"/>
        </w:rPr>
        <w:t xml:space="preserve"> </w:t>
      </w:r>
      <w:r w:rsidRPr="00990039">
        <w:rPr>
          <w:rFonts w:ascii="Arial" w:eastAsia="Times New Roman" w:hAnsi="Arial" w:cs="Arial"/>
          <w:i/>
          <w:iCs/>
        </w:rPr>
        <w:t>authentifié</w:t>
      </w:r>
      <w:r w:rsidRPr="00990039">
        <w:rPr>
          <w:rFonts w:ascii="Arial" w:eastAsia="Times New Roman" w:hAnsi="Arial" w:cs="Arial"/>
          <w:i/>
          <w:iCs/>
          <w:spacing w:val="7"/>
        </w:rPr>
        <w:t xml:space="preserve"> </w:t>
      </w:r>
      <w:r w:rsidRPr="00990039">
        <w:rPr>
          <w:rFonts w:ascii="Arial" w:eastAsia="Times New Roman" w:hAnsi="Arial" w:cs="Arial"/>
          <w:i/>
          <w:iCs/>
        </w:rPr>
        <w:t>par</w:t>
      </w:r>
      <w:r w:rsidRPr="00990039">
        <w:rPr>
          <w:rFonts w:ascii="Arial" w:eastAsia="Times New Roman" w:hAnsi="Arial" w:cs="Arial"/>
          <w:i/>
          <w:iCs/>
          <w:spacing w:val="7"/>
        </w:rPr>
        <w:t xml:space="preserve"> </w:t>
      </w:r>
      <w:r w:rsidRPr="00990039">
        <w:rPr>
          <w:rFonts w:ascii="Arial" w:eastAsia="Times New Roman" w:hAnsi="Arial" w:cs="Arial"/>
          <w:i/>
          <w:iCs/>
        </w:rPr>
        <w:t>l’Organisme financier</w:t>
      </w:r>
    </w:p>
    <w:p w:rsidR="00990039" w:rsidRPr="00990039" w:rsidRDefault="00990039" w:rsidP="00990039">
      <w:pPr>
        <w:widowControl w:val="0"/>
        <w:suppressAutoHyphens/>
        <w:autoSpaceDE w:val="0"/>
        <w:autoSpaceDN w:val="0"/>
        <w:spacing w:after="0"/>
        <w:textAlignment w:val="baseline"/>
        <w:rPr>
          <w:rFonts w:ascii="Arial" w:eastAsia="Times New Roman" w:hAnsi="Arial" w:cs="Arial"/>
        </w:rPr>
      </w:pPr>
    </w:p>
    <w:p w:rsidR="00990039" w:rsidRPr="00990039" w:rsidRDefault="00990039" w:rsidP="00990039">
      <w:pPr>
        <w:widowControl w:val="0"/>
        <w:suppressAutoHyphens/>
        <w:autoSpaceDE w:val="0"/>
        <w:autoSpaceDN w:val="0"/>
        <w:spacing w:after="0"/>
        <w:ind w:left="6445" w:right="-40"/>
        <w:textAlignment w:val="baseline"/>
        <w:rPr>
          <w:rFonts w:ascii="Arial" w:eastAsia="Times New Roman" w:hAnsi="Arial" w:cs="Arial"/>
          <w:sz w:val="24"/>
          <w:szCs w:val="24"/>
        </w:rPr>
      </w:pPr>
      <w:r w:rsidRPr="00990039">
        <w:rPr>
          <w:rFonts w:ascii="Arial" w:eastAsia="Times New Roman" w:hAnsi="Arial" w:cs="Arial"/>
          <w:i/>
          <w:iCs/>
        </w:rPr>
        <w:t>…..........................…</w:t>
      </w:r>
      <w:proofErr w:type="gramStart"/>
      <w:r w:rsidRPr="00990039">
        <w:rPr>
          <w:rFonts w:ascii="Arial" w:eastAsia="Times New Roman" w:hAnsi="Arial" w:cs="Arial"/>
          <w:i/>
          <w:iCs/>
        </w:rPr>
        <w:t>…….</w:t>
      </w:r>
      <w:proofErr w:type="gramEnd"/>
      <w:r w:rsidRPr="00990039">
        <w:rPr>
          <w:rFonts w:ascii="Arial" w:eastAsia="Times New Roman" w:hAnsi="Arial" w:cs="Arial"/>
          <w:i/>
          <w:iCs/>
          <w:spacing w:val="-1"/>
        </w:rPr>
        <w:t>.</w:t>
      </w:r>
      <w:r w:rsidRPr="00990039">
        <w:rPr>
          <w:rFonts w:ascii="Arial" w:eastAsia="Times New Roman" w:hAnsi="Arial" w:cs="Arial"/>
          <w:i/>
          <w:iCs/>
        </w:rPr>
        <w:t>,</w:t>
      </w:r>
      <w:r w:rsidRPr="00990039">
        <w:rPr>
          <w:rFonts w:ascii="Arial" w:eastAsia="Times New Roman" w:hAnsi="Arial" w:cs="Arial"/>
          <w:i/>
          <w:iCs/>
          <w:spacing w:val="7"/>
        </w:rPr>
        <w:t xml:space="preserve"> </w:t>
      </w:r>
      <w:r w:rsidRPr="00990039">
        <w:rPr>
          <w:rFonts w:ascii="Arial" w:eastAsia="Times New Roman" w:hAnsi="Arial" w:cs="Arial"/>
          <w:i/>
          <w:iCs/>
        </w:rPr>
        <w:t>le</w:t>
      </w:r>
      <w:r w:rsidRPr="00990039">
        <w:rPr>
          <w:rFonts w:ascii="Arial" w:eastAsia="Times New Roman" w:hAnsi="Arial" w:cs="Arial"/>
          <w:i/>
          <w:iCs/>
          <w:spacing w:val="7"/>
        </w:rPr>
        <w:t xml:space="preserve"> </w:t>
      </w:r>
    </w:p>
    <w:p w:rsidR="00990039" w:rsidRPr="00990039" w:rsidRDefault="00990039" w:rsidP="00990039">
      <w:pPr>
        <w:widowControl w:val="0"/>
        <w:suppressAutoHyphens/>
        <w:autoSpaceDE w:val="0"/>
        <w:autoSpaceDN w:val="0"/>
        <w:spacing w:after="0"/>
        <w:ind w:left="5040" w:right="-20" w:firstLine="720"/>
        <w:textAlignment w:val="baseline"/>
        <w:rPr>
          <w:rFonts w:ascii="Arial" w:eastAsia="Times New Roman" w:hAnsi="Arial" w:cs="Arial"/>
          <w:sz w:val="24"/>
          <w:szCs w:val="24"/>
        </w:rPr>
      </w:pPr>
      <w:r w:rsidRPr="00990039">
        <w:rPr>
          <w:rFonts w:ascii="Arial" w:eastAsia="Times New Roman" w:hAnsi="Arial" w:cs="Arial"/>
          <w:i/>
          <w:iCs/>
        </w:rPr>
        <w:t>[Signature</w:t>
      </w:r>
      <w:r w:rsidRPr="00990039">
        <w:rPr>
          <w:rFonts w:ascii="Arial" w:eastAsia="Times New Roman" w:hAnsi="Arial" w:cs="Arial"/>
          <w:i/>
          <w:iCs/>
          <w:spacing w:val="6"/>
        </w:rPr>
        <w:t xml:space="preserve"> </w:t>
      </w:r>
      <w:r w:rsidRPr="00990039">
        <w:rPr>
          <w:rFonts w:ascii="Arial" w:eastAsia="Times New Roman" w:hAnsi="Arial" w:cs="Arial"/>
          <w:i/>
          <w:iCs/>
        </w:rPr>
        <w:t>de</w:t>
      </w:r>
      <w:r w:rsidRPr="00990039">
        <w:rPr>
          <w:rFonts w:ascii="Arial" w:eastAsia="Times New Roman" w:hAnsi="Arial" w:cs="Arial"/>
          <w:i/>
          <w:iCs/>
          <w:spacing w:val="6"/>
        </w:rPr>
        <w:t xml:space="preserve"> </w:t>
      </w:r>
      <w:r w:rsidRPr="00990039">
        <w:rPr>
          <w:rFonts w:ascii="Arial" w:eastAsia="Times New Roman" w:hAnsi="Arial" w:cs="Arial"/>
          <w:i/>
          <w:iCs/>
        </w:rPr>
        <w:t>la</w:t>
      </w:r>
      <w:r w:rsidRPr="00990039">
        <w:rPr>
          <w:rFonts w:ascii="Arial" w:eastAsia="Times New Roman" w:hAnsi="Arial" w:cs="Arial"/>
          <w:i/>
          <w:iCs/>
          <w:spacing w:val="6"/>
        </w:rPr>
        <w:t xml:space="preserve"> </w:t>
      </w:r>
      <w:r w:rsidRPr="00990039">
        <w:rPr>
          <w:rFonts w:ascii="Arial" w:eastAsia="Times New Roman" w:hAnsi="Arial" w:cs="Arial"/>
          <w:i/>
          <w:iCs/>
        </w:rPr>
        <w:t>banque]</w:t>
      </w:r>
    </w:p>
    <w:p w:rsidR="00990039" w:rsidRPr="00990039" w:rsidRDefault="00990039" w:rsidP="00990039">
      <w:pPr>
        <w:widowControl w:val="0"/>
        <w:suppressAutoHyphens/>
        <w:autoSpaceDE w:val="0"/>
        <w:autoSpaceDN w:val="0"/>
        <w:spacing w:after="0"/>
        <w:jc w:val="both"/>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after="0" w:line="240" w:lineRule="auto"/>
        <w:jc w:val="center"/>
        <w:textAlignment w:val="baseline"/>
        <w:rPr>
          <w:rFonts w:ascii="Arial" w:eastAsia="Times New Roman" w:hAnsi="Arial" w:cs="Arial"/>
          <w:b/>
          <w:bCs/>
          <w:caps/>
          <w:spacing w:val="36"/>
          <w:w w:val="80"/>
          <w:position w:val="-1"/>
          <w:sz w:val="32"/>
          <w:szCs w:val="60"/>
        </w:rPr>
      </w:pPr>
      <w:r w:rsidRPr="00990039">
        <w:rPr>
          <w:rFonts w:ascii="Arial" w:eastAsia="Times New Roman" w:hAnsi="Arial" w:cs="Arial"/>
          <w:b/>
          <w:bCs/>
          <w:caps/>
          <w:spacing w:val="36"/>
          <w:w w:val="80"/>
          <w:position w:val="-1"/>
          <w:sz w:val="32"/>
          <w:szCs w:val="60"/>
        </w:rPr>
        <w:br w:type="page"/>
      </w:r>
      <w:bookmarkStart w:id="425" w:name="_Toc530309774"/>
      <w:bookmarkStart w:id="426" w:name="_Toc97557132"/>
      <w:r w:rsidRPr="00990039">
        <w:rPr>
          <w:rFonts w:ascii="Arial" w:eastAsia="Times New Roman" w:hAnsi="Arial" w:cs="Arial"/>
          <w:b/>
          <w:bCs/>
          <w:caps/>
          <w:spacing w:val="36"/>
          <w:w w:val="80"/>
          <w:position w:val="-1"/>
          <w:sz w:val="32"/>
          <w:szCs w:val="60"/>
        </w:rPr>
        <w:lastRenderedPageBreak/>
        <w:t>Annexe n° 5 : Modèle de cautionnement d'avance de démarrage</w:t>
      </w:r>
      <w:bookmarkEnd w:id="425"/>
      <w:bookmarkEnd w:id="426"/>
    </w:p>
    <w:p w:rsidR="00990039" w:rsidRPr="00990039" w:rsidRDefault="00990039" w:rsidP="00990039">
      <w:pPr>
        <w:widowControl w:val="0"/>
        <w:suppressAutoHyphens/>
        <w:autoSpaceDE w:val="0"/>
        <w:autoSpaceDN w:val="0"/>
        <w:spacing w:after="0" w:line="360" w:lineRule="auto"/>
        <w:ind w:right="-20"/>
        <w:textAlignment w:val="baseline"/>
        <w:rPr>
          <w:rFonts w:ascii="Arial" w:eastAsia="Times New Roman" w:hAnsi="Arial" w:cs="Arial"/>
        </w:rPr>
      </w:pPr>
      <w:r w:rsidRPr="00990039">
        <w:rPr>
          <w:rFonts w:ascii="Arial" w:eastAsia="Times New Roman" w:hAnsi="Arial" w:cs="Arial"/>
        </w:rPr>
        <w:t>Organisme financier</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2" w:after="0" w:line="360" w:lineRule="auto"/>
        <w:ind w:right="-20"/>
        <w:textAlignment w:val="baseline"/>
        <w:rPr>
          <w:rFonts w:ascii="Arial" w:eastAsia="Times New Roman" w:hAnsi="Arial" w:cs="Arial"/>
        </w:rPr>
      </w:pPr>
      <w:r w:rsidRPr="00990039">
        <w:rPr>
          <w:rFonts w:ascii="Arial" w:eastAsia="Times New Roman" w:hAnsi="Arial" w:cs="Arial"/>
        </w:rPr>
        <w:t>Référence</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Cautionnement</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N°</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2" w:after="0" w:line="360" w:lineRule="auto"/>
        <w:ind w:right="-20"/>
        <w:textAlignment w:val="baseline"/>
        <w:rPr>
          <w:rFonts w:ascii="Arial" w:eastAsia="Times New Roman" w:hAnsi="Arial" w:cs="Arial"/>
          <w:b/>
        </w:rPr>
      </w:pPr>
      <w:r w:rsidRPr="00990039">
        <w:rPr>
          <w:rFonts w:ascii="Arial" w:eastAsia="Times New Roman" w:hAnsi="Arial" w:cs="Arial"/>
        </w:rPr>
        <w:t>Adressée</w:t>
      </w:r>
      <w:r w:rsidRPr="00990039">
        <w:rPr>
          <w:rFonts w:ascii="Arial" w:eastAsia="Times New Roman" w:hAnsi="Arial" w:cs="Arial"/>
          <w:spacing w:val="7"/>
        </w:rPr>
        <w:t xml:space="preserve"> à </w:t>
      </w:r>
      <w:r w:rsidRPr="00990039">
        <w:rPr>
          <w:rFonts w:ascii="Arial" w:eastAsia="Times New Roman" w:hAnsi="Arial" w:cs="Arial"/>
          <w:b/>
          <w:spacing w:val="7"/>
        </w:rPr>
        <w:t>Monsieur le PREFET DU DJA ET LOBO à Sangmélima</w:t>
      </w:r>
    </w:p>
    <w:p w:rsidR="00990039" w:rsidRPr="00990039" w:rsidRDefault="00990039" w:rsidP="00990039">
      <w:pPr>
        <w:widowControl w:val="0"/>
        <w:suppressAutoHyphens/>
        <w:autoSpaceDE w:val="0"/>
        <w:autoSpaceDN w:val="0"/>
        <w:spacing w:after="0" w:line="360" w:lineRule="auto"/>
        <w:ind w:right="-20"/>
        <w:textAlignment w:val="baseline"/>
        <w:rPr>
          <w:rFonts w:ascii="Arial" w:eastAsia="Times New Roman" w:hAnsi="Arial" w:cs="Arial"/>
        </w:rPr>
      </w:pPr>
      <w:proofErr w:type="gramStart"/>
      <w:r w:rsidRPr="00990039">
        <w:rPr>
          <w:rFonts w:ascii="Arial" w:eastAsia="Times New Roman" w:hAnsi="Arial" w:cs="Arial"/>
        </w:rPr>
        <w:t>ci</w:t>
      </w:r>
      <w:proofErr w:type="gramEnd"/>
      <w:r w:rsidRPr="00990039">
        <w:rPr>
          <w:rFonts w:ascii="Arial" w:eastAsia="Times New Roman" w:hAnsi="Arial" w:cs="Arial"/>
        </w:rPr>
        <w:t>-dessous</w:t>
      </w:r>
      <w:r w:rsidRPr="00990039">
        <w:rPr>
          <w:rFonts w:ascii="Arial" w:eastAsia="Times New Roman" w:hAnsi="Arial" w:cs="Arial"/>
          <w:spacing w:val="7"/>
        </w:rPr>
        <w:t xml:space="preserve"> </w:t>
      </w:r>
      <w:r w:rsidRPr="00990039">
        <w:rPr>
          <w:rFonts w:ascii="Arial" w:eastAsia="Times New Roman" w:hAnsi="Arial" w:cs="Arial"/>
        </w:rPr>
        <w:t>désigné</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Maître</w:t>
      </w:r>
      <w:r w:rsidRPr="00990039">
        <w:rPr>
          <w:rFonts w:ascii="Arial" w:eastAsia="Times New Roman" w:hAnsi="Arial" w:cs="Arial"/>
          <w:spacing w:val="7"/>
        </w:rPr>
        <w:t xml:space="preserve"> </w:t>
      </w:r>
      <w:r w:rsidRPr="00990039">
        <w:rPr>
          <w:rFonts w:ascii="Arial" w:eastAsia="Times New Roman" w:hAnsi="Arial" w:cs="Arial"/>
        </w:rPr>
        <w:t>d’Ouvrage</w:t>
      </w:r>
      <w:r w:rsidRPr="00990039">
        <w:rPr>
          <w:rFonts w:ascii="Arial" w:eastAsia="Times New Roman" w:hAnsi="Arial" w:cs="Arial"/>
          <w:spacing w:val="7"/>
        </w:rPr>
        <w:t xml:space="preserve"> Délégué</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line="360" w:lineRule="auto"/>
        <w:ind w:right="-20"/>
        <w:textAlignment w:val="baseline"/>
        <w:rPr>
          <w:rFonts w:ascii="Arial" w:eastAsia="Times New Roman" w:hAnsi="Arial" w:cs="Arial"/>
        </w:rPr>
      </w:pPr>
    </w:p>
    <w:p w:rsidR="00990039" w:rsidRPr="00990039" w:rsidRDefault="00990039" w:rsidP="00990039">
      <w:pPr>
        <w:widowControl w:val="0"/>
        <w:suppressAutoHyphens/>
        <w:autoSpaceDE w:val="0"/>
        <w:autoSpaceDN w:val="0"/>
        <w:spacing w:before="12" w:after="0" w:line="360" w:lineRule="auto"/>
        <w:ind w:right="-20"/>
        <w:textAlignment w:val="baseline"/>
        <w:rPr>
          <w:rFonts w:ascii="Arial" w:eastAsia="Times New Roman" w:hAnsi="Arial" w:cs="Arial"/>
        </w:rPr>
      </w:pPr>
      <w:r w:rsidRPr="00990039">
        <w:rPr>
          <w:rFonts w:ascii="Arial" w:eastAsia="Times New Roman" w:hAnsi="Arial" w:cs="Arial"/>
        </w:rPr>
        <w:t>Nous soussignés</w:t>
      </w:r>
      <w:r w:rsidRPr="00990039">
        <w:rPr>
          <w:rFonts w:ascii="Arial" w:eastAsia="Times New Roman" w:hAnsi="Arial" w:cs="Arial"/>
          <w:spacing w:val="9"/>
        </w:rPr>
        <w:t xml:space="preserve"> </w:t>
      </w:r>
      <w:r w:rsidRPr="00990039">
        <w:rPr>
          <w:rFonts w:ascii="Arial" w:eastAsia="Times New Roman" w:hAnsi="Arial" w:cs="Arial"/>
        </w:rPr>
        <w:t>(organisme financier, adresse), déclarons</w:t>
      </w:r>
      <w:r w:rsidRPr="00990039">
        <w:rPr>
          <w:rFonts w:ascii="Arial" w:eastAsia="Times New Roman" w:hAnsi="Arial" w:cs="Arial"/>
          <w:spacing w:val="9"/>
        </w:rPr>
        <w:t xml:space="preserve"> </w:t>
      </w:r>
      <w:r w:rsidRPr="00990039">
        <w:rPr>
          <w:rFonts w:ascii="Arial" w:eastAsia="Times New Roman" w:hAnsi="Arial" w:cs="Arial"/>
        </w:rPr>
        <w:t>par</w:t>
      </w:r>
      <w:r w:rsidRPr="00990039">
        <w:rPr>
          <w:rFonts w:ascii="Arial" w:eastAsia="Times New Roman" w:hAnsi="Arial" w:cs="Arial"/>
          <w:spacing w:val="9"/>
        </w:rPr>
        <w:t xml:space="preserve"> </w:t>
      </w:r>
      <w:r w:rsidRPr="00990039">
        <w:rPr>
          <w:rFonts w:ascii="Arial" w:eastAsia="Times New Roman" w:hAnsi="Arial" w:cs="Arial"/>
        </w:rPr>
        <w:t>la présente garantir,</w:t>
      </w:r>
      <w:r w:rsidRPr="00990039">
        <w:rPr>
          <w:rFonts w:ascii="Arial" w:eastAsia="Times New Roman" w:hAnsi="Arial" w:cs="Arial"/>
          <w:spacing w:val="9"/>
        </w:rPr>
        <w:t xml:space="preserve"> </w:t>
      </w:r>
      <w:r w:rsidRPr="00990039">
        <w:rPr>
          <w:rFonts w:ascii="Arial" w:eastAsia="Times New Roman" w:hAnsi="Arial" w:cs="Arial"/>
        </w:rPr>
        <w:t>pour</w:t>
      </w:r>
      <w:r w:rsidRPr="00990039">
        <w:rPr>
          <w:rFonts w:ascii="Arial" w:eastAsia="Times New Roman" w:hAnsi="Arial" w:cs="Arial"/>
          <w:spacing w:val="9"/>
        </w:rPr>
        <w:t xml:space="preserve"> </w:t>
      </w:r>
      <w:r w:rsidRPr="00990039">
        <w:rPr>
          <w:rFonts w:ascii="Arial" w:eastAsia="Times New Roman" w:hAnsi="Arial" w:cs="Arial"/>
        </w:rPr>
        <w:t xml:space="preserve">le compte de : </w:t>
      </w:r>
      <w:r w:rsidRPr="00990039">
        <w:rPr>
          <w:rFonts w:ascii="Arial" w:eastAsia="Times New Roman" w:hAnsi="Arial" w:cs="Arial"/>
          <w:i/>
          <w:iCs/>
        </w:rPr>
        <w:t>……………...............................................…</w:t>
      </w:r>
      <w:proofErr w:type="gramStart"/>
      <w:r w:rsidRPr="00990039">
        <w:rPr>
          <w:rFonts w:ascii="Arial" w:eastAsia="Times New Roman" w:hAnsi="Arial" w:cs="Arial"/>
          <w:i/>
          <w:iCs/>
        </w:rPr>
        <w:t>…….</w:t>
      </w:r>
      <w:proofErr w:type="gramEnd"/>
      <w:r w:rsidRPr="00990039">
        <w:rPr>
          <w:rFonts w:ascii="Arial" w:eastAsia="Times New Roman" w:hAnsi="Arial" w:cs="Arial"/>
          <w:i/>
          <w:iCs/>
        </w:rPr>
        <w:t>.</w:t>
      </w:r>
      <w:r w:rsidRPr="00990039">
        <w:rPr>
          <w:rFonts w:ascii="Arial" w:eastAsia="Times New Roman" w:hAnsi="Arial" w:cs="Arial"/>
          <w:i/>
          <w:iCs/>
          <w:spacing w:val="2"/>
        </w:rPr>
        <w:t xml:space="preserve"> </w:t>
      </w:r>
      <w:r w:rsidRPr="00990039">
        <w:rPr>
          <w:rFonts w:ascii="Arial" w:eastAsia="Times New Roman" w:hAnsi="Arial" w:cs="Arial"/>
          <w:i/>
          <w:iCs/>
        </w:rPr>
        <w:t>[</w:t>
      </w:r>
      <w:proofErr w:type="gramStart"/>
      <w:r w:rsidRPr="00990039">
        <w:rPr>
          <w:rFonts w:ascii="Arial" w:eastAsia="Times New Roman" w:hAnsi="Arial" w:cs="Arial"/>
          <w:i/>
          <w:iCs/>
        </w:rPr>
        <w:t>le</w:t>
      </w:r>
      <w:proofErr w:type="gramEnd"/>
      <w:r w:rsidRPr="00990039">
        <w:rPr>
          <w:rFonts w:ascii="Arial" w:eastAsia="Times New Roman" w:hAnsi="Arial" w:cs="Arial"/>
          <w:i/>
          <w:iCs/>
          <w:spacing w:val="6"/>
        </w:rPr>
        <w:t xml:space="preserve"> </w:t>
      </w:r>
      <w:r w:rsidRPr="00990039">
        <w:rPr>
          <w:rFonts w:ascii="Arial" w:eastAsia="Times New Roman" w:hAnsi="Arial" w:cs="Arial"/>
          <w:i/>
          <w:iCs/>
        </w:rPr>
        <w:t>titulaire]</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au</w:t>
      </w:r>
      <w:r w:rsidRPr="00990039">
        <w:rPr>
          <w:rFonts w:ascii="Arial" w:eastAsia="Times New Roman" w:hAnsi="Arial" w:cs="Arial"/>
          <w:spacing w:val="7"/>
        </w:rPr>
        <w:t xml:space="preserve"> </w:t>
      </w:r>
      <w:r w:rsidRPr="00990039">
        <w:rPr>
          <w:rFonts w:ascii="Arial" w:eastAsia="Times New Roman" w:hAnsi="Arial" w:cs="Arial"/>
        </w:rPr>
        <w:t>profit</w:t>
      </w:r>
      <w:r w:rsidRPr="00990039">
        <w:rPr>
          <w:rFonts w:ascii="Arial" w:eastAsia="Times New Roman" w:hAnsi="Arial" w:cs="Arial"/>
          <w:spacing w:val="7"/>
        </w:rPr>
        <w:t xml:space="preserve"> </w:t>
      </w:r>
      <w:r w:rsidRPr="00990039">
        <w:rPr>
          <w:rFonts w:ascii="Arial" w:eastAsia="Times New Roman" w:hAnsi="Arial" w:cs="Arial"/>
        </w:rPr>
        <w:t xml:space="preserve">de </w:t>
      </w:r>
      <w:r w:rsidRPr="00990039">
        <w:rPr>
          <w:rFonts w:ascii="Arial" w:eastAsia="Times New Roman" w:hAnsi="Arial" w:cs="Arial"/>
          <w:b/>
          <w:spacing w:val="7"/>
        </w:rPr>
        <w:t>Monsieur le PREFET DU DJA ET LOBO</w:t>
      </w:r>
      <w:r w:rsidRPr="00990039">
        <w:rPr>
          <w:rFonts w:ascii="Arial" w:eastAsia="Times New Roman" w:hAnsi="Arial" w:cs="Arial"/>
        </w:rPr>
        <w:t xml:space="preserve"> Maître</w:t>
      </w:r>
      <w:r w:rsidRPr="00990039">
        <w:rPr>
          <w:rFonts w:ascii="Arial" w:eastAsia="Times New Roman" w:hAnsi="Arial" w:cs="Arial"/>
          <w:spacing w:val="7"/>
        </w:rPr>
        <w:t xml:space="preserve"> </w:t>
      </w:r>
      <w:r w:rsidRPr="00990039">
        <w:rPr>
          <w:rFonts w:ascii="Arial" w:eastAsia="Times New Roman" w:hAnsi="Arial" w:cs="Arial"/>
        </w:rPr>
        <w:t xml:space="preserve">d’Ouvrage Délégué </w:t>
      </w:r>
      <w:r w:rsidRPr="00990039">
        <w:rPr>
          <w:rFonts w:ascii="Arial" w:eastAsia="Times New Roman" w:hAnsi="Arial" w:cs="Arial"/>
          <w:iCs/>
        </w:rPr>
        <w:t>«</w:t>
      </w:r>
      <w:r w:rsidRPr="00990039">
        <w:rPr>
          <w:rFonts w:ascii="Arial" w:eastAsia="Times New Roman" w:hAnsi="Arial" w:cs="Arial"/>
          <w:iCs/>
          <w:spacing w:val="7"/>
        </w:rPr>
        <w:t xml:space="preserve"> </w:t>
      </w:r>
      <w:r w:rsidRPr="00990039">
        <w:rPr>
          <w:rFonts w:ascii="Arial" w:eastAsia="Times New Roman" w:hAnsi="Arial" w:cs="Arial"/>
          <w:iCs/>
        </w:rPr>
        <w:t>le</w:t>
      </w:r>
      <w:r w:rsidRPr="00990039">
        <w:rPr>
          <w:rFonts w:ascii="Arial" w:eastAsia="Times New Roman" w:hAnsi="Arial" w:cs="Arial"/>
          <w:iCs/>
          <w:spacing w:val="7"/>
        </w:rPr>
        <w:t xml:space="preserve"> </w:t>
      </w:r>
      <w:r w:rsidRPr="00990039">
        <w:rPr>
          <w:rFonts w:ascii="Arial" w:eastAsia="Times New Roman" w:hAnsi="Arial" w:cs="Arial"/>
          <w:iCs/>
        </w:rPr>
        <w:t>bénéficiaire</w:t>
      </w:r>
      <w:r w:rsidRPr="00990039">
        <w:rPr>
          <w:rFonts w:ascii="Arial" w:eastAsia="Times New Roman" w:hAnsi="Arial" w:cs="Arial"/>
          <w:iCs/>
          <w:spacing w:val="7"/>
        </w:rPr>
        <w:t xml:space="preserve"> </w:t>
      </w:r>
      <w:r w:rsidRPr="00990039">
        <w:rPr>
          <w:rFonts w:ascii="Arial" w:eastAsia="Times New Roman" w:hAnsi="Arial" w:cs="Arial"/>
          <w:iCs/>
        </w:rPr>
        <w:t>»</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rPr>
      </w:pPr>
      <w:r w:rsidRPr="00990039">
        <w:rPr>
          <w:rFonts w:ascii="Arial" w:eastAsia="Times New Roman" w:hAnsi="Arial" w:cs="Arial"/>
        </w:rPr>
        <w:t>Le paiement,</w:t>
      </w:r>
      <w:r w:rsidRPr="00990039">
        <w:rPr>
          <w:rFonts w:ascii="Arial" w:eastAsia="Times New Roman" w:hAnsi="Arial" w:cs="Arial"/>
          <w:spacing w:val="-19"/>
        </w:rPr>
        <w:t xml:space="preserve"> </w:t>
      </w:r>
      <w:r w:rsidRPr="00990039">
        <w:rPr>
          <w:rFonts w:ascii="Arial" w:eastAsia="Times New Roman" w:hAnsi="Arial" w:cs="Arial"/>
        </w:rPr>
        <w:t>sans</w:t>
      </w:r>
      <w:r w:rsidRPr="00990039">
        <w:rPr>
          <w:rFonts w:ascii="Arial" w:eastAsia="Times New Roman" w:hAnsi="Arial" w:cs="Arial"/>
          <w:spacing w:val="-19"/>
        </w:rPr>
        <w:t xml:space="preserve"> </w:t>
      </w:r>
      <w:r w:rsidRPr="00990039">
        <w:rPr>
          <w:rFonts w:ascii="Arial" w:eastAsia="Times New Roman" w:hAnsi="Arial" w:cs="Arial"/>
        </w:rPr>
        <w:t>contestation</w:t>
      </w:r>
      <w:r w:rsidRPr="00990039">
        <w:rPr>
          <w:rFonts w:ascii="Arial" w:eastAsia="Times New Roman" w:hAnsi="Arial" w:cs="Arial"/>
          <w:spacing w:val="-19"/>
        </w:rPr>
        <w:t xml:space="preserve"> </w:t>
      </w:r>
      <w:r w:rsidRPr="00990039">
        <w:rPr>
          <w:rFonts w:ascii="Arial" w:eastAsia="Times New Roman" w:hAnsi="Arial" w:cs="Arial"/>
        </w:rPr>
        <w:t>et dès</w:t>
      </w:r>
      <w:r w:rsidRPr="00990039">
        <w:rPr>
          <w:rFonts w:ascii="Arial" w:eastAsia="Times New Roman" w:hAnsi="Arial" w:cs="Arial"/>
          <w:spacing w:val="-19"/>
        </w:rPr>
        <w:t xml:space="preserve"> </w:t>
      </w:r>
      <w:r w:rsidRPr="00990039">
        <w:rPr>
          <w:rFonts w:ascii="Arial" w:eastAsia="Times New Roman" w:hAnsi="Arial" w:cs="Arial"/>
        </w:rPr>
        <w:t>réception</w:t>
      </w:r>
      <w:r w:rsidRPr="00990039">
        <w:rPr>
          <w:rFonts w:ascii="Arial" w:eastAsia="Times New Roman" w:hAnsi="Arial" w:cs="Arial"/>
          <w:spacing w:val="-19"/>
        </w:rPr>
        <w:t xml:space="preserve"> </w:t>
      </w:r>
      <w:r w:rsidRPr="00990039">
        <w:rPr>
          <w:rFonts w:ascii="Arial" w:eastAsia="Times New Roman" w:hAnsi="Arial" w:cs="Arial"/>
        </w:rPr>
        <w:t>de</w:t>
      </w:r>
      <w:r w:rsidRPr="00990039">
        <w:rPr>
          <w:rFonts w:ascii="Arial" w:eastAsia="Times New Roman" w:hAnsi="Arial" w:cs="Arial"/>
          <w:spacing w:val="-19"/>
        </w:rPr>
        <w:t xml:space="preserve"> </w:t>
      </w:r>
      <w:r w:rsidRPr="00990039">
        <w:rPr>
          <w:rFonts w:ascii="Arial" w:eastAsia="Times New Roman" w:hAnsi="Arial" w:cs="Arial"/>
        </w:rPr>
        <w:t>la première</w:t>
      </w:r>
      <w:r w:rsidRPr="00990039">
        <w:rPr>
          <w:rFonts w:ascii="Arial" w:eastAsia="Times New Roman" w:hAnsi="Arial" w:cs="Arial"/>
          <w:spacing w:val="-19"/>
        </w:rPr>
        <w:t xml:space="preserve"> </w:t>
      </w:r>
      <w:r w:rsidRPr="00990039">
        <w:rPr>
          <w:rFonts w:ascii="Arial" w:eastAsia="Times New Roman" w:hAnsi="Arial" w:cs="Arial"/>
        </w:rPr>
        <w:t>demande écrite du bénéficiaire, déclarant</w:t>
      </w:r>
      <w:r w:rsidRPr="00990039">
        <w:rPr>
          <w:rFonts w:ascii="Arial" w:eastAsia="Times New Roman" w:hAnsi="Arial" w:cs="Arial"/>
          <w:spacing w:val="29"/>
        </w:rPr>
        <w:t xml:space="preserve"> </w:t>
      </w:r>
      <w:r w:rsidRPr="00990039">
        <w:rPr>
          <w:rFonts w:ascii="Arial" w:eastAsia="Times New Roman" w:hAnsi="Arial" w:cs="Arial"/>
        </w:rPr>
        <w:t>que ………….................</w:t>
      </w:r>
      <w:proofErr w:type="gramStart"/>
      <w:r w:rsidRPr="00990039">
        <w:rPr>
          <w:rFonts w:ascii="Arial" w:eastAsia="Times New Roman" w:hAnsi="Arial" w:cs="Arial"/>
        </w:rPr>
        <w:t>…….</w:t>
      </w:r>
      <w:proofErr w:type="gramEnd"/>
      <w:r w:rsidRPr="00990039">
        <w:rPr>
          <w:rFonts w:ascii="Arial" w:eastAsia="Times New Roman" w:hAnsi="Arial" w:cs="Arial"/>
        </w:rPr>
        <w:t xml:space="preserve">. </w:t>
      </w:r>
      <w:r w:rsidRPr="00990039">
        <w:rPr>
          <w:rFonts w:ascii="Arial" w:eastAsia="Times New Roman" w:hAnsi="Arial" w:cs="Arial"/>
          <w:i/>
          <w:iCs/>
        </w:rPr>
        <w:t>[</w:t>
      </w:r>
      <w:proofErr w:type="gramStart"/>
      <w:r w:rsidRPr="00990039">
        <w:rPr>
          <w:rFonts w:ascii="Arial" w:eastAsia="Times New Roman" w:hAnsi="Arial" w:cs="Arial"/>
          <w:i/>
          <w:iCs/>
        </w:rPr>
        <w:t>le</w:t>
      </w:r>
      <w:proofErr w:type="gramEnd"/>
      <w:r w:rsidRPr="00990039">
        <w:rPr>
          <w:rFonts w:ascii="Arial" w:eastAsia="Times New Roman" w:hAnsi="Arial" w:cs="Arial"/>
          <w:i/>
          <w:iCs/>
        </w:rPr>
        <w:t xml:space="preserve"> titulaire]</w:t>
      </w:r>
      <w:r w:rsidRPr="00990039">
        <w:rPr>
          <w:rFonts w:ascii="Arial" w:eastAsia="Times New Roman" w:hAnsi="Arial" w:cs="Arial"/>
          <w:i/>
          <w:iCs/>
          <w:spacing w:val="-4"/>
        </w:rPr>
        <w:t xml:space="preserve"> </w:t>
      </w:r>
      <w:r w:rsidRPr="00990039">
        <w:rPr>
          <w:rFonts w:ascii="Arial" w:eastAsia="Times New Roman" w:hAnsi="Arial" w:cs="Arial"/>
        </w:rPr>
        <w:t>ne s’est</w:t>
      </w:r>
      <w:r w:rsidRPr="00990039">
        <w:rPr>
          <w:rFonts w:ascii="Arial" w:eastAsia="Times New Roman" w:hAnsi="Arial" w:cs="Arial"/>
          <w:spacing w:val="29"/>
        </w:rPr>
        <w:t xml:space="preserve"> </w:t>
      </w:r>
      <w:r w:rsidRPr="00990039">
        <w:rPr>
          <w:rFonts w:ascii="Arial" w:eastAsia="Times New Roman" w:hAnsi="Arial" w:cs="Arial"/>
        </w:rPr>
        <w:t>pas</w:t>
      </w:r>
      <w:r w:rsidRPr="00990039">
        <w:rPr>
          <w:rFonts w:ascii="Arial" w:eastAsia="Times New Roman" w:hAnsi="Arial" w:cs="Arial"/>
          <w:spacing w:val="29"/>
        </w:rPr>
        <w:t xml:space="preserve"> </w:t>
      </w:r>
      <w:r w:rsidRPr="00990039">
        <w:rPr>
          <w:rFonts w:ascii="Arial" w:eastAsia="Times New Roman" w:hAnsi="Arial" w:cs="Arial"/>
        </w:rPr>
        <w:t>acquitté</w:t>
      </w:r>
      <w:r w:rsidRPr="00990039">
        <w:rPr>
          <w:rFonts w:ascii="Arial" w:eastAsia="Times New Roman" w:hAnsi="Arial" w:cs="Arial"/>
          <w:spacing w:val="29"/>
        </w:rPr>
        <w:t xml:space="preserve"> </w:t>
      </w:r>
      <w:r w:rsidRPr="00990039">
        <w:rPr>
          <w:rFonts w:ascii="Arial" w:eastAsia="Times New Roman" w:hAnsi="Arial" w:cs="Arial"/>
        </w:rPr>
        <w:t>de</w:t>
      </w:r>
      <w:r w:rsidRPr="00990039">
        <w:rPr>
          <w:rFonts w:ascii="Arial" w:eastAsia="Times New Roman" w:hAnsi="Arial" w:cs="Arial"/>
          <w:spacing w:val="29"/>
        </w:rPr>
        <w:t xml:space="preserve"> </w:t>
      </w:r>
      <w:r w:rsidRPr="00990039">
        <w:rPr>
          <w:rFonts w:ascii="Arial" w:eastAsia="Times New Roman" w:hAnsi="Arial" w:cs="Arial"/>
        </w:rPr>
        <w:t>ses obligations,</w:t>
      </w:r>
      <w:r w:rsidRPr="00990039">
        <w:rPr>
          <w:rFonts w:ascii="Arial" w:eastAsia="Times New Roman" w:hAnsi="Arial" w:cs="Arial"/>
          <w:spacing w:val="29"/>
        </w:rPr>
        <w:t xml:space="preserve"> </w:t>
      </w:r>
      <w:r w:rsidRPr="00990039">
        <w:rPr>
          <w:rFonts w:ascii="Arial" w:eastAsia="Times New Roman" w:hAnsi="Arial" w:cs="Arial"/>
        </w:rPr>
        <w:t>relatives</w:t>
      </w:r>
      <w:r w:rsidRPr="00990039">
        <w:rPr>
          <w:rFonts w:ascii="Arial" w:eastAsia="Times New Roman" w:hAnsi="Arial" w:cs="Arial"/>
          <w:spacing w:val="29"/>
        </w:rPr>
        <w:t xml:space="preserve"> </w:t>
      </w:r>
      <w:r w:rsidRPr="00990039">
        <w:rPr>
          <w:rFonts w:ascii="Arial" w:eastAsia="Times New Roman" w:hAnsi="Arial" w:cs="Arial"/>
        </w:rPr>
        <w:t>au remboursement</w:t>
      </w:r>
      <w:r w:rsidRPr="00990039">
        <w:rPr>
          <w:rFonts w:ascii="Arial" w:eastAsia="Times New Roman" w:hAnsi="Arial" w:cs="Arial"/>
          <w:spacing w:val="33"/>
        </w:rPr>
        <w:t xml:space="preserve"> </w:t>
      </w:r>
      <w:r w:rsidRPr="00990039">
        <w:rPr>
          <w:rFonts w:ascii="Arial" w:eastAsia="Times New Roman" w:hAnsi="Arial" w:cs="Arial"/>
        </w:rPr>
        <w:t>de</w:t>
      </w:r>
      <w:r w:rsidRPr="00990039">
        <w:rPr>
          <w:rFonts w:ascii="Arial" w:eastAsia="Times New Roman" w:hAnsi="Arial" w:cs="Arial"/>
          <w:spacing w:val="33"/>
        </w:rPr>
        <w:t xml:space="preserve"> </w:t>
      </w:r>
      <w:r w:rsidRPr="00990039">
        <w:rPr>
          <w:rFonts w:ascii="Arial" w:eastAsia="Times New Roman" w:hAnsi="Arial" w:cs="Arial"/>
        </w:rPr>
        <w:t>l’avance</w:t>
      </w:r>
      <w:r w:rsidRPr="00990039">
        <w:rPr>
          <w:rFonts w:ascii="Arial" w:eastAsia="Times New Roman" w:hAnsi="Arial" w:cs="Arial"/>
          <w:spacing w:val="33"/>
        </w:rPr>
        <w:t xml:space="preserve"> </w:t>
      </w:r>
      <w:r w:rsidRPr="00990039">
        <w:rPr>
          <w:rFonts w:ascii="Arial" w:eastAsia="Times New Roman" w:hAnsi="Arial" w:cs="Arial"/>
        </w:rPr>
        <w:t>de démarrage selon</w:t>
      </w:r>
      <w:r w:rsidRPr="00990039">
        <w:rPr>
          <w:rFonts w:ascii="Arial" w:eastAsia="Times New Roman" w:hAnsi="Arial" w:cs="Arial"/>
          <w:spacing w:val="33"/>
        </w:rPr>
        <w:t xml:space="preserve"> </w:t>
      </w:r>
      <w:r w:rsidRPr="00990039">
        <w:rPr>
          <w:rFonts w:ascii="Arial" w:eastAsia="Times New Roman" w:hAnsi="Arial" w:cs="Arial"/>
        </w:rPr>
        <w:t>les</w:t>
      </w:r>
      <w:r w:rsidRPr="00990039">
        <w:rPr>
          <w:rFonts w:ascii="Arial" w:eastAsia="Times New Roman" w:hAnsi="Arial" w:cs="Arial"/>
          <w:spacing w:val="33"/>
        </w:rPr>
        <w:t xml:space="preserve"> </w:t>
      </w:r>
      <w:r w:rsidRPr="00990039">
        <w:rPr>
          <w:rFonts w:ascii="Arial" w:eastAsia="Times New Roman" w:hAnsi="Arial" w:cs="Arial"/>
        </w:rPr>
        <w:t>conditions du marché</w:t>
      </w:r>
      <w:r w:rsidRPr="00990039">
        <w:rPr>
          <w:rFonts w:ascii="Arial" w:eastAsia="Times New Roman" w:hAnsi="Arial" w:cs="Arial"/>
          <w:spacing w:val="-32"/>
        </w:rPr>
        <w:t xml:space="preserve">  </w:t>
      </w:r>
      <w:r w:rsidRPr="00990039">
        <w:rPr>
          <w:rFonts w:ascii="Arial" w:eastAsia="Times New Roman" w:hAnsi="Arial" w:cs="Arial"/>
        </w:rPr>
        <w:t xml:space="preserve">………….................…….. </w:t>
      </w:r>
      <w:proofErr w:type="gramStart"/>
      <w:r w:rsidRPr="00990039">
        <w:rPr>
          <w:rFonts w:ascii="Arial" w:eastAsia="Times New Roman" w:hAnsi="Arial" w:cs="Arial"/>
        </w:rPr>
        <w:t>du</w:t>
      </w:r>
      <w:proofErr w:type="gramEnd"/>
      <w:r w:rsidRPr="00990039">
        <w:rPr>
          <w:rFonts w:ascii="Arial" w:eastAsia="Times New Roman" w:hAnsi="Arial" w:cs="Arial"/>
        </w:rPr>
        <w:t xml:space="preserve"> …………..................................…….. </w:t>
      </w:r>
      <w:proofErr w:type="gramStart"/>
      <w:r w:rsidRPr="00990039">
        <w:rPr>
          <w:rFonts w:ascii="Arial" w:eastAsia="Times New Roman" w:hAnsi="Arial" w:cs="Arial"/>
        </w:rPr>
        <w:t>relatif</w:t>
      </w:r>
      <w:proofErr w:type="gramEnd"/>
      <w:r w:rsidRPr="00990039">
        <w:rPr>
          <w:rFonts w:ascii="Arial" w:eastAsia="Times New Roman" w:hAnsi="Arial" w:cs="Arial"/>
        </w:rPr>
        <w:t xml:space="preserve"> aux</w:t>
      </w:r>
      <w:r w:rsidRPr="00990039">
        <w:rPr>
          <w:rFonts w:ascii="Arial" w:eastAsia="Times New Roman" w:hAnsi="Arial" w:cs="Arial"/>
          <w:sz w:val="20"/>
          <w:szCs w:val="20"/>
        </w:rPr>
        <w:t xml:space="preserve"> </w:t>
      </w:r>
      <w:r w:rsidR="00AE394D" w:rsidRPr="00990039">
        <w:rPr>
          <w:rFonts w:ascii="Arial" w:hAnsi="Arial" w:cs="Arial"/>
          <w:sz w:val="20"/>
          <w:szCs w:val="20"/>
          <w:shd w:val="clear" w:color="auto" w:fill="FFFFFF"/>
        </w:rPr>
        <w:t xml:space="preserve">TRAVAUX </w:t>
      </w:r>
      <w:r w:rsidR="00AE394D">
        <w:rPr>
          <w:rFonts w:ascii="Arial" w:hAnsi="Arial" w:cs="Arial"/>
          <w:sz w:val="20"/>
          <w:szCs w:val="20"/>
          <w:shd w:val="clear" w:color="auto" w:fill="FFFFFF"/>
        </w:rPr>
        <w:t>D’ENTRETIEN DU TRONÇON RESIDENCE PRESIDENTIELLE – LYCEE CLASSIQUE DE SANGMELIMA DANS</w:t>
      </w:r>
      <w:r w:rsidR="00AE394D" w:rsidRPr="00990039">
        <w:rPr>
          <w:rFonts w:ascii="Arial" w:hAnsi="Arial" w:cs="Arial"/>
          <w:sz w:val="20"/>
          <w:szCs w:val="20"/>
          <w:shd w:val="clear" w:color="auto" w:fill="FFFFFF"/>
        </w:rPr>
        <w:t xml:space="preserve"> </w:t>
      </w:r>
      <w:r w:rsidR="00AE394D">
        <w:rPr>
          <w:rFonts w:ascii="Arial" w:hAnsi="Arial" w:cs="Arial"/>
          <w:sz w:val="20"/>
          <w:szCs w:val="20"/>
          <w:shd w:val="clear" w:color="auto" w:fill="FFFFFF"/>
        </w:rPr>
        <w:t>L’</w:t>
      </w:r>
      <w:r w:rsidR="00AE394D" w:rsidRPr="00990039">
        <w:rPr>
          <w:rFonts w:ascii="Arial" w:hAnsi="Arial" w:cs="Arial"/>
          <w:sz w:val="20"/>
          <w:szCs w:val="20"/>
          <w:shd w:val="clear" w:color="auto" w:fill="FFFFFF"/>
        </w:rPr>
        <w:t xml:space="preserve">ARRONDISSEMENT DE </w:t>
      </w:r>
      <w:r w:rsidR="00AE394D">
        <w:rPr>
          <w:rFonts w:ascii="Arial" w:hAnsi="Arial" w:cs="Arial"/>
          <w:sz w:val="20"/>
          <w:szCs w:val="20"/>
          <w:shd w:val="clear" w:color="auto" w:fill="FFFFFF"/>
        </w:rPr>
        <w:t>SANGMELIMA</w:t>
      </w:r>
      <w:r w:rsidR="00AE394D" w:rsidRPr="00990039">
        <w:rPr>
          <w:rFonts w:ascii="Arial" w:hAnsi="Arial" w:cs="Arial"/>
          <w:sz w:val="20"/>
          <w:szCs w:val="20"/>
          <w:shd w:val="clear" w:color="auto" w:fill="FFFFFF"/>
        </w:rPr>
        <w:t xml:space="preserve">, DEPARTEMENT DU DJA-ET-LOBO, REGION DU SUD. </w:t>
      </w:r>
      <w:r w:rsidR="00AE394D" w:rsidRPr="00990039">
        <w:rPr>
          <w:rFonts w:ascii="Arial" w:eastAsia="Times New Roman" w:hAnsi="Arial" w:cs="Arial"/>
          <w:sz w:val="20"/>
          <w:szCs w:val="20"/>
        </w:rPr>
        <w:t>EN PROCEDURE D’URGENCE</w:t>
      </w:r>
      <w:r w:rsidR="00AE394D">
        <w:rPr>
          <w:rFonts w:ascii="Arial" w:eastAsia="Times New Roman" w:hAnsi="Arial" w:cs="Arial"/>
          <w:sz w:val="20"/>
          <w:szCs w:val="20"/>
        </w:rPr>
        <w:t>,</w:t>
      </w:r>
      <w:r w:rsidRPr="00990039">
        <w:rPr>
          <w:rFonts w:ascii="Arial" w:eastAsia="Times New Roman" w:hAnsi="Arial" w:cs="Arial"/>
          <w:b/>
          <w:iCs/>
          <w:sz w:val="24"/>
          <w:szCs w:val="24"/>
        </w:rPr>
        <w:t xml:space="preserve"> </w:t>
      </w:r>
      <w:r w:rsidRPr="00990039">
        <w:rPr>
          <w:rFonts w:ascii="Arial" w:eastAsia="Times New Roman" w:hAnsi="Arial" w:cs="Arial"/>
        </w:rPr>
        <w:t>de</w:t>
      </w:r>
      <w:r w:rsidRPr="00990039">
        <w:rPr>
          <w:rFonts w:ascii="Arial" w:eastAsia="Times New Roman" w:hAnsi="Arial" w:cs="Arial"/>
          <w:spacing w:val="25"/>
        </w:rPr>
        <w:t xml:space="preserve"> </w:t>
      </w:r>
      <w:r w:rsidRPr="00990039">
        <w:rPr>
          <w:rFonts w:ascii="Arial" w:eastAsia="Times New Roman" w:hAnsi="Arial" w:cs="Arial"/>
        </w:rPr>
        <w:t>la</w:t>
      </w:r>
      <w:r w:rsidRPr="00990039">
        <w:rPr>
          <w:rFonts w:ascii="Arial" w:eastAsia="Times New Roman" w:hAnsi="Arial" w:cs="Arial"/>
          <w:spacing w:val="25"/>
        </w:rPr>
        <w:t xml:space="preserve"> </w:t>
      </w:r>
      <w:r w:rsidRPr="00990039">
        <w:rPr>
          <w:rFonts w:ascii="Arial" w:eastAsia="Times New Roman" w:hAnsi="Arial" w:cs="Arial"/>
        </w:rPr>
        <w:t>somme</w:t>
      </w:r>
      <w:r w:rsidRPr="00990039">
        <w:rPr>
          <w:rFonts w:ascii="Arial" w:eastAsia="Times New Roman" w:hAnsi="Arial" w:cs="Arial"/>
          <w:spacing w:val="25"/>
        </w:rPr>
        <w:t xml:space="preserve"> </w:t>
      </w:r>
      <w:r w:rsidRPr="00990039">
        <w:rPr>
          <w:rFonts w:ascii="Arial" w:eastAsia="Times New Roman" w:hAnsi="Arial" w:cs="Arial"/>
        </w:rPr>
        <w:t>totale</w:t>
      </w:r>
      <w:r w:rsidRPr="00990039">
        <w:rPr>
          <w:rFonts w:ascii="Arial" w:eastAsia="Times New Roman" w:hAnsi="Arial" w:cs="Arial"/>
          <w:spacing w:val="25"/>
        </w:rPr>
        <w:t xml:space="preserve"> </w:t>
      </w:r>
      <w:r w:rsidRPr="00990039">
        <w:rPr>
          <w:rFonts w:ascii="Arial" w:eastAsia="Times New Roman" w:hAnsi="Arial" w:cs="Arial"/>
        </w:rPr>
        <w:t>maximum</w:t>
      </w:r>
      <w:r w:rsidRPr="00990039">
        <w:rPr>
          <w:rFonts w:ascii="Arial" w:eastAsia="Times New Roman" w:hAnsi="Arial" w:cs="Arial"/>
          <w:spacing w:val="25"/>
        </w:rPr>
        <w:t xml:space="preserve"> </w:t>
      </w:r>
      <w:r w:rsidRPr="00990039">
        <w:rPr>
          <w:rFonts w:ascii="Arial" w:eastAsia="Times New Roman" w:hAnsi="Arial" w:cs="Arial"/>
        </w:rPr>
        <w:t>correspondant</w:t>
      </w:r>
      <w:r w:rsidRPr="00990039">
        <w:rPr>
          <w:rFonts w:ascii="Arial" w:eastAsia="Times New Roman" w:hAnsi="Arial" w:cs="Arial"/>
          <w:spacing w:val="25"/>
        </w:rPr>
        <w:t xml:space="preserve"> </w:t>
      </w:r>
      <w:r w:rsidRPr="00990039">
        <w:rPr>
          <w:rFonts w:ascii="Arial" w:eastAsia="Times New Roman" w:hAnsi="Arial" w:cs="Arial"/>
        </w:rPr>
        <w:t>à</w:t>
      </w:r>
      <w:r w:rsidRPr="00990039">
        <w:rPr>
          <w:rFonts w:ascii="Arial" w:eastAsia="Times New Roman" w:hAnsi="Arial" w:cs="Arial"/>
          <w:spacing w:val="25"/>
        </w:rPr>
        <w:t xml:space="preserve"> </w:t>
      </w:r>
      <w:r w:rsidRPr="00990039">
        <w:rPr>
          <w:rFonts w:ascii="Arial" w:eastAsia="Times New Roman" w:hAnsi="Arial" w:cs="Arial"/>
        </w:rPr>
        <w:t>l’avance</w:t>
      </w:r>
      <w:r w:rsidRPr="00990039">
        <w:rPr>
          <w:rFonts w:ascii="Arial" w:eastAsia="Times New Roman" w:hAnsi="Arial" w:cs="Arial"/>
          <w:spacing w:val="25"/>
        </w:rPr>
        <w:t xml:space="preserve"> de vingt (20%)</w:t>
      </w:r>
      <w:r w:rsidRPr="00990039">
        <w:rPr>
          <w:rFonts w:ascii="Arial" w:eastAsia="Times New Roman" w:hAnsi="Arial" w:cs="Arial"/>
          <w:i/>
          <w:iCs/>
        </w:rPr>
        <w:t xml:space="preserve"> </w:t>
      </w:r>
      <w:r w:rsidRPr="00990039">
        <w:rPr>
          <w:rFonts w:ascii="Arial" w:eastAsia="Times New Roman" w:hAnsi="Arial" w:cs="Arial"/>
        </w:rPr>
        <w:t>du</w:t>
      </w:r>
      <w:r w:rsidRPr="00990039">
        <w:rPr>
          <w:rFonts w:ascii="Arial" w:eastAsia="Times New Roman" w:hAnsi="Arial" w:cs="Arial"/>
          <w:spacing w:val="25"/>
        </w:rPr>
        <w:t xml:space="preserve"> </w:t>
      </w:r>
      <w:r w:rsidRPr="00990039">
        <w:rPr>
          <w:rFonts w:ascii="Arial" w:eastAsia="Times New Roman" w:hAnsi="Arial" w:cs="Arial"/>
        </w:rPr>
        <w:t>montant</w:t>
      </w:r>
      <w:r w:rsidRPr="00990039">
        <w:rPr>
          <w:rFonts w:ascii="Arial" w:eastAsia="Times New Roman" w:hAnsi="Arial" w:cs="Arial"/>
          <w:spacing w:val="25"/>
        </w:rPr>
        <w:t xml:space="preserve"> </w:t>
      </w:r>
      <w:r w:rsidRPr="00990039">
        <w:rPr>
          <w:rFonts w:ascii="Arial" w:eastAsia="Times New Roman" w:hAnsi="Arial" w:cs="Arial"/>
        </w:rPr>
        <w:t>Toutes Taxes</w:t>
      </w:r>
      <w:r w:rsidRPr="00990039">
        <w:rPr>
          <w:rFonts w:ascii="Arial" w:eastAsia="Times New Roman" w:hAnsi="Arial" w:cs="Arial"/>
          <w:spacing w:val="-33"/>
        </w:rPr>
        <w:t xml:space="preserve"> </w:t>
      </w:r>
      <w:r w:rsidRPr="00990039">
        <w:rPr>
          <w:rFonts w:ascii="Arial" w:eastAsia="Times New Roman" w:hAnsi="Arial" w:cs="Arial"/>
        </w:rPr>
        <w:t>Comprises du</w:t>
      </w:r>
      <w:r w:rsidRPr="00990039">
        <w:rPr>
          <w:rFonts w:ascii="Arial" w:eastAsia="Times New Roman" w:hAnsi="Arial" w:cs="Arial"/>
          <w:spacing w:val="-33"/>
        </w:rPr>
        <w:t xml:space="preserve"> </w:t>
      </w:r>
      <w:r w:rsidRPr="00990039">
        <w:rPr>
          <w:rFonts w:ascii="Arial" w:eastAsia="Times New Roman" w:hAnsi="Arial" w:cs="Arial"/>
        </w:rPr>
        <w:t>marché</w:t>
      </w:r>
      <w:r w:rsidRPr="00990039">
        <w:rPr>
          <w:rFonts w:ascii="Arial" w:eastAsia="Times New Roman" w:hAnsi="Arial" w:cs="Arial"/>
          <w:spacing w:val="-33"/>
        </w:rPr>
        <w:t xml:space="preserve"> </w:t>
      </w:r>
      <w:r w:rsidRPr="00990039">
        <w:rPr>
          <w:rFonts w:ascii="Arial" w:eastAsia="Times New Roman" w:hAnsi="Arial" w:cs="Arial"/>
        </w:rPr>
        <w:t>n° ………….......................</w:t>
      </w:r>
      <w:proofErr w:type="gramStart"/>
      <w:r w:rsidRPr="00990039">
        <w:rPr>
          <w:rFonts w:ascii="Arial" w:eastAsia="Times New Roman" w:hAnsi="Arial" w:cs="Arial"/>
        </w:rPr>
        <w:t>…….</w:t>
      </w:r>
      <w:proofErr w:type="gramEnd"/>
      <w:r w:rsidRPr="00990039">
        <w:rPr>
          <w:rFonts w:ascii="Arial" w:eastAsia="Times New Roman" w:hAnsi="Arial" w:cs="Arial"/>
        </w:rPr>
        <w:t xml:space="preserve">., </w:t>
      </w:r>
      <w:r w:rsidRPr="00990039">
        <w:rPr>
          <w:rFonts w:ascii="Arial" w:eastAsia="Times New Roman" w:hAnsi="Arial" w:cs="Arial"/>
          <w:spacing w:val="-33"/>
        </w:rPr>
        <w:t xml:space="preserve"> </w:t>
      </w:r>
      <w:r w:rsidRPr="00990039">
        <w:rPr>
          <w:rFonts w:ascii="Arial" w:eastAsia="Times New Roman" w:hAnsi="Arial" w:cs="Arial"/>
        </w:rPr>
        <w:t>payable dès</w:t>
      </w:r>
      <w:r w:rsidRPr="00990039">
        <w:rPr>
          <w:rFonts w:ascii="Arial" w:eastAsia="Times New Roman" w:hAnsi="Arial" w:cs="Arial"/>
          <w:spacing w:val="-33"/>
        </w:rPr>
        <w:t xml:space="preserve"> </w:t>
      </w:r>
      <w:r w:rsidRPr="00990039">
        <w:rPr>
          <w:rFonts w:ascii="Arial" w:eastAsia="Times New Roman" w:hAnsi="Arial" w:cs="Arial"/>
        </w:rPr>
        <w:t>la notification</w:t>
      </w:r>
      <w:r w:rsidRPr="00990039">
        <w:rPr>
          <w:rFonts w:ascii="Arial" w:eastAsia="Times New Roman" w:hAnsi="Arial" w:cs="Arial"/>
          <w:spacing w:val="-33"/>
        </w:rPr>
        <w:t xml:space="preserve"> </w:t>
      </w:r>
      <w:r w:rsidRPr="00990039">
        <w:rPr>
          <w:rFonts w:ascii="Arial" w:eastAsia="Times New Roman" w:hAnsi="Arial" w:cs="Arial"/>
        </w:rPr>
        <w:t>de</w:t>
      </w:r>
      <w:r w:rsidRPr="00990039">
        <w:rPr>
          <w:rFonts w:ascii="Arial" w:eastAsia="Times New Roman" w:hAnsi="Arial" w:cs="Arial"/>
          <w:spacing w:val="-33"/>
        </w:rPr>
        <w:t xml:space="preserve"> </w:t>
      </w:r>
      <w:r w:rsidRPr="00990039">
        <w:rPr>
          <w:rFonts w:ascii="Arial" w:eastAsia="Times New Roman" w:hAnsi="Arial" w:cs="Arial"/>
        </w:rPr>
        <w:t>l’ordre</w:t>
      </w:r>
      <w:r w:rsidRPr="00990039">
        <w:rPr>
          <w:rFonts w:ascii="Arial" w:eastAsia="Times New Roman" w:hAnsi="Arial" w:cs="Arial"/>
          <w:spacing w:val="-33"/>
        </w:rPr>
        <w:t xml:space="preserve"> </w:t>
      </w:r>
      <w:r w:rsidRPr="00990039">
        <w:rPr>
          <w:rFonts w:ascii="Arial" w:eastAsia="Times New Roman" w:hAnsi="Arial" w:cs="Arial"/>
        </w:rPr>
        <w:t>de service</w:t>
      </w:r>
      <w:r w:rsidRPr="00990039">
        <w:rPr>
          <w:rFonts w:ascii="Arial" w:eastAsia="Times New Roman" w:hAnsi="Arial" w:cs="Arial"/>
          <w:spacing w:val="7"/>
        </w:rPr>
        <w:t xml:space="preserve"> </w:t>
      </w:r>
      <w:r w:rsidRPr="00990039">
        <w:rPr>
          <w:rFonts w:ascii="Arial" w:eastAsia="Times New Roman" w:hAnsi="Arial" w:cs="Arial"/>
        </w:rPr>
        <w:t>correspondant,</w:t>
      </w:r>
      <w:r w:rsidRPr="00990039">
        <w:rPr>
          <w:rFonts w:ascii="Arial" w:eastAsia="Times New Roman" w:hAnsi="Arial" w:cs="Arial"/>
          <w:spacing w:val="7"/>
        </w:rPr>
        <w:t xml:space="preserve"> </w:t>
      </w:r>
      <w:r w:rsidRPr="00990039">
        <w:rPr>
          <w:rFonts w:ascii="Arial" w:eastAsia="Times New Roman" w:hAnsi="Arial" w:cs="Arial"/>
        </w:rPr>
        <w:t>soit</w:t>
      </w:r>
      <w:r w:rsidRPr="00990039">
        <w:rPr>
          <w:rFonts w:ascii="Arial" w:eastAsia="Times New Roman" w:hAnsi="Arial" w:cs="Arial"/>
          <w:spacing w:val="7"/>
        </w:rPr>
        <w:t xml:space="preserve"> </w:t>
      </w:r>
      <w:r w:rsidRPr="00990039">
        <w:rPr>
          <w:rFonts w:ascii="Arial" w:eastAsia="Times New Roman" w:hAnsi="Arial" w:cs="Arial"/>
        </w:rPr>
        <w:t xml:space="preserve">:…………..........….. </w:t>
      </w:r>
      <w:r w:rsidRPr="00990039">
        <w:rPr>
          <w:rFonts w:ascii="Arial" w:eastAsia="Times New Roman" w:hAnsi="Arial" w:cs="Arial"/>
          <w:spacing w:val="6"/>
        </w:rPr>
        <w:t xml:space="preserve"> </w:t>
      </w:r>
      <w:proofErr w:type="gramStart"/>
      <w:r w:rsidRPr="00990039">
        <w:rPr>
          <w:rFonts w:ascii="Arial" w:eastAsia="Times New Roman" w:hAnsi="Arial" w:cs="Arial"/>
        </w:rPr>
        <w:t>francs</w:t>
      </w:r>
      <w:proofErr w:type="gramEnd"/>
      <w:r w:rsidRPr="00990039">
        <w:rPr>
          <w:rFonts w:ascii="Arial" w:eastAsia="Times New Roman" w:hAnsi="Arial" w:cs="Arial"/>
          <w:spacing w:val="7"/>
        </w:rPr>
        <w:t xml:space="preserve"> </w:t>
      </w:r>
      <w:r w:rsidRPr="00990039">
        <w:rPr>
          <w:rFonts w:ascii="Arial" w:eastAsia="Times New Roman" w:hAnsi="Arial" w:cs="Arial"/>
        </w:rPr>
        <w:t>CFA</w:t>
      </w:r>
    </w:p>
    <w:p w:rsidR="00990039" w:rsidRPr="00990039" w:rsidRDefault="00990039" w:rsidP="00990039">
      <w:pPr>
        <w:widowControl w:val="0"/>
        <w:tabs>
          <w:tab w:val="left" w:pos="6420"/>
        </w:tabs>
        <w:suppressAutoHyphens/>
        <w:autoSpaceDE w:val="0"/>
        <w:autoSpaceDN w:val="0"/>
        <w:spacing w:after="0" w:line="360" w:lineRule="auto"/>
        <w:ind w:right="-20"/>
        <w:jc w:val="both"/>
        <w:textAlignment w:val="baseline"/>
        <w:rPr>
          <w:rFonts w:ascii="Arial" w:eastAsia="Times New Roman" w:hAnsi="Arial" w:cs="Arial"/>
        </w:rPr>
      </w:pPr>
      <w:r w:rsidRPr="00990039">
        <w:rPr>
          <w:rFonts w:ascii="Arial" w:eastAsia="Times New Roman" w:hAnsi="Arial" w:cs="Arial"/>
        </w:rPr>
        <w:t>La</w:t>
      </w:r>
      <w:r w:rsidRPr="00990039">
        <w:rPr>
          <w:rFonts w:ascii="Arial" w:eastAsia="Times New Roman" w:hAnsi="Arial" w:cs="Arial"/>
          <w:spacing w:val="4"/>
        </w:rPr>
        <w:t xml:space="preserve"> </w:t>
      </w:r>
      <w:r w:rsidRPr="00990039">
        <w:rPr>
          <w:rFonts w:ascii="Arial" w:eastAsia="Times New Roman" w:hAnsi="Arial" w:cs="Arial"/>
        </w:rPr>
        <w:t>présente</w:t>
      </w:r>
      <w:r w:rsidRPr="00990039">
        <w:rPr>
          <w:rFonts w:ascii="Arial" w:eastAsia="Times New Roman" w:hAnsi="Arial" w:cs="Arial"/>
          <w:spacing w:val="4"/>
        </w:rPr>
        <w:t xml:space="preserve"> </w:t>
      </w:r>
      <w:r w:rsidRPr="00990039">
        <w:rPr>
          <w:rFonts w:ascii="Arial" w:eastAsia="Times New Roman" w:hAnsi="Arial" w:cs="Arial"/>
        </w:rPr>
        <w:t>garantie</w:t>
      </w:r>
      <w:r w:rsidRPr="00990039">
        <w:rPr>
          <w:rFonts w:ascii="Arial" w:eastAsia="Times New Roman" w:hAnsi="Arial" w:cs="Arial"/>
          <w:spacing w:val="4"/>
        </w:rPr>
        <w:t xml:space="preserve"> </w:t>
      </w:r>
      <w:r w:rsidRPr="00990039">
        <w:rPr>
          <w:rFonts w:ascii="Arial" w:eastAsia="Times New Roman" w:hAnsi="Arial" w:cs="Arial"/>
        </w:rPr>
        <w:t>entrera</w:t>
      </w:r>
      <w:r w:rsidRPr="00990039">
        <w:rPr>
          <w:rFonts w:ascii="Arial" w:eastAsia="Times New Roman" w:hAnsi="Arial" w:cs="Arial"/>
          <w:spacing w:val="4"/>
        </w:rPr>
        <w:t xml:space="preserve"> </w:t>
      </w:r>
      <w:r w:rsidRPr="00990039">
        <w:rPr>
          <w:rFonts w:ascii="Arial" w:eastAsia="Times New Roman" w:hAnsi="Arial" w:cs="Arial"/>
        </w:rPr>
        <w:t>en</w:t>
      </w:r>
      <w:r w:rsidRPr="00990039">
        <w:rPr>
          <w:rFonts w:ascii="Arial" w:eastAsia="Times New Roman" w:hAnsi="Arial" w:cs="Arial"/>
          <w:spacing w:val="4"/>
        </w:rPr>
        <w:t xml:space="preserve"> </w:t>
      </w:r>
      <w:r w:rsidRPr="00990039">
        <w:rPr>
          <w:rFonts w:ascii="Arial" w:eastAsia="Times New Roman" w:hAnsi="Arial" w:cs="Arial"/>
        </w:rPr>
        <w:t>vigueur</w:t>
      </w:r>
      <w:r w:rsidRPr="00990039">
        <w:rPr>
          <w:rFonts w:ascii="Arial" w:eastAsia="Times New Roman" w:hAnsi="Arial" w:cs="Arial"/>
          <w:spacing w:val="4"/>
        </w:rPr>
        <w:t xml:space="preserve"> </w:t>
      </w:r>
      <w:r w:rsidRPr="00990039">
        <w:rPr>
          <w:rFonts w:ascii="Arial" w:eastAsia="Times New Roman" w:hAnsi="Arial" w:cs="Arial"/>
        </w:rPr>
        <w:t>et</w:t>
      </w:r>
      <w:r w:rsidRPr="00990039">
        <w:rPr>
          <w:rFonts w:ascii="Arial" w:eastAsia="Times New Roman" w:hAnsi="Arial" w:cs="Arial"/>
          <w:spacing w:val="4"/>
        </w:rPr>
        <w:t xml:space="preserve"> </w:t>
      </w:r>
      <w:r w:rsidRPr="00990039">
        <w:rPr>
          <w:rFonts w:ascii="Arial" w:eastAsia="Times New Roman" w:hAnsi="Arial" w:cs="Arial"/>
        </w:rPr>
        <w:t>prendra</w:t>
      </w:r>
      <w:r w:rsidRPr="00990039">
        <w:rPr>
          <w:rFonts w:ascii="Arial" w:eastAsia="Times New Roman" w:hAnsi="Arial" w:cs="Arial"/>
          <w:spacing w:val="4"/>
        </w:rPr>
        <w:t xml:space="preserve"> </w:t>
      </w:r>
      <w:r w:rsidRPr="00990039">
        <w:rPr>
          <w:rFonts w:ascii="Arial" w:eastAsia="Times New Roman" w:hAnsi="Arial" w:cs="Arial"/>
        </w:rPr>
        <w:t>effet</w:t>
      </w:r>
      <w:r w:rsidRPr="00990039">
        <w:rPr>
          <w:rFonts w:ascii="Arial" w:eastAsia="Times New Roman" w:hAnsi="Arial" w:cs="Arial"/>
          <w:spacing w:val="4"/>
        </w:rPr>
        <w:t xml:space="preserve"> </w:t>
      </w:r>
      <w:r w:rsidRPr="00990039">
        <w:rPr>
          <w:rFonts w:ascii="Arial" w:eastAsia="Times New Roman" w:hAnsi="Arial" w:cs="Arial"/>
        </w:rPr>
        <w:t>dès</w:t>
      </w:r>
      <w:r w:rsidRPr="00990039">
        <w:rPr>
          <w:rFonts w:ascii="Arial" w:eastAsia="Times New Roman" w:hAnsi="Arial" w:cs="Arial"/>
          <w:spacing w:val="4"/>
        </w:rPr>
        <w:t xml:space="preserve"> </w:t>
      </w:r>
      <w:r w:rsidRPr="00990039">
        <w:rPr>
          <w:rFonts w:ascii="Arial" w:eastAsia="Times New Roman" w:hAnsi="Arial" w:cs="Arial"/>
        </w:rPr>
        <w:t>réception</w:t>
      </w:r>
      <w:r w:rsidRPr="00990039">
        <w:rPr>
          <w:rFonts w:ascii="Arial" w:eastAsia="Times New Roman" w:hAnsi="Arial" w:cs="Arial"/>
          <w:spacing w:val="4"/>
        </w:rPr>
        <w:t xml:space="preserve"> </w:t>
      </w:r>
      <w:r w:rsidRPr="00990039">
        <w:rPr>
          <w:rFonts w:ascii="Arial" w:eastAsia="Times New Roman" w:hAnsi="Arial" w:cs="Arial"/>
        </w:rPr>
        <w:t>des</w:t>
      </w:r>
      <w:r w:rsidRPr="00990039">
        <w:rPr>
          <w:rFonts w:ascii="Arial" w:eastAsia="Times New Roman" w:hAnsi="Arial" w:cs="Arial"/>
          <w:spacing w:val="4"/>
        </w:rPr>
        <w:t xml:space="preserve"> </w:t>
      </w:r>
      <w:r w:rsidRPr="00990039">
        <w:rPr>
          <w:rFonts w:ascii="Arial" w:eastAsia="Times New Roman" w:hAnsi="Arial" w:cs="Arial"/>
        </w:rPr>
        <w:t>parts</w:t>
      </w:r>
      <w:r w:rsidRPr="00990039">
        <w:rPr>
          <w:rFonts w:ascii="Arial" w:eastAsia="Times New Roman" w:hAnsi="Arial" w:cs="Arial"/>
          <w:spacing w:val="4"/>
        </w:rPr>
        <w:t xml:space="preserve"> </w:t>
      </w:r>
      <w:r w:rsidRPr="00990039">
        <w:rPr>
          <w:rFonts w:ascii="Arial" w:eastAsia="Times New Roman" w:hAnsi="Arial" w:cs="Arial"/>
        </w:rPr>
        <w:t>respectives</w:t>
      </w:r>
      <w:r w:rsidRPr="00990039">
        <w:rPr>
          <w:rFonts w:ascii="Arial" w:eastAsia="Times New Roman" w:hAnsi="Arial" w:cs="Arial"/>
          <w:spacing w:val="4"/>
        </w:rPr>
        <w:t xml:space="preserve"> </w:t>
      </w:r>
      <w:r w:rsidRPr="00990039">
        <w:rPr>
          <w:rFonts w:ascii="Arial" w:eastAsia="Times New Roman" w:hAnsi="Arial" w:cs="Arial"/>
        </w:rPr>
        <w:t>de</w:t>
      </w:r>
      <w:r w:rsidRPr="00990039">
        <w:rPr>
          <w:rFonts w:ascii="Arial" w:eastAsia="Times New Roman" w:hAnsi="Arial" w:cs="Arial"/>
          <w:spacing w:val="4"/>
        </w:rPr>
        <w:t xml:space="preserve"> </w:t>
      </w:r>
      <w:r w:rsidRPr="00990039">
        <w:rPr>
          <w:rFonts w:ascii="Arial" w:eastAsia="Times New Roman" w:hAnsi="Arial" w:cs="Arial"/>
        </w:rPr>
        <w:t>cette avance</w:t>
      </w:r>
      <w:r w:rsidRPr="00990039">
        <w:rPr>
          <w:rFonts w:ascii="Arial" w:eastAsia="Times New Roman" w:hAnsi="Arial" w:cs="Arial"/>
          <w:spacing w:val="-11"/>
        </w:rPr>
        <w:t xml:space="preserve"> </w:t>
      </w:r>
      <w:r w:rsidRPr="00990039">
        <w:rPr>
          <w:rFonts w:ascii="Arial" w:eastAsia="Times New Roman" w:hAnsi="Arial" w:cs="Arial"/>
        </w:rPr>
        <w:t>sur</w:t>
      </w:r>
      <w:r w:rsidRPr="00990039">
        <w:rPr>
          <w:rFonts w:ascii="Arial" w:eastAsia="Times New Roman" w:hAnsi="Arial" w:cs="Arial"/>
          <w:spacing w:val="-11"/>
        </w:rPr>
        <w:t xml:space="preserve"> </w:t>
      </w:r>
      <w:r w:rsidRPr="00990039">
        <w:rPr>
          <w:rFonts w:ascii="Arial" w:eastAsia="Times New Roman" w:hAnsi="Arial" w:cs="Arial"/>
        </w:rPr>
        <w:t>les</w:t>
      </w:r>
      <w:r w:rsidRPr="00990039">
        <w:rPr>
          <w:rFonts w:ascii="Arial" w:eastAsia="Times New Roman" w:hAnsi="Arial" w:cs="Arial"/>
          <w:spacing w:val="-11"/>
        </w:rPr>
        <w:t xml:space="preserve"> </w:t>
      </w:r>
      <w:r w:rsidRPr="00990039">
        <w:rPr>
          <w:rFonts w:ascii="Arial" w:eastAsia="Times New Roman" w:hAnsi="Arial" w:cs="Arial"/>
        </w:rPr>
        <w:t>comptes</w:t>
      </w:r>
      <w:r w:rsidRPr="00990039">
        <w:rPr>
          <w:rFonts w:ascii="Arial" w:eastAsia="Times New Roman" w:hAnsi="Arial" w:cs="Arial"/>
          <w:spacing w:val="-11"/>
        </w:rPr>
        <w:t xml:space="preserve"> </w:t>
      </w:r>
      <w:r w:rsidRPr="00990039">
        <w:rPr>
          <w:rFonts w:ascii="Arial" w:eastAsia="Times New Roman" w:hAnsi="Arial" w:cs="Arial"/>
        </w:rPr>
        <w:t>de …………..........................</w:t>
      </w:r>
      <w:proofErr w:type="gramStart"/>
      <w:r w:rsidRPr="00990039">
        <w:rPr>
          <w:rFonts w:ascii="Arial" w:eastAsia="Times New Roman" w:hAnsi="Arial" w:cs="Arial"/>
        </w:rPr>
        <w:t>…….</w:t>
      </w:r>
      <w:proofErr w:type="gramEnd"/>
      <w:r w:rsidRPr="00990039">
        <w:rPr>
          <w:rFonts w:ascii="Arial" w:eastAsia="Times New Roman" w:hAnsi="Arial" w:cs="Arial"/>
        </w:rPr>
        <w:t>.</w:t>
      </w:r>
      <w:r w:rsidRPr="00990039">
        <w:rPr>
          <w:rFonts w:ascii="Arial" w:eastAsia="Times New Roman" w:hAnsi="Arial" w:cs="Arial"/>
          <w:i/>
          <w:iCs/>
        </w:rPr>
        <w:t xml:space="preserve">[le titulaire] </w:t>
      </w:r>
      <w:r w:rsidRPr="00990039">
        <w:rPr>
          <w:rFonts w:ascii="Arial" w:eastAsia="Times New Roman" w:hAnsi="Arial" w:cs="Arial"/>
        </w:rPr>
        <w:t>ouverts auprès</w:t>
      </w:r>
      <w:r w:rsidRPr="00990039">
        <w:rPr>
          <w:rFonts w:ascii="Arial" w:eastAsia="Times New Roman" w:hAnsi="Arial" w:cs="Arial"/>
          <w:spacing w:val="-11"/>
        </w:rPr>
        <w:t xml:space="preserve"> </w:t>
      </w:r>
      <w:r w:rsidRPr="00990039">
        <w:rPr>
          <w:rFonts w:ascii="Arial" w:eastAsia="Times New Roman" w:hAnsi="Arial" w:cs="Arial"/>
        </w:rPr>
        <w:t>de</w:t>
      </w:r>
      <w:r w:rsidRPr="00990039">
        <w:rPr>
          <w:rFonts w:ascii="Arial" w:eastAsia="Times New Roman" w:hAnsi="Arial" w:cs="Arial"/>
          <w:spacing w:val="-11"/>
        </w:rPr>
        <w:t xml:space="preserve"> </w:t>
      </w:r>
      <w:r w:rsidRPr="00990039">
        <w:rPr>
          <w:rFonts w:ascii="Arial" w:eastAsia="Times New Roman" w:hAnsi="Arial" w:cs="Arial"/>
        </w:rPr>
        <w:t>la banque ………….................……...</w:t>
      </w:r>
      <w:r w:rsidRPr="00990039">
        <w:rPr>
          <w:rFonts w:ascii="Arial" w:eastAsia="Times New Roman" w:hAnsi="Arial" w:cs="Arial"/>
          <w:spacing w:val="5"/>
        </w:rPr>
        <w:t xml:space="preserve"> </w:t>
      </w:r>
      <w:proofErr w:type="gramStart"/>
      <w:r w:rsidRPr="00990039">
        <w:rPr>
          <w:rFonts w:ascii="Arial" w:eastAsia="Times New Roman" w:hAnsi="Arial" w:cs="Arial"/>
        </w:rPr>
        <w:t>sous</w:t>
      </w:r>
      <w:proofErr w:type="gramEnd"/>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n°</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line="360" w:lineRule="auto"/>
        <w:ind w:right="-20"/>
        <w:jc w:val="both"/>
        <w:textAlignment w:val="baseline"/>
        <w:rPr>
          <w:rFonts w:ascii="Arial" w:eastAsia="Times New Roman" w:hAnsi="Arial" w:cs="Arial"/>
        </w:rPr>
      </w:pPr>
      <w:r w:rsidRPr="00990039">
        <w:rPr>
          <w:rFonts w:ascii="Arial" w:eastAsia="Times New Roman" w:hAnsi="Arial" w:cs="Arial"/>
        </w:rPr>
        <w:t>Elle</w:t>
      </w:r>
      <w:r w:rsidRPr="00990039">
        <w:rPr>
          <w:rFonts w:ascii="Arial" w:eastAsia="Times New Roman" w:hAnsi="Arial" w:cs="Arial"/>
          <w:spacing w:val="12"/>
        </w:rPr>
        <w:t xml:space="preserve"> </w:t>
      </w:r>
      <w:r w:rsidRPr="00990039">
        <w:rPr>
          <w:rFonts w:ascii="Arial" w:eastAsia="Times New Roman" w:hAnsi="Arial" w:cs="Arial"/>
        </w:rPr>
        <w:t>restera</w:t>
      </w:r>
      <w:r w:rsidRPr="00990039">
        <w:rPr>
          <w:rFonts w:ascii="Arial" w:eastAsia="Times New Roman" w:hAnsi="Arial" w:cs="Arial"/>
          <w:spacing w:val="12"/>
        </w:rPr>
        <w:t xml:space="preserve"> </w:t>
      </w:r>
      <w:r w:rsidRPr="00990039">
        <w:rPr>
          <w:rFonts w:ascii="Arial" w:eastAsia="Times New Roman" w:hAnsi="Arial" w:cs="Arial"/>
        </w:rPr>
        <w:t>en</w:t>
      </w:r>
      <w:r w:rsidRPr="00990039">
        <w:rPr>
          <w:rFonts w:ascii="Arial" w:eastAsia="Times New Roman" w:hAnsi="Arial" w:cs="Arial"/>
          <w:spacing w:val="12"/>
        </w:rPr>
        <w:t xml:space="preserve"> </w:t>
      </w:r>
      <w:r w:rsidRPr="00990039">
        <w:rPr>
          <w:rFonts w:ascii="Arial" w:eastAsia="Times New Roman" w:hAnsi="Arial" w:cs="Arial"/>
        </w:rPr>
        <w:t>vigueur</w:t>
      </w:r>
      <w:r w:rsidRPr="00990039">
        <w:rPr>
          <w:rFonts w:ascii="Arial" w:eastAsia="Times New Roman" w:hAnsi="Arial" w:cs="Arial"/>
          <w:spacing w:val="12"/>
        </w:rPr>
        <w:t xml:space="preserve"> </w:t>
      </w:r>
      <w:r w:rsidRPr="00990039">
        <w:rPr>
          <w:rFonts w:ascii="Arial" w:eastAsia="Times New Roman" w:hAnsi="Arial" w:cs="Arial"/>
        </w:rPr>
        <w:t>jusqu’au</w:t>
      </w:r>
      <w:r w:rsidRPr="00990039">
        <w:rPr>
          <w:rFonts w:ascii="Arial" w:eastAsia="Times New Roman" w:hAnsi="Arial" w:cs="Arial"/>
          <w:spacing w:val="12"/>
        </w:rPr>
        <w:t xml:space="preserve"> </w:t>
      </w:r>
      <w:r w:rsidRPr="00990039">
        <w:rPr>
          <w:rFonts w:ascii="Arial" w:eastAsia="Times New Roman" w:hAnsi="Arial" w:cs="Arial"/>
        </w:rPr>
        <w:t>remboursement</w:t>
      </w:r>
      <w:r w:rsidRPr="00990039">
        <w:rPr>
          <w:rFonts w:ascii="Arial" w:eastAsia="Times New Roman" w:hAnsi="Arial" w:cs="Arial"/>
          <w:spacing w:val="12"/>
        </w:rPr>
        <w:t xml:space="preserve"> </w:t>
      </w:r>
      <w:r w:rsidRPr="00990039">
        <w:rPr>
          <w:rFonts w:ascii="Arial" w:eastAsia="Times New Roman" w:hAnsi="Arial" w:cs="Arial"/>
        </w:rPr>
        <w:t>de</w:t>
      </w:r>
      <w:r w:rsidRPr="00990039">
        <w:rPr>
          <w:rFonts w:ascii="Arial" w:eastAsia="Times New Roman" w:hAnsi="Arial" w:cs="Arial"/>
          <w:spacing w:val="12"/>
        </w:rPr>
        <w:t xml:space="preserve"> </w:t>
      </w:r>
      <w:r w:rsidRPr="00990039">
        <w:rPr>
          <w:rFonts w:ascii="Arial" w:eastAsia="Times New Roman" w:hAnsi="Arial" w:cs="Arial"/>
        </w:rPr>
        <w:t>l’avance</w:t>
      </w:r>
      <w:r w:rsidRPr="00990039">
        <w:rPr>
          <w:rFonts w:ascii="Arial" w:eastAsia="Times New Roman" w:hAnsi="Arial" w:cs="Arial"/>
          <w:spacing w:val="12"/>
        </w:rPr>
        <w:t xml:space="preserve"> </w:t>
      </w:r>
      <w:r w:rsidRPr="00990039">
        <w:rPr>
          <w:rFonts w:ascii="Arial" w:eastAsia="Times New Roman" w:hAnsi="Arial" w:cs="Arial"/>
        </w:rPr>
        <w:t>conformément</w:t>
      </w:r>
      <w:r w:rsidRPr="00990039">
        <w:rPr>
          <w:rFonts w:ascii="Arial" w:eastAsia="Times New Roman" w:hAnsi="Arial" w:cs="Arial"/>
          <w:spacing w:val="12"/>
        </w:rPr>
        <w:t xml:space="preserve"> </w:t>
      </w:r>
      <w:r w:rsidRPr="00990039">
        <w:rPr>
          <w:rFonts w:ascii="Arial" w:eastAsia="Times New Roman" w:hAnsi="Arial" w:cs="Arial"/>
        </w:rPr>
        <w:t>à</w:t>
      </w:r>
      <w:r w:rsidRPr="00990039">
        <w:rPr>
          <w:rFonts w:ascii="Arial" w:eastAsia="Times New Roman" w:hAnsi="Arial" w:cs="Arial"/>
          <w:spacing w:val="12"/>
        </w:rPr>
        <w:t xml:space="preserve"> </w:t>
      </w:r>
      <w:r w:rsidRPr="00990039">
        <w:rPr>
          <w:rFonts w:ascii="Arial" w:eastAsia="Times New Roman" w:hAnsi="Arial" w:cs="Arial"/>
        </w:rPr>
        <w:t>la</w:t>
      </w:r>
      <w:r w:rsidRPr="00990039">
        <w:rPr>
          <w:rFonts w:ascii="Arial" w:eastAsia="Times New Roman" w:hAnsi="Arial" w:cs="Arial"/>
          <w:spacing w:val="12"/>
        </w:rPr>
        <w:t xml:space="preserve"> </w:t>
      </w:r>
      <w:r w:rsidRPr="00990039">
        <w:rPr>
          <w:rFonts w:ascii="Arial" w:eastAsia="Times New Roman" w:hAnsi="Arial" w:cs="Arial"/>
        </w:rPr>
        <w:t>procédure</w:t>
      </w:r>
      <w:r w:rsidRPr="00990039">
        <w:rPr>
          <w:rFonts w:ascii="Arial" w:eastAsia="Times New Roman" w:hAnsi="Arial" w:cs="Arial"/>
          <w:spacing w:val="12"/>
        </w:rPr>
        <w:t xml:space="preserve"> </w:t>
      </w:r>
      <w:r w:rsidRPr="00990039">
        <w:rPr>
          <w:rFonts w:ascii="Arial" w:eastAsia="Times New Roman" w:hAnsi="Arial" w:cs="Arial"/>
        </w:rPr>
        <w:t>fixée</w:t>
      </w:r>
      <w:r w:rsidRPr="00990039">
        <w:rPr>
          <w:rFonts w:ascii="Arial" w:eastAsia="Times New Roman" w:hAnsi="Arial" w:cs="Arial"/>
          <w:spacing w:val="12"/>
        </w:rPr>
        <w:t xml:space="preserve"> </w:t>
      </w:r>
      <w:r w:rsidRPr="00990039">
        <w:rPr>
          <w:rFonts w:ascii="Arial" w:eastAsia="Times New Roman" w:hAnsi="Arial" w:cs="Arial"/>
        </w:rPr>
        <w:t>par le</w:t>
      </w:r>
      <w:r w:rsidRPr="00990039">
        <w:rPr>
          <w:rFonts w:ascii="Arial" w:eastAsia="Times New Roman" w:hAnsi="Arial" w:cs="Arial"/>
          <w:spacing w:val="16"/>
        </w:rPr>
        <w:t xml:space="preserve"> </w:t>
      </w:r>
      <w:r w:rsidRPr="00990039">
        <w:rPr>
          <w:rFonts w:ascii="Arial" w:eastAsia="Times New Roman" w:hAnsi="Arial" w:cs="Arial"/>
        </w:rPr>
        <w:t>CCAP.</w:t>
      </w:r>
      <w:r w:rsidRPr="00990039">
        <w:rPr>
          <w:rFonts w:ascii="Arial" w:eastAsia="Times New Roman" w:hAnsi="Arial" w:cs="Arial"/>
          <w:spacing w:val="16"/>
        </w:rPr>
        <w:t xml:space="preserve"> </w:t>
      </w:r>
      <w:r w:rsidRPr="00990039">
        <w:rPr>
          <w:rFonts w:ascii="Arial" w:eastAsia="Times New Roman" w:hAnsi="Arial" w:cs="Arial"/>
        </w:rPr>
        <w:t>Toutefois,</w:t>
      </w:r>
      <w:r w:rsidRPr="00990039">
        <w:rPr>
          <w:rFonts w:ascii="Arial" w:eastAsia="Times New Roman" w:hAnsi="Arial" w:cs="Arial"/>
          <w:spacing w:val="16"/>
        </w:rPr>
        <w:t xml:space="preserve"> </w:t>
      </w:r>
      <w:r w:rsidRPr="00990039">
        <w:rPr>
          <w:rFonts w:ascii="Arial" w:eastAsia="Times New Roman" w:hAnsi="Arial" w:cs="Arial"/>
        </w:rPr>
        <w:t>le</w:t>
      </w:r>
      <w:r w:rsidRPr="00990039">
        <w:rPr>
          <w:rFonts w:ascii="Arial" w:eastAsia="Times New Roman" w:hAnsi="Arial" w:cs="Arial"/>
          <w:spacing w:val="16"/>
        </w:rPr>
        <w:t xml:space="preserve"> </w:t>
      </w:r>
      <w:r w:rsidRPr="00990039">
        <w:rPr>
          <w:rFonts w:ascii="Arial" w:eastAsia="Times New Roman" w:hAnsi="Arial" w:cs="Arial"/>
        </w:rPr>
        <w:t>montant</w:t>
      </w:r>
      <w:r w:rsidRPr="00990039">
        <w:rPr>
          <w:rFonts w:ascii="Arial" w:eastAsia="Times New Roman" w:hAnsi="Arial" w:cs="Arial"/>
          <w:spacing w:val="16"/>
        </w:rPr>
        <w:t xml:space="preserve"> </w:t>
      </w:r>
      <w:r w:rsidRPr="00990039">
        <w:rPr>
          <w:rFonts w:ascii="Arial" w:eastAsia="Times New Roman" w:hAnsi="Arial" w:cs="Arial"/>
        </w:rPr>
        <w:t>du</w:t>
      </w:r>
      <w:r w:rsidRPr="00990039">
        <w:rPr>
          <w:rFonts w:ascii="Arial" w:eastAsia="Times New Roman" w:hAnsi="Arial" w:cs="Arial"/>
          <w:spacing w:val="16"/>
        </w:rPr>
        <w:t xml:space="preserve"> </w:t>
      </w:r>
      <w:r w:rsidRPr="00990039">
        <w:rPr>
          <w:rFonts w:ascii="Arial" w:eastAsia="Times New Roman" w:hAnsi="Arial" w:cs="Arial"/>
        </w:rPr>
        <w:t>cautionnement</w:t>
      </w:r>
      <w:r w:rsidRPr="00990039">
        <w:rPr>
          <w:rFonts w:ascii="Arial" w:eastAsia="Times New Roman" w:hAnsi="Arial" w:cs="Arial"/>
          <w:spacing w:val="16"/>
        </w:rPr>
        <w:t xml:space="preserve"> </w:t>
      </w:r>
      <w:r w:rsidRPr="00990039">
        <w:rPr>
          <w:rFonts w:ascii="Arial" w:eastAsia="Times New Roman" w:hAnsi="Arial" w:cs="Arial"/>
        </w:rPr>
        <w:t>sera</w:t>
      </w:r>
      <w:r w:rsidRPr="00990039">
        <w:rPr>
          <w:rFonts w:ascii="Arial" w:eastAsia="Times New Roman" w:hAnsi="Arial" w:cs="Arial"/>
          <w:spacing w:val="16"/>
        </w:rPr>
        <w:t xml:space="preserve"> </w:t>
      </w:r>
      <w:r w:rsidRPr="00990039">
        <w:rPr>
          <w:rFonts w:ascii="Arial" w:eastAsia="Times New Roman" w:hAnsi="Arial" w:cs="Arial"/>
        </w:rPr>
        <w:t>réduit</w:t>
      </w:r>
      <w:r w:rsidRPr="00990039">
        <w:rPr>
          <w:rFonts w:ascii="Arial" w:eastAsia="Times New Roman" w:hAnsi="Arial" w:cs="Arial"/>
          <w:spacing w:val="16"/>
        </w:rPr>
        <w:t xml:space="preserve"> </w:t>
      </w:r>
      <w:r w:rsidRPr="00990039">
        <w:rPr>
          <w:rFonts w:ascii="Arial" w:eastAsia="Times New Roman" w:hAnsi="Arial" w:cs="Arial"/>
        </w:rPr>
        <w:t>proportionnellement</w:t>
      </w:r>
      <w:r w:rsidRPr="00990039">
        <w:rPr>
          <w:rFonts w:ascii="Arial" w:eastAsia="Times New Roman" w:hAnsi="Arial" w:cs="Arial"/>
          <w:spacing w:val="16"/>
        </w:rPr>
        <w:t xml:space="preserve"> </w:t>
      </w:r>
      <w:r w:rsidRPr="00990039">
        <w:rPr>
          <w:rFonts w:ascii="Arial" w:eastAsia="Times New Roman" w:hAnsi="Arial" w:cs="Arial"/>
        </w:rPr>
        <w:t>au</w:t>
      </w:r>
      <w:r w:rsidRPr="00990039">
        <w:rPr>
          <w:rFonts w:ascii="Arial" w:eastAsia="Times New Roman" w:hAnsi="Arial" w:cs="Arial"/>
          <w:spacing w:val="16"/>
        </w:rPr>
        <w:t xml:space="preserve"> </w:t>
      </w:r>
      <w:r w:rsidRPr="00990039">
        <w:rPr>
          <w:rFonts w:ascii="Arial" w:eastAsia="Times New Roman" w:hAnsi="Arial" w:cs="Arial"/>
        </w:rPr>
        <w:t>remboursement</w:t>
      </w:r>
      <w:r w:rsidRPr="00990039">
        <w:rPr>
          <w:rFonts w:ascii="Arial" w:eastAsia="Times New Roman" w:hAnsi="Arial" w:cs="Arial"/>
          <w:spacing w:val="16"/>
        </w:rPr>
        <w:t xml:space="preserve"> </w:t>
      </w:r>
      <w:r w:rsidRPr="00990039">
        <w:rPr>
          <w:rFonts w:ascii="Arial" w:eastAsia="Times New Roman" w:hAnsi="Arial" w:cs="Arial"/>
        </w:rPr>
        <w:t>de l’avance</w:t>
      </w:r>
      <w:r w:rsidRPr="00990039">
        <w:rPr>
          <w:rFonts w:ascii="Arial" w:eastAsia="Times New Roman" w:hAnsi="Arial" w:cs="Arial"/>
          <w:spacing w:val="7"/>
        </w:rPr>
        <w:t xml:space="preserve"> </w:t>
      </w:r>
      <w:r w:rsidRPr="00990039">
        <w:rPr>
          <w:rFonts w:ascii="Arial" w:eastAsia="Times New Roman" w:hAnsi="Arial" w:cs="Arial"/>
        </w:rPr>
        <w:t>au</w:t>
      </w:r>
      <w:r w:rsidRPr="00990039">
        <w:rPr>
          <w:rFonts w:ascii="Arial" w:eastAsia="Times New Roman" w:hAnsi="Arial" w:cs="Arial"/>
          <w:spacing w:val="7"/>
        </w:rPr>
        <w:t xml:space="preserve"> </w:t>
      </w:r>
      <w:r w:rsidRPr="00990039">
        <w:rPr>
          <w:rFonts w:ascii="Arial" w:eastAsia="Times New Roman" w:hAnsi="Arial" w:cs="Arial"/>
        </w:rPr>
        <w:t>fur</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mesure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son</w:t>
      </w:r>
      <w:r w:rsidRPr="00990039">
        <w:rPr>
          <w:rFonts w:ascii="Arial" w:eastAsia="Times New Roman" w:hAnsi="Arial" w:cs="Arial"/>
          <w:spacing w:val="7"/>
        </w:rPr>
        <w:t xml:space="preserve"> </w:t>
      </w:r>
      <w:r w:rsidRPr="00990039">
        <w:rPr>
          <w:rFonts w:ascii="Arial" w:eastAsia="Times New Roman" w:hAnsi="Arial" w:cs="Arial"/>
        </w:rPr>
        <w:t>remboursement.</w:t>
      </w:r>
    </w:p>
    <w:p w:rsidR="00990039" w:rsidRPr="00990039" w:rsidRDefault="00990039" w:rsidP="00990039">
      <w:pPr>
        <w:widowControl w:val="0"/>
        <w:suppressAutoHyphens/>
        <w:autoSpaceDE w:val="0"/>
        <w:autoSpaceDN w:val="0"/>
        <w:spacing w:after="0" w:line="360" w:lineRule="auto"/>
        <w:ind w:right="-20"/>
        <w:jc w:val="both"/>
        <w:textAlignment w:val="baseline"/>
        <w:rPr>
          <w:rFonts w:ascii="Arial" w:eastAsia="Times New Roman" w:hAnsi="Arial" w:cs="Arial"/>
        </w:rPr>
      </w:pP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loi</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juridiction</w:t>
      </w:r>
      <w:r w:rsidRPr="00990039">
        <w:rPr>
          <w:rFonts w:ascii="Arial" w:eastAsia="Times New Roman" w:hAnsi="Arial" w:cs="Arial"/>
          <w:spacing w:val="7"/>
        </w:rPr>
        <w:t xml:space="preserve"> </w:t>
      </w:r>
      <w:r w:rsidRPr="00990039">
        <w:rPr>
          <w:rFonts w:ascii="Arial" w:eastAsia="Times New Roman" w:hAnsi="Arial" w:cs="Arial"/>
        </w:rPr>
        <w:t>applicables</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garantie</w:t>
      </w:r>
      <w:r w:rsidRPr="00990039">
        <w:rPr>
          <w:rFonts w:ascii="Arial" w:eastAsia="Times New Roman" w:hAnsi="Arial" w:cs="Arial"/>
          <w:spacing w:val="7"/>
        </w:rPr>
        <w:t xml:space="preserve"> </w:t>
      </w:r>
      <w:r w:rsidRPr="00990039">
        <w:rPr>
          <w:rFonts w:ascii="Arial" w:eastAsia="Times New Roman" w:hAnsi="Arial" w:cs="Arial"/>
        </w:rPr>
        <w:t>sont</w:t>
      </w:r>
      <w:r w:rsidRPr="00990039">
        <w:rPr>
          <w:rFonts w:ascii="Arial" w:eastAsia="Times New Roman" w:hAnsi="Arial" w:cs="Arial"/>
          <w:spacing w:val="7"/>
        </w:rPr>
        <w:t xml:space="preserve"> </w:t>
      </w:r>
      <w:r w:rsidRPr="00990039">
        <w:rPr>
          <w:rFonts w:ascii="Arial" w:eastAsia="Times New Roman" w:hAnsi="Arial" w:cs="Arial"/>
        </w:rPr>
        <w:t>celles</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République</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Cameroun.</w:t>
      </w:r>
    </w:p>
    <w:p w:rsidR="00990039" w:rsidRPr="00990039" w:rsidRDefault="00990039" w:rsidP="00990039">
      <w:pPr>
        <w:widowControl w:val="0"/>
        <w:suppressAutoHyphens/>
        <w:autoSpaceDE w:val="0"/>
        <w:autoSpaceDN w:val="0"/>
        <w:spacing w:after="0" w:line="360" w:lineRule="auto"/>
        <w:ind w:right="-20"/>
        <w:jc w:val="center"/>
        <w:textAlignment w:val="baseline"/>
        <w:rPr>
          <w:rFonts w:ascii="Arial" w:eastAsia="Times New Roman" w:hAnsi="Arial" w:cs="Arial"/>
          <w:sz w:val="24"/>
          <w:szCs w:val="24"/>
        </w:rPr>
      </w:pPr>
      <w:r w:rsidRPr="00990039">
        <w:rPr>
          <w:rFonts w:ascii="Arial" w:eastAsia="Times New Roman" w:hAnsi="Arial" w:cs="Arial"/>
          <w:i/>
          <w:iCs/>
          <w:sz w:val="24"/>
          <w:szCs w:val="24"/>
        </w:rPr>
        <w:t>Signé</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et</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authentifié</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par</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l’organisme financier</w:t>
      </w:r>
    </w:p>
    <w:p w:rsidR="00990039" w:rsidRPr="00990039" w:rsidRDefault="00990039" w:rsidP="00990039">
      <w:pPr>
        <w:widowControl w:val="0"/>
        <w:suppressAutoHyphens/>
        <w:autoSpaceDE w:val="0"/>
        <w:autoSpaceDN w:val="0"/>
        <w:spacing w:after="0" w:line="360" w:lineRule="auto"/>
        <w:ind w:right="-20"/>
        <w:jc w:val="center"/>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after="0" w:line="360" w:lineRule="auto"/>
        <w:ind w:right="-20"/>
        <w:jc w:val="center"/>
        <w:textAlignment w:val="baseline"/>
        <w:rPr>
          <w:rFonts w:ascii="Arial" w:eastAsia="Times New Roman" w:hAnsi="Arial" w:cs="Arial"/>
          <w:sz w:val="24"/>
          <w:szCs w:val="24"/>
        </w:rPr>
      </w:pPr>
      <w:proofErr w:type="gramStart"/>
      <w:r w:rsidRPr="00990039">
        <w:rPr>
          <w:rFonts w:ascii="Arial" w:eastAsia="Times New Roman" w:hAnsi="Arial" w:cs="Arial"/>
          <w:i/>
          <w:iCs/>
          <w:sz w:val="24"/>
          <w:szCs w:val="24"/>
        </w:rPr>
        <w:t>à</w:t>
      </w:r>
      <w:proofErr w:type="gramEnd"/>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w:t>
      </w:r>
      <w:r w:rsidRPr="00990039">
        <w:rPr>
          <w:rFonts w:ascii="Arial" w:eastAsia="Times New Roman" w:hAnsi="Arial" w:cs="Arial"/>
          <w:i/>
          <w:iCs/>
          <w:spacing w:val="-1"/>
          <w:sz w:val="24"/>
          <w:szCs w:val="24"/>
        </w:rPr>
        <w:t>.</w:t>
      </w:r>
      <w:r w:rsidRPr="00990039">
        <w:rPr>
          <w:rFonts w:ascii="Arial" w:eastAsia="Times New Roman" w:hAnsi="Arial" w:cs="Arial"/>
          <w:i/>
          <w:iCs/>
          <w:sz w:val="24"/>
          <w:szCs w:val="24"/>
        </w:rPr>
        <w:t>,</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le</w:t>
      </w:r>
      <w:r w:rsidRPr="00990039">
        <w:rPr>
          <w:rFonts w:ascii="Arial" w:eastAsia="Times New Roman" w:hAnsi="Arial" w:cs="Arial"/>
          <w:i/>
          <w:iCs/>
          <w:spacing w:val="7"/>
          <w:sz w:val="24"/>
          <w:szCs w:val="24"/>
        </w:rPr>
        <w:t xml:space="preserve"> </w:t>
      </w:r>
      <w:r w:rsidRPr="00990039">
        <w:rPr>
          <w:rFonts w:ascii="Arial" w:eastAsia="Times New Roman" w:hAnsi="Arial" w:cs="Arial"/>
          <w:i/>
          <w:iCs/>
          <w:sz w:val="24"/>
          <w:szCs w:val="24"/>
        </w:rPr>
        <w:t>……………..........................………..</w:t>
      </w:r>
    </w:p>
    <w:p w:rsidR="00990039" w:rsidRPr="00990039" w:rsidRDefault="00990039" w:rsidP="00990039">
      <w:pPr>
        <w:widowControl w:val="0"/>
        <w:suppressAutoHyphens/>
        <w:autoSpaceDE w:val="0"/>
        <w:autoSpaceDN w:val="0"/>
        <w:spacing w:before="8" w:after="0" w:line="360" w:lineRule="auto"/>
        <w:ind w:right="-20"/>
        <w:jc w:val="center"/>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after="0" w:line="360" w:lineRule="auto"/>
        <w:ind w:right="-20"/>
        <w:jc w:val="center"/>
        <w:textAlignment w:val="baseline"/>
        <w:rPr>
          <w:rFonts w:ascii="Arial" w:eastAsia="Times New Roman" w:hAnsi="Arial" w:cs="Arial"/>
          <w:i/>
          <w:iCs/>
          <w:sz w:val="24"/>
          <w:szCs w:val="24"/>
        </w:rPr>
      </w:pPr>
      <w:r w:rsidRPr="00990039">
        <w:rPr>
          <w:rFonts w:ascii="Arial" w:eastAsia="Times New Roman" w:hAnsi="Arial" w:cs="Arial"/>
          <w:i/>
          <w:iCs/>
          <w:sz w:val="24"/>
          <w:szCs w:val="24"/>
        </w:rPr>
        <w:t>[Signature</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de</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l’organisme financier]</w:t>
      </w:r>
    </w:p>
    <w:p w:rsidR="00990039" w:rsidRPr="00990039" w:rsidRDefault="00990039" w:rsidP="00990039">
      <w:pPr>
        <w:widowControl w:val="0"/>
        <w:suppressAutoHyphens/>
        <w:autoSpaceDE w:val="0"/>
        <w:autoSpaceDN w:val="0"/>
        <w:spacing w:after="0" w:line="360" w:lineRule="auto"/>
        <w:ind w:right="-20"/>
        <w:jc w:val="center"/>
        <w:textAlignment w:val="baseline"/>
        <w:rPr>
          <w:rFonts w:ascii="Arial" w:eastAsia="Times New Roman" w:hAnsi="Arial" w:cs="Arial"/>
          <w:i/>
          <w:iCs/>
          <w:sz w:val="24"/>
          <w:szCs w:val="24"/>
        </w:rPr>
      </w:pPr>
    </w:p>
    <w:p w:rsidR="00990039" w:rsidRPr="00990039" w:rsidRDefault="00990039" w:rsidP="00990039">
      <w:pPr>
        <w:widowControl w:val="0"/>
        <w:suppressAutoHyphens/>
        <w:autoSpaceDE w:val="0"/>
        <w:autoSpaceDN w:val="0"/>
        <w:spacing w:after="0" w:line="360" w:lineRule="auto"/>
        <w:ind w:right="-20"/>
        <w:jc w:val="center"/>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spacing w:val="36"/>
          <w:w w:val="80"/>
          <w:position w:val="-1"/>
          <w:sz w:val="32"/>
          <w:szCs w:val="60"/>
        </w:rPr>
      </w:pPr>
      <w:bookmarkStart w:id="427" w:name="_Toc530309775"/>
      <w:bookmarkStart w:id="428" w:name="_Toc97557133"/>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spacing w:val="36"/>
          <w:w w:val="80"/>
          <w:position w:val="-1"/>
          <w:sz w:val="32"/>
          <w:szCs w:val="60"/>
        </w:rPr>
      </w:pPr>
    </w:p>
    <w:p w:rsidR="00AE394D" w:rsidRDefault="00AE394D">
      <w:pPr>
        <w:rPr>
          <w:rFonts w:ascii="Arial" w:eastAsia="Times New Roman" w:hAnsi="Arial" w:cs="Arial"/>
          <w:b/>
          <w:spacing w:val="36"/>
          <w:w w:val="80"/>
          <w:position w:val="-1"/>
          <w:sz w:val="28"/>
          <w:szCs w:val="60"/>
        </w:rPr>
      </w:pPr>
      <w:r>
        <w:rPr>
          <w:rFonts w:ascii="Arial" w:eastAsia="Times New Roman" w:hAnsi="Arial" w:cs="Arial"/>
          <w:b/>
          <w:spacing w:val="36"/>
          <w:w w:val="80"/>
          <w:position w:val="-1"/>
          <w:sz w:val="28"/>
          <w:szCs w:val="60"/>
        </w:rPr>
        <w:br w:type="page"/>
      </w:r>
    </w:p>
    <w:p w:rsidR="00990039" w:rsidRPr="00990039" w:rsidRDefault="00990039" w:rsidP="00990039">
      <w:pPr>
        <w:widowControl w:val="0"/>
        <w:suppressAutoHyphens/>
        <w:autoSpaceDE w:val="0"/>
        <w:autoSpaceDN w:val="0"/>
        <w:spacing w:after="0" w:line="240" w:lineRule="auto"/>
        <w:jc w:val="center"/>
        <w:textAlignment w:val="baseline"/>
        <w:rPr>
          <w:rFonts w:ascii="Arial" w:eastAsia="Times New Roman" w:hAnsi="Arial" w:cs="Arial"/>
          <w:b/>
          <w:bCs/>
          <w:i/>
          <w:caps/>
          <w:spacing w:val="36"/>
          <w:w w:val="80"/>
          <w:position w:val="-1"/>
          <w:sz w:val="28"/>
          <w:szCs w:val="32"/>
        </w:rPr>
      </w:pPr>
      <w:r w:rsidRPr="00990039">
        <w:rPr>
          <w:rFonts w:ascii="Arial" w:eastAsia="Times New Roman" w:hAnsi="Arial" w:cs="Arial"/>
          <w:b/>
          <w:spacing w:val="36"/>
          <w:w w:val="80"/>
          <w:position w:val="-1"/>
          <w:sz w:val="28"/>
          <w:szCs w:val="60"/>
        </w:rPr>
        <w:lastRenderedPageBreak/>
        <w:t>Annexe n°6 : Modèle de cautionnement de bonne exécution en remplacement de</w:t>
      </w:r>
      <w:r w:rsidRPr="00990039">
        <w:rPr>
          <w:rFonts w:ascii="Arial" w:eastAsia="Times New Roman" w:hAnsi="Arial" w:cs="Arial"/>
          <w:b/>
          <w:bCs/>
          <w:caps/>
          <w:spacing w:val="10"/>
          <w:w w:val="80"/>
          <w:position w:val="-1"/>
          <w:sz w:val="28"/>
          <w:szCs w:val="60"/>
        </w:rPr>
        <w:t xml:space="preserve"> la </w:t>
      </w:r>
      <w:r w:rsidRPr="00990039">
        <w:rPr>
          <w:rFonts w:ascii="Arial" w:eastAsia="Times New Roman" w:hAnsi="Arial" w:cs="Arial"/>
          <w:b/>
          <w:bCs/>
          <w:caps/>
          <w:spacing w:val="36"/>
          <w:w w:val="80"/>
          <w:position w:val="-1"/>
          <w:sz w:val="28"/>
          <w:szCs w:val="60"/>
        </w:rPr>
        <w:t>retenue</w:t>
      </w:r>
      <w:r w:rsidRPr="00990039">
        <w:rPr>
          <w:rFonts w:ascii="Arial" w:eastAsia="Times New Roman" w:hAnsi="Arial" w:cs="Arial"/>
          <w:b/>
          <w:bCs/>
          <w:i/>
          <w:caps/>
          <w:spacing w:val="36"/>
          <w:w w:val="80"/>
          <w:position w:val="-1"/>
          <w:sz w:val="28"/>
          <w:szCs w:val="32"/>
        </w:rPr>
        <w:t xml:space="preserve"> </w:t>
      </w:r>
      <w:r w:rsidRPr="00990039">
        <w:rPr>
          <w:rFonts w:ascii="Arial" w:eastAsia="Times New Roman" w:hAnsi="Arial" w:cs="Arial"/>
          <w:b/>
          <w:bCs/>
          <w:caps/>
          <w:spacing w:val="36"/>
          <w:w w:val="80"/>
          <w:position w:val="-1"/>
          <w:sz w:val="28"/>
          <w:szCs w:val="32"/>
        </w:rPr>
        <w:t>de garantie</w:t>
      </w:r>
      <w:bookmarkEnd w:id="427"/>
      <w:bookmarkEnd w:id="428"/>
    </w:p>
    <w:p w:rsidR="00990039" w:rsidRPr="00990039" w:rsidRDefault="00990039" w:rsidP="00990039">
      <w:pPr>
        <w:widowControl w:val="0"/>
        <w:suppressAutoHyphens/>
        <w:autoSpaceDE w:val="0"/>
        <w:autoSpaceDN w:val="0"/>
        <w:spacing w:after="0"/>
        <w:ind w:right="-20"/>
        <w:textAlignment w:val="baseline"/>
        <w:rPr>
          <w:rFonts w:ascii="Arial" w:eastAsia="Times New Roman" w:hAnsi="Arial" w:cs="Arial"/>
          <w:sz w:val="24"/>
          <w:szCs w:val="24"/>
        </w:rPr>
      </w:pPr>
      <w:r w:rsidRPr="00990039">
        <w:rPr>
          <w:rFonts w:ascii="Arial" w:eastAsia="Times New Roman" w:hAnsi="Arial" w:cs="Arial"/>
          <w:sz w:val="24"/>
          <w:szCs w:val="24"/>
        </w:rPr>
        <w:t>Organisme financier</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w:t>
      </w:r>
      <w:r w:rsidRPr="00990039">
        <w:rPr>
          <w:rFonts w:ascii="Arial" w:eastAsia="Times New Roman" w:hAnsi="Arial" w:cs="Arial"/>
          <w:spacing w:val="7"/>
          <w:sz w:val="24"/>
          <w:szCs w:val="24"/>
        </w:rPr>
        <w:t xml:space="preserve"> </w:t>
      </w:r>
      <w:r w:rsidRPr="00990039">
        <w:rPr>
          <w:rFonts w:ascii="Arial" w:eastAsia="Times New Roman" w:hAnsi="Arial" w:cs="Arial"/>
          <w:sz w:val="12"/>
          <w:szCs w:val="12"/>
        </w:rPr>
        <w:t>…………...........................……………………</w:t>
      </w:r>
    </w:p>
    <w:p w:rsidR="00990039" w:rsidRPr="00990039" w:rsidRDefault="00990039" w:rsidP="00990039">
      <w:pPr>
        <w:widowControl w:val="0"/>
        <w:suppressAutoHyphens/>
        <w:autoSpaceDE w:val="0"/>
        <w:autoSpaceDN w:val="0"/>
        <w:spacing w:before="12" w:after="0"/>
        <w:ind w:right="-20"/>
        <w:textAlignment w:val="baseline"/>
        <w:rPr>
          <w:rFonts w:ascii="Arial" w:eastAsia="Times New Roman" w:hAnsi="Arial" w:cs="Arial"/>
          <w:sz w:val="24"/>
          <w:szCs w:val="24"/>
        </w:rPr>
      </w:pPr>
      <w:r w:rsidRPr="00990039">
        <w:rPr>
          <w:rFonts w:ascii="Arial" w:eastAsia="Times New Roman" w:hAnsi="Arial" w:cs="Arial"/>
        </w:rPr>
        <w:t>Référence</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Cautionnement</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N°</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before="12" w:after="0"/>
        <w:ind w:right="-20"/>
        <w:jc w:val="both"/>
        <w:textAlignment w:val="baseline"/>
        <w:rPr>
          <w:rFonts w:ascii="Arial" w:eastAsia="Times New Roman" w:hAnsi="Arial" w:cs="Arial"/>
          <w:sz w:val="24"/>
          <w:szCs w:val="24"/>
        </w:rPr>
      </w:pPr>
      <w:r w:rsidRPr="00990039">
        <w:rPr>
          <w:rFonts w:ascii="Arial" w:eastAsia="Times New Roman" w:hAnsi="Arial" w:cs="Arial"/>
        </w:rPr>
        <w:t xml:space="preserve">Adressée </w:t>
      </w:r>
      <w:r w:rsidRPr="00990039">
        <w:rPr>
          <w:rFonts w:ascii="Arial" w:eastAsia="Times New Roman" w:hAnsi="Arial" w:cs="Arial"/>
          <w:b/>
        </w:rPr>
        <w:t>à</w:t>
      </w:r>
      <w:r w:rsidRPr="00990039">
        <w:rPr>
          <w:rFonts w:ascii="Arial" w:eastAsia="Times New Roman" w:hAnsi="Arial" w:cs="Arial"/>
          <w:spacing w:val="7"/>
        </w:rPr>
        <w:t xml:space="preserve"> Monsieur LE PREFET DU DJA ET LOBO.  </w:t>
      </w:r>
      <w:r w:rsidRPr="00990039">
        <w:rPr>
          <w:rFonts w:ascii="Arial" w:eastAsia="Times New Roman" w:hAnsi="Arial" w:cs="Arial"/>
        </w:rPr>
        <w:t>Ci-dessous</w:t>
      </w:r>
      <w:r w:rsidRPr="00990039">
        <w:rPr>
          <w:rFonts w:ascii="Arial" w:eastAsia="Times New Roman" w:hAnsi="Arial" w:cs="Arial"/>
          <w:spacing w:val="7"/>
        </w:rPr>
        <w:t xml:space="preserve"> </w:t>
      </w:r>
      <w:r w:rsidRPr="00990039">
        <w:rPr>
          <w:rFonts w:ascii="Arial" w:eastAsia="Times New Roman" w:hAnsi="Arial" w:cs="Arial"/>
        </w:rPr>
        <w:t>désigné</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Maître</w:t>
      </w:r>
      <w:r w:rsidRPr="00990039">
        <w:rPr>
          <w:rFonts w:ascii="Arial" w:eastAsia="Times New Roman" w:hAnsi="Arial" w:cs="Arial"/>
          <w:spacing w:val="7"/>
        </w:rPr>
        <w:t xml:space="preserve"> </w:t>
      </w:r>
      <w:r w:rsidRPr="00990039">
        <w:rPr>
          <w:rFonts w:ascii="Arial" w:eastAsia="Times New Roman" w:hAnsi="Arial" w:cs="Arial"/>
        </w:rPr>
        <w:t>d’Ouvrage Délégué »</w:t>
      </w:r>
    </w:p>
    <w:p w:rsidR="00990039" w:rsidRPr="00990039" w:rsidRDefault="00990039" w:rsidP="00990039">
      <w:pPr>
        <w:widowControl w:val="0"/>
        <w:suppressAutoHyphens/>
        <w:autoSpaceDE w:val="0"/>
        <w:autoSpaceDN w:val="0"/>
        <w:spacing w:after="0"/>
        <w:ind w:right="-20"/>
        <w:jc w:val="both"/>
        <w:textAlignment w:val="baseline"/>
        <w:rPr>
          <w:rFonts w:ascii="Arial" w:eastAsia="Times New Roman" w:hAnsi="Arial" w:cs="Arial"/>
          <w:sz w:val="24"/>
          <w:szCs w:val="24"/>
        </w:rPr>
      </w:pPr>
      <w:r w:rsidRPr="00990039">
        <w:rPr>
          <w:rFonts w:ascii="Arial" w:eastAsia="Times New Roman" w:hAnsi="Arial" w:cs="Arial"/>
        </w:rPr>
        <w:t>Attendu que</w:t>
      </w:r>
      <w:r w:rsidRPr="00990039">
        <w:rPr>
          <w:rFonts w:ascii="Arial" w:eastAsia="Times New Roman" w:hAnsi="Arial" w:cs="Arial"/>
          <w:spacing w:val="-19"/>
        </w:rPr>
        <w:t xml:space="preserve"> </w:t>
      </w:r>
      <w:r w:rsidRPr="00990039">
        <w:rPr>
          <w:rFonts w:ascii="Arial" w:eastAsia="Times New Roman" w:hAnsi="Arial" w:cs="Arial"/>
        </w:rPr>
        <w:t>………….................................................................n</w:t>
      </w:r>
      <w:r w:rsidRPr="00990039">
        <w:rPr>
          <w:rFonts w:ascii="Arial" w:eastAsia="Times New Roman" w:hAnsi="Arial" w:cs="Arial"/>
          <w:i/>
          <w:iCs/>
        </w:rPr>
        <w:t>om</w:t>
      </w:r>
      <w:r w:rsidRPr="00990039">
        <w:rPr>
          <w:rFonts w:ascii="Arial" w:eastAsia="Times New Roman" w:hAnsi="Arial" w:cs="Arial"/>
          <w:i/>
          <w:iCs/>
          <w:spacing w:val="-16"/>
        </w:rPr>
        <w:t xml:space="preserve"> </w:t>
      </w:r>
      <w:r w:rsidRPr="00990039">
        <w:rPr>
          <w:rFonts w:ascii="Arial" w:eastAsia="Times New Roman" w:hAnsi="Arial" w:cs="Arial"/>
          <w:i/>
          <w:iCs/>
        </w:rPr>
        <w:t>et</w:t>
      </w:r>
      <w:r w:rsidRPr="00990039">
        <w:rPr>
          <w:rFonts w:ascii="Arial" w:eastAsia="Times New Roman" w:hAnsi="Arial" w:cs="Arial"/>
          <w:i/>
          <w:iCs/>
          <w:spacing w:val="-16"/>
        </w:rPr>
        <w:t xml:space="preserve"> </w:t>
      </w:r>
      <w:r w:rsidRPr="00990039">
        <w:rPr>
          <w:rFonts w:ascii="Arial" w:eastAsia="Times New Roman" w:hAnsi="Arial" w:cs="Arial"/>
          <w:i/>
          <w:iCs/>
        </w:rPr>
        <w:t>adresse</w:t>
      </w:r>
      <w:r w:rsidRPr="00990039">
        <w:rPr>
          <w:rFonts w:ascii="Arial" w:eastAsia="Times New Roman" w:hAnsi="Arial" w:cs="Arial"/>
          <w:i/>
          <w:iCs/>
          <w:spacing w:val="-16"/>
        </w:rPr>
        <w:t xml:space="preserve"> </w:t>
      </w:r>
      <w:r w:rsidRPr="00990039">
        <w:rPr>
          <w:rFonts w:ascii="Arial" w:eastAsia="Times New Roman" w:hAnsi="Arial" w:cs="Arial"/>
          <w:i/>
          <w:iCs/>
        </w:rPr>
        <w:t>du</w:t>
      </w:r>
      <w:r w:rsidRPr="00990039">
        <w:rPr>
          <w:rFonts w:ascii="Arial" w:eastAsia="Times New Roman" w:hAnsi="Arial" w:cs="Arial"/>
          <w:i/>
          <w:iCs/>
          <w:spacing w:val="-16"/>
        </w:rPr>
        <w:t xml:space="preserve"> </w:t>
      </w:r>
      <w:r w:rsidRPr="00990039">
        <w:rPr>
          <w:rFonts w:ascii="Arial" w:eastAsia="Times New Roman" w:hAnsi="Arial" w:cs="Arial"/>
          <w:i/>
          <w:iCs/>
        </w:rPr>
        <w:t>fournisseur ou du prestataire]</w:t>
      </w:r>
      <w:r w:rsidRPr="00990039">
        <w:rPr>
          <w:rFonts w:ascii="Arial" w:eastAsia="Times New Roman" w:hAnsi="Arial" w:cs="Arial"/>
        </w:rPr>
        <w:t>,</w:t>
      </w:r>
      <w:r w:rsidRPr="00990039">
        <w:rPr>
          <w:rFonts w:ascii="Arial" w:eastAsia="Times New Roman" w:hAnsi="Arial" w:cs="Arial"/>
          <w:sz w:val="24"/>
          <w:szCs w:val="24"/>
        </w:rPr>
        <w:t xml:space="preserve"> </w:t>
      </w:r>
      <w:r w:rsidRPr="00990039">
        <w:rPr>
          <w:rFonts w:ascii="Arial" w:eastAsia="Times New Roman" w:hAnsi="Arial" w:cs="Arial"/>
        </w:rPr>
        <w:t>ci-dessous</w:t>
      </w:r>
      <w:r w:rsidRPr="00990039">
        <w:rPr>
          <w:rFonts w:ascii="Arial" w:eastAsia="Times New Roman" w:hAnsi="Arial" w:cs="Arial"/>
          <w:spacing w:val="10"/>
        </w:rPr>
        <w:t xml:space="preserve"> </w:t>
      </w:r>
      <w:r w:rsidRPr="00990039">
        <w:rPr>
          <w:rFonts w:ascii="Arial" w:eastAsia="Times New Roman" w:hAnsi="Arial" w:cs="Arial"/>
        </w:rPr>
        <w:t>désigné</w:t>
      </w:r>
      <w:r w:rsidRPr="00990039">
        <w:rPr>
          <w:rFonts w:ascii="Arial" w:eastAsia="Times New Roman" w:hAnsi="Arial" w:cs="Arial"/>
          <w:spacing w:val="10"/>
        </w:rPr>
        <w:t xml:space="preserve"> </w:t>
      </w:r>
      <w:r w:rsidRPr="00990039">
        <w:rPr>
          <w:rFonts w:ascii="Arial" w:eastAsia="Times New Roman" w:hAnsi="Arial" w:cs="Arial"/>
        </w:rPr>
        <w:t>«</w:t>
      </w:r>
      <w:r w:rsidRPr="00990039">
        <w:rPr>
          <w:rFonts w:ascii="Arial" w:eastAsia="Times New Roman" w:hAnsi="Arial" w:cs="Arial"/>
          <w:spacing w:val="10"/>
        </w:rPr>
        <w:t xml:space="preserve"> </w:t>
      </w:r>
      <w:r w:rsidRPr="00990039">
        <w:rPr>
          <w:rFonts w:ascii="Arial" w:eastAsia="Times New Roman" w:hAnsi="Arial" w:cs="Arial"/>
        </w:rPr>
        <w:t>le</w:t>
      </w:r>
      <w:r w:rsidRPr="00990039">
        <w:rPr>
          <w:rFonts w:ascii="Arial" w:eastAsia="Times New Roman" w:hAnsi="Arial" w:cs="Arial"/>
          <w:spacing w:val="10"/>
        </w:rPr>
        <w:t xml:space="preserve"> </w:t>
      </w:r>
      <w:r w:rsidRPr="00990039">
        <w:rPr>
          <w:rFonts w:ascii="Arial" w:eastAsia="Times New Roman" w:hAnsi="Arial" w:cs="Arial"/>
        </w:rPr>
        <w:t>Fournisseur »,</w:t>
      </w:r>
      <w:r w:rsidRPr="00990039">
        <w:rPr>
          <w:rFonts w:ascii="Arial" w:eastAsia="Times New Roman" w:hAnsi="Arial" w:cs="Arial"/>
          <w:spacing w:val="10"/>
        </w:rPr>
        <w:t xml:space="preserve"> </w:t>
      </w:r>
      <w:r w:rsidRPr="00990039">
        <w:rPr>
          <w:rFonts w:ascii="Arial" w:eastAsia="Times New Roman" w:hAnsi="Arial" w:cs="Arial"/>
        </w:rPr>
        <w:t>s’est</w:t>
      </w:r>
      <w:r w:rsidRPr="00990039">
        <w:rPr>
          <w:rFonts w:ascii="Arial" w:eastAsia="Times New Roman" w:hAnsi="Arial" w:cs="Arial"/>
          <w:spacing w:val="10"/>
        </w:rPr>
        <w:t xml:space="preserve"> </w:t>
      </w:r>
      <w:r w:rsidRPr="00990039">
        <w:rPr>
          <w:rFonts w:ascii="Arial" w:eastAsia="Times New Roman" w:hAnsi="Arial" w:cs="Arial"/>
        </w:rPr>
        <w:t>engagé,</w:t>
      </w:r>
      <w:r w:rsidRPr="00990039">
        <w:rPr>
          <w:rFonts w:ascii="Arial" w:eastAsia="Times New Roman" w:hAnsi="Arial" w:cs="Arial"/>
          <w:spacing w:val="10"/>
        </w:rPr>
        <w:t xml:space="preserve"> </w:t>
      </w:r>
      <w:r w:rsidRPr="00990039">
        <w:rPr>
          <w:rFonts w:ascii="Arial" w:eastAsia="Times New Roman" w:hAnsi="Arial" w:cs="Arial"/>
        </w:rPr>
        <w:t>en</w:t>
      </w:r>
      <w:r w:rsidRPr="00990039">
        <w:rPr>
          <w:rFonts w:ascii="Arial" w:eastAsia="Times New Roman" w:hAnsi="Arial" w:cs="Arial"/>
          <w:spacing w:val="10"/>
        </w:rPr>
        <w:t xml:space="preserve"> </w:t>
      </w:r>
      <w:r w:rsidRPr="00990039">
        <w:rPr>
          <w:rFonts w:ascii="Arial" w:eastAsia="Times New Roman" w:hAnsi="Arial" w:cs="Arial"/>
        </w:rPr>
        <w:t>exécution</w:t>
      </w:r>
      <w:r w:rsidRPr="00990039">
        <w:rPr>
          <w:rFonts w:ascii="Arial" w:eastAsia="Times New Roman" w:hAnsi="Arial" w:cs="Arial"/>
          <w:spacing w:val="10"/>
        </w:rPr>
        <w:t xml:space="preserve"> </w:t>
      </w:r>
      <w:r w:rsidRPr="00990039">
        <w:rPr>
          <w:rFonts w:ascii="Arial" w:eastAsia="Times New Roman" w:hAnsi="Arial" w:cs="Arial"/>
        </w:rPr>
        <w:t>du</w:t>
      </w:r>
      <w:r w:rsidRPr="00990039">
        <w:rPr>
          <w:rFonts w:ascii="Arial" w:eastAsia="Times New Roman" w:hAnsi="Arial" w:cs="Arial"/>
          <w:spacing w:val="10"/>
        </w:rPr>
        <w:t xml:space="preserve"> </w:t>
      </w:r>
      <w:r w:rsidRPr="00990039">
        <w:rPr>
          <w:rFonts w:ascii="Arial" w:eastAsia="Times New Roman" w:hAnsi="Arial" w:cs="Arial"/>
        </w:rPr>
        <w:t>marché,</w:t>
      </w:r>
      <w:r w:rsidRPr="00990039">
        <w:rPr>
          <w:rFonts w:ascii="Arial" w:eastAsia="Times New Roman" w:hAnsi="Arial" w:cs="Arial"/>
          <w:spacing w:val="10"/>
        </w:rPr>
        <w:t xml:space="preserve"> pour </w:t>
      </w:r>
      <w:r w:rsidR="00AE394D" w:rsidRPr="00990039">
        <w:rPr>
          <w:rFonts w:ascii="Arial" w:eastAsia="Times New Roman" w:hAnsi="Arial" w:cs="Arial"/>
          <w:sz w:val="20"/>
          <w:szCs w:val="20"/>
        </w:rPr>
        <w:t xml:space="preserve">LES </w:t>
      </w:r>
      <w:r w:rsidR="00AE394D" w:rsidRPr="00990039">
        <w:rPr>
          <w:rFonts w:ascii="Arial" w:hAnsi="Arial" w:cs="Arial"/>
          <w:sz w:val="20"/>
          <w:szCs w:val="20"/>
          <w:shd w:val="clear" w:color="auto" w:fill="FFFFFF"/>
        </w:rPr>
        <w:t xml:space="preserve">TRAVAUX </w:t>
      </w:r>
      <w:r w:rsidR="00AE394D">
        <w:rPr>
          <w:rFonts w:ascii="Arial" w:hAnsi="Arial" w:cs="Arial"/>
          <w:sz w:val="20"/>
          <w:szCs w:val="20"/>
          <w:shd w:val="clear" w:color="auto" w:fill="FFFFFF"/>
        </w:rPr>
        <w:t>D’ENTRETIEN DU TRONÇON RESIDENCE PRESIDENTIELLE – LYCEE CLASSIQUE DE SANGMELIMA DANS</w:t>
      </w:r>
      <w:r w:rsidR="00AE394D" w:rsidRPr="00990039">
        <w:rPr>
          <w:rFonts w:ascii="Arial" w:hAnsi="Arial" w:cs="Arial"/>
          <w:sz w:val="20"/>
          <w:szCs w:val="20"/>
          <w:shd w:val="clear" w:color="auto" w:fill="FFFFFF"/>
        </w:rPr>
        <w:t xml:space="preserve"> </w:t>
      </w:r>
      <w:r w:rsidR="00AE394D">
        <w:rPr>
          <w:rFonts w:ascii="Arial" w:hAnsi="Arial" w:cs="Arial"/>
          <w:sz w:val="20"/>
          <w:szCs w:val="20"/>
          <w:shd w:val="clear" w:color="auto" w:fill="FFFFFF"/>
        </w:rPr>
        <w:t>L’</w:t>
      </w:r>
      <w:r w:rsidR="00AE394D" w:rsidRPr="00990039">
        <w:rPr>
          <w:rFonts w:ascii="Arial" w:hAnsi="Arial" w:cs="Arial"/>
          <w:sz w:val="20"/>
          <w:szCs w:val="20"/>
          <w:shd w:val="clear" w:color="auto" w:fill="FFFFFF"/>
        </w:rPr>
        <w:t xml:space="preserve">ARRONDISSEMENT DE </w:t>
      </w:r>
      <w:r w:rsidR="00AE394D">
        <w:rPr>
          <w:rFonts w:ascii="Arial" w:hAnsi="Arial" w:cs="Arial"/>
          <w:sz w:val="20"/>
          <w:szCs w:val="20"/>
          <w:shd w:val="clear" w:color="auto" w:fill="FFFFFF"/>
        </w:rPr>
        <w:t>SANGMELIMA</w:t>
      </w:r>
      <w:r w:rsidR="00AE394D" w:rsidRPr="00990039">
        <w:rPr>
          <w:rFonts w:ascii="Arial" w:hAnsi="Arial" w:cs="Arial"/>
          <w:sz w:val="20"/>
          <w:szCs w:val="20"/>
          <w:shd w:val="clear" w:color="auto" w:fill="FFFFFF"/>
        </w:rPr>
        <w:t xml:space="preserve">, DEPARTEMENT DU DJA-ET-LOBO, REGION DU SUD. </w:t>
      </w:r>
      <w:r w:rsidR="00AE394D" w:rsidRPr="00990039">
        <w:rPr>
          <w:rFonts w:ascii="Arial" w:eastAsia="Times New Roman" w:hAnsi="Arial" w:cs="Arial"/>
          <w:sz w:val="20"/>
          <w:szCs w:val="20"/>
        </w:rPr>
        <w:t>EN PROCEDURE D’URGENCE</w:t>
      </w:r>
      <w:r w:rsidR="00AE394D">
        <w:rPr>
          <w:rFonts w:ascii="Arial" w:eastAsia="Times New Roman" w:hAnsi="Arial" w:cs="Arial"/>
          <w:sz w:val="20"/>
          <w:szCs w:val="20"/>
        </w:rPr>
        <w:t>.</w:t>
      </w:r>
    </w:p>
    <w:p w:rsidR="00990039" w:rsidRPr="00990039" w:rsidRDefault="00990039" w:rsidP="00990039">
      <w:pPr>
        <w:widowControl w:val="0"/>
        <w:suppressAutoHyphens/>
        <w:autoSpaceDE w:val="0"/>
        <w:autoSpaceDN w:val="0"/>
        <w:spacing w:before="12" w:after="0" w:line="360" w:lineRule="auto"/>
        <w:ind w:right="-20"/>
        <w:jc w:val="both"/>
        <w:textAlignment w:val="baseline"/>
        <w:rPr>
          <w:rFonts w:ascii="Arial" w:eastAsia="Times New Roman" w:hAnsi="Arial" w:cs="Arial"/>
          <w:sz w:val="24"/>
          <w:szCs w:val="24"/>
        </w:rPr>
      </w:pPr>
      <w:r w:rsidRPr="00990039">
        <w:rPr>
          <w:rFonts w:ascii="Arial" w:eastAsia="Times New Roman" w:hAnsi="Arial" w:cs="Arial"/>
        </w:rPr>
        <w:t>Attendu</w:t>
      </w:r>
      <w:r w:rsidRPr="00990039">
        <w:rPr>
          <w:rFonts w:ascii="Arial" w:eastAsia="Times New Roman" w:hAnsi="Arial" w:cs="Arial"/>
          <w:spacing w:val="7"/>
        </w:rPr>
        <w:t xml:space="preserve"> </w:t>
      </w:r>
      <w:r w:rsidRPr="00990039">
        <w:rPr>
          <w:rFonts w:ascii="Arial" w:eastAsia="Times New Roman" w:hAnsi="Arial" w:cs="Arial"/>
        </w:rPr>
        <w:t>qu’il</w:t>
      </w:r>
      <w:r w:rsidRPr="00990039">
        <w:rPr>
          <w:rFonts w:ascii="Arial" w:eastAsia="Times New Roman" w:hAnsi="Arial" w:cs="Arial"/>
          <w:spacing w:val="7"/>
        </w:rPr>
        <w:t xml:space="preserve"> </w:t>
      </w:r>
      <w:r w:rsidRPr="00990039">
        <w:rPr>
          <w:rFonts w:ascii="Arial" w:eastAsia="Times New Roman" w:hAnsi="Arial" w:cs="Arial"/>
        </w:rPr>
        <w:t>est</w:t>
      </w:r>
      <w:r w:rsidRPr="00990039">
        <w:rPr>
          <w:rFonts w:ascii="Arial" w:eastAsia="Times New Roman" w:hAnsi="Arial" w:cs="Arial"/>
          <w:spacing w:val="7"/>
        </w:rPr>
        <w:t xml:space="preserve"> </w:t>
      </w:r>
      <w:r w:rsidRPr="00990039">
        <w:rPr>
          <w:rFonts w:ascii="Arial" w:eastAsia="Times New Roman" w:hAnsi="Arial" w:cs="Arial"/>
        </w:rPr>
        <w:t>stipulé</w:t>
      </w:r>
      <w:r w:rsidRPr="00990039">
        <w:rPr>
          <w:rFonts w:ascii="Arial" w:eastAsia="Times New Roman" w:hAnsi="Arial" w:cs="Arial"/>
          <w:spacing w:val="7"/>
        </w:rPr>
        <w:t xml:space="preserve"> </w:t>
      </w:r>
      <w:r w:rsidRPr="00990039">
        <w:rPr>
          <w:rFonts w:ascii="Arial" w:eastAsia="Times New Roman" w:hAnsi="Arial" w:cs="Arial"/>
        </w:rPr>
        <w:t>dans</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marché</w:t>
      </w:r>
      <w:r w:rsidRPr="00990039">
        <w:rPr>
          <w:rFonts w:ascii="Arial" w:eastAsia="Times New Roman" w:hAnsi="Arial" w:cs="Arial"/>
          <w:spacing w:val="7"/>
        </w:rPr>
        <w:t xml:space="preserve"> </w:t>
      </w:r>
      <w:r w:rsidRPr="00990039">
        <w:rPr>
          <w:rFonts w:ascii="Arial" w:eastAsia="Times New Roman" w:hAnsi="Arial" w:cs="Arial"/>
        </w:rPr>
        <w:t>que</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retenue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garantie</w:t>
      </w:r>
      <w:r w:rsidRPr="00990039">
        <w:rPr>
          <w:rFonts w:ascii="Arial" w:eastAsia="Times New Roman" w:hAnsi="Arial" w:cs="Arial"/>
          <w:spacing w:val="7"/>
        </w:rPr>
        <w:t xml:space="preserve"> </w:t>
      </w:r>
      <w:r w:rsidRPr="00990039">
        <w:rPr>
          <w:rFonts w:ascii="Arial" w:eastAsia="Times New Roman" w:hAnsi="Arial" w:cs="Arial"/>
        </w:rPr>
        <w:t>fixée</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iCs/>
        </w:rPr>
        <w:t xml:space="preserve">10% </w:t>
      </w:r>
      <w:r w:rsidRPr="00990039">
        <w:rPr>
          <w:rFonts w:ascii="Arial" w:eastAsia="Times New Roman" w:hAnsi="Arial" w:cs="Arial"/>
          <w:iCs/>
          <w:spacing w:val="-19"/>
        </w:rPr>
        <w:t>du</w:t>
      </w:r>
      <w:r w:rsidRPr="00990039">
        <w:rPr>
          <w:rFonts w:ascii="Arial" w:eastAsia="Times New Roman" w:hAnsi="Arial" w:cs="Arial"/>
          <w:spacing w:val="7"/>
        </w:rPr>
        <w:t xml:space="preserve"> </w:t>
      </w:r>
      <w:r w:rsidRPr="00990039">
        <w:rPr>
          <w:rFonts w:ascii="Arial" w:eastAsia="Times New Roman" w:hAnsi="Arial" w:cs="Arial"/>
        </w:rPr>
        <w:t>montant</w:t>
      </w:r>
      <w:r w:rsidRPr="00990039">
        <w:rPr>
          <w:rFonts w:ascii="Arial" w:eastAsia="Times New Roman" w:hAnsi="Arial" w:cs="Arial"/>
          <w:spacing w:val="7"/>
        </w:rPr>
        <w:t xml:space="preserve"> TTC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marché</w:t>
      </w:r>
      <w:r w:rsidRPr="00990039">
        <w:rPr>
          <w:rFonts w:ascii="Arial" w:eastAsia="Times New Roman" w:hAnsi="Arial" w:cs="Arial"/>
          <w:spacing w:val="7"/>
        </w:rPr>
        <w:t xml:space="preserve"> </w:t>
      </w:r>
      <w:r w:rsidRPr="00990039">
        <w:rPr>
          <w:rFonts w:ascii="Arial" w:eastAsia="Times New Roman" w:hAnsi="Arial" w:cs="Arial"/>
        </w:rPr>
        <w:t>peut</w:t>
      </w:r>
      <w:r w:rsidRPr="00990039">
        <w:rPr>
          <w:rFonts w:ascii="Arial" w:eastAsia="Times New Roman" w:hAnsi="Arial" w:cs="Arial"/>
          <w:spacing w:val="7"/>
        </w:rPr>
        <w:t xml:space="preserve"> </w:t>
      </w:r>
      <w:r w:rsidRPr="00990039">
        <w:rPr>
          <w:rFonts w:ascii="Arial" w:eastAsia="Times New Roman" w:hAnsi="Arial" w:cs="Arial"/>
        </w:rPr>
        <w:t>être</w:t>
      </w:r>
      <w:r w:rsidRPr="00990039">
        <w:rPr>
          <w:rFonts w:ascii="Arial" w:eastAsia="Times New Roman" w:hAnsi="Arial" w:cs="Arial"/>
          <w:spacing w:val="7"/>
        </w:rPr>
        <w:t xml:space="preserve"> </w:t>
      </w:r>
      <w:r w:rsidRPr="00990039">
        <w:rPr>
          <w:rFonts w:ascii="Arial" w:eastAsia="Times New Roman" w:hAnsi="Arial" w:cs="Arial"/>
        </w:rPr>
        <w:t>remplacée</w:t>
      </w:r>
      <w:r w:rsidRPr="00990039">
        <w:rPr>
          <w:rFonts w:ascii="Arial" w:eastAsia="Times New Roman" w:hAnsi="Arial" w:cs="Arial"/>
          <w:spacing w:val="7"/>
        </w:rPr>
        <w:t xml:space="preserve"> </w:t>
      </w:r>
      <w:r w:rsidRPr="00990039">
        <w:rPr>
          <w:rFonts w:ascii="Arial" w:eastAsia="Times New Roman" w:hAnsi="Arial" w:cs="Arial"/>
        </w:rPr>
        <w:t>par</w:t>
      </w:r>
      <w:r w:rsidRPr="00990039">
        <w:rPr>
          <w:rFonts w:ascii="Arial" w:eastAsia="Times New Roman" w:hAnsi="Arial" w:cs="Arial"/>
          <w:spacing w:val="7"/>
        </w:rPr>
        <w:t xml:space="preserve"> </w:t>
      </w:r>
      <w:r w:rsidRPr="00990039">
        <w:rPr>
          <w:rFonts w:ascii="Arial" w:eastAsia="Times New Roman" w:hAnsi="Arial" w:cs="Arial"/>
        </w:rPr>
        <w:t>une</w:t>
      </w:r>
      <w:r w:rsidRPr="00990039">
        <w:rPr>
          <w:rFonts w:ascii="Arial" w:eastAsia="Times New Roman" w:hAnsi="Arial" w:cs="Arial"/>
          <w:spacing w:val="7"/>
        </w:rPr>
        <w:t xml:space="preserve"> </w:t>
      </w:r>
      <w:r w:rsidRPr="00990039">
        <w:rPr>
          <w:rFonts w:ascii="Arial" w:eastAsia="Times New Roman" w:hAnsi="Arial" w:cs="Arial"/>
        </w:rPr>
        <w:t>caution</w:t>
      </w:r>
      <w:r w:rsidRPr="00990039">
        <w:rPr>
          <w:rFonts w:ascii="Arial" w:eastAsia="Times New Roman" w:hAnsi="Arial" w:cs="Arial"/>
          <w:spacing w:val="7"/>
        </w:rPr>
        <w:t xml:space="preserve"> </w:t>
      </w:r>
      <w:r w:rsidRPr="00990039">
        <w:rPr>
          <w:rFonts w:ascii="Arial" w:eastAsia="Times New Roman" w:hAnsi="Arial" w:cs="Arial"/>
        </w:rPr>
        <w:t>solidaire,</w:t>
      </w:r>
    </w:p>
    <w:p w:rsidR="00990039" w:rsidRPr="00990039" w:rsidRDefault="00990039" w:rsidP="00990039">
      <w:pPr>
        <w:widowControl w:val="0"/>
        <w:suppressAutoHyphens/>
        <w:autoSpaceDE w:val="0"/>
        <w:autoSpaceDN w:val="0"/>
        <w:spacing w:after="0"/>
        <w:ind w:right="-20"/>
        <w:textAlignment w:val="baseline"/>
        <w:rPr>
          <w:rFonts w:ascii="Arial" w:eastAsia="Times New Roman" w:hAnsi="Arial" w:cs="Arial"/>
          <w:sz w:val="24"/>
          <w:szCs w:val="24"/>
        </w:rPr>
      </w:pPr>
      <w:r w:rsidRPr="00990039">
        <w:rPr>
          <w:rFonts w:ascii="Arial" w:eastAsia="Times New Roman" w:hAnsi="Arial" w:cs="Arial"/>
        </w:rPr>
        <w:t>Attendu</w:t>
      </w:r>
      <w:r w:rsidRPr="00990039">
        <w:rPr>
          <w:rFonts w:ascii="Arial" w:eastAsia="Times New Roman" w:hAnsi="Arial" w:cs="Arial"/>
          <w:spacing w:val="7"/>
        </w:rPr>
        <w:t xml:space="preserve"> </w:t>
      </w:r>
      <w:r w:rsidRPr="00990039">
        <w:rPr>
          <w:rFonts w:ascii="Arial" w:eastAsia="Times New Roman" w:hAnsi="Arial" w:cs="Arial"/>
        </w:rPr>
        <w:t>que</w:t>
      </w:r>
      <w:r w:rsidRPr="00990039">
        <w:rPr>
          <w:rFonts w:ascii="Arial" w:eastAsia="Times New Roman" w:hAnsi="Arial" w:cs="Arial"/>
          <w:spacing w:val="7"/>
        </w:rPr>
        <w:t xml:space="preserve"> </w:t>
      </w:r>
      <w:r w:rsidRPr="00990039">
        <w:rPr>
          <w:rFonts w:ascii="Arial" w:eastAsia="Times New Roman" w:hAnsi="Arial" w:cs="Arial"/>
        </w:rPr>
        <w:t>nous</w:t>
      </w:r>
      <w:r w:rsidRPr="00990039">
        <w:rPr>
          <w:rFonts w:ascii="Arial" w:eastAsia="Times New Roman" w:hAnsi="Arial" w:cs="Arial"/>
          <w:spacing w:val="7"/>
        </w:rPr>
        <w:t xml:space="preserve"> </w:t>
      </w:r>
      <w:r w:rsidRPr="00990039">
        <w:rPr>
          <w:rFonts w:ascii="Arial" w:eastAsia="Times New Roman" w:hAnsi="Arial" w:cs="Arial"/>
        </w:rPr>
        <w:t>avons</w:t>
      </w:r>
      <w:r w:rsidRPr="00990039">
        <w:rPr>
          <w:rFonts w:ascii="Arial" w:eastAsia="Times New Roman" w:hAnsi="Arial" w:cs="Arial"/>
          <w:spacing w:val="7"/>
        </w:rPr>
        <w:t xml:space="preserve"> </w:t>
      </w:r>
      <w:r w:rsidRPr="00990039">
        <w:rPr>
          <w:rFonts w:ascii="Arial" w:eastAsia="Times New Roman" w:hAnsi="Arial" w:cs="Arial"/>
        </w:rPr>
        <w:t>convenu</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donner</w:t>
      </w:r>
      <w:r w:rsidRPr="00990039">
        <w:rPr>
          <w:rFonts w:ascii="Arial" w:eastAsia="Times New Roman" w:hAnsi="Arial" w:cs="Arial"/>
          <w:spacing w:val="7"/>
        </w:rPr>
        <w:t xml:space="preserve"> </w:t>
      </w:r>
      <w:r w:rsidRPr="00990039">
        <w:rPr>
          <w:rFonts w:ascii="Arial" w:eastAsia="Times New Roman" w:hAnsi="Arial" w:cs="Arial"/>
        </w:rPr>
        <w:t>au</w:t>
      </w:r>
      <w:r w:rsidRPr="00990039">
        <w:rPr>
          <w:rFonts w:ascii="Arial" w:eastAsia="Times New Roman" w:hAnsi="Arial" w:cs="Arial"/>
          <w:spacing w:val="7"/>
        </w:rPr>
        <w:t xml:space="preserve"> </w:t>
      </w:r>
      <w:r w:rsidRPr="00990039">
        <w:rPr>
          <w:rFonts w:ascii="Arial" w:eastAsia="Times New Roman" w:hAnsi="Arial" w:cs="Arial"/>
        </w:rPr>
        <w:t>Fournisseur</w:t>
      </w:r>
      <w:r w:rsidRPr="00990039">
        <w:rPr>
          <w:rFonts w:ascii="Arial" w:eastAsia="Times New Roman" w:hAnsi="Arial" w:cs="Arial"/>
          <w:spacing w:val="7"/>
        </w:rPr>
        <w:t xml:space="preserve"> </w:t>
      </w:r>
      <w:r w:rsidRPr="00990039">
        <w:rPr>
          <w:rFonts w:ascii="Arial" w:eastAsia="Times New Roman" w:hAnsi="Arial" w:cs="Arial"/>
        </w:rPr>
        <w:t>ce</w:t>
      </w:r>
      <w:r w:rsidRPr="00990039">
        <w:rPr>
          <w:rFonts w:ascii="Arial" w:eastAsia="Times New Roman" w:hAnsi="Arial" w:cs="Arial"/>
          <w:spacing w:val="7"/>
        </w:rPr>
        <w:t xml:space="preserve"> </w:t>
      </w:r>
      <w:r w:rsidRPr="00990039">
        <w:rPr>
          <w:rFonts w:ascii="Arial" w:eastAsia="Times New Roman" w:hAnsi="Arial" w:cs="Arial"/>
        </w:rPr>
        <w:t>cautionnement,</w:t>
      </w:r>
    </w:p>
    <w:p w:rsidR="00990039" w:rsidRPr="00990039" w:rsidRDefault="00990039" w:rsidP="00990039">
      <w:pPr>
        <w:widowControl w:val="0"/>
        <w:suppressAutoHyphens/>
        <w:autoSpaceDE w:val="0"/>
        <w:autoSpaceDN w:val="0"/>
        <w:spacing w:before="12" w:after="0"/>
        <w:ind w:right="-20"/>
        <w:textAlignment w:val="baseline"/>
        <w:rPr>
          <w:rFonts w:ascii="Arial" w:eastAsia="Times New Roman" w:hAnsi="Arial" w:cs="Arial"/>
          <w:sz w:val="24"/>
          <w:szCs w:val="24"/>
        </w:rPr>
      </w:pPr>
      <w:r w:rsidRPr="00990039">
        <w:rPr>
          <w:rFonts w:ascii="Arial" w:eastAsia="Times New Roman" w:hAnsi="Arial" w:cs="Arial"/>
        </w:rPr>
        <w:t>Nous,</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i/>
          <w:iCs/>
          <w:spacing w:val="6"/>
        </w:rPr>
        <w:t xml:space="preserve"> </w:t>
      </w:r>
      <w:r w:rsidRPr="00990039">
        <w:rPr>
          <w:rFonts w:ascii="Arial" w:eastAsia="Times New Roman" w:hAnsi="Arial" w:cs="Arial"/>
          <w:i/>
          <w:iCs/>
        </w:rPr>
        <w:t>adresse</w:t>
      </w:r>
      <w:r w:rsidRPr="00990039">
        <w:rPr>
          <w:rFonts w:ascii="Arial" w:eastAsia="Times New Roman" w:hAnsi="Arial" w:cs="Arial"/>
          <w:i/>
          <w:iCs/>
          <w:spacing w:val="6"/>
        </w:rPr>
        <w:t xml:space="preserve"> </w:t>
      </w:r>
      <w:r w:rsidRPr="00990039">
        <w:rPr>
          <w:rFonts w:ascii="Arial" w:eastAsia="Times New Roman" w:hAnsi="Arial" w:cs="Arial"/>
          <w:i/>
          <w:iCs/>
        </w:rPr>
        <w:t>organisme financier]</w:t>
      </w:r>
      <w:r w:rsidRPr="00990039">
        <w:rPr>
          <w:rFonts w:ascii="Arial" w:eastAsia="Times New Roman" w:hAnsi="Arial" w:cs="Arial"/>
        </w:rPr>
        <w:t>, représentée par …...........................</w:t>
      </w:r>
      <w:r w:rsidRPr="00990039">
        <w:rPr>
          <w:rFonts w:ascii="Arial" w:eastAsia="Times New Roman" w:hAnsi="Arial" w:cs="Arial"/>
          <w:i/>
          <w:iCs/>
        </w:rPr>
        <w:t>noms</w:t>
      </w:r>
      <w:r w:rsidRPr="00990039">
        <w:rPr>
          <w:rFonts w:ascii="Arial" w:eastAsia="Times New Roman" w:hAnsi="Arial" w:cs="Arial"/>
          <w:i/>
          <w:iCs/>
          <w:spacing w:val="6"/>
        </w:rPr>
        <w:t xml:space="preserve"> </w:t>
      </w:r>
      <w:r w:rsidRPr="00990039">
        <w:rPr>
          <w:rFonts w:ascii="Arial" w:eastAsia="Times New Roman" w:hAnsi="Arial" w:cs="Arial"/>
          <w:i/>
          <w:iCs/>
        </w:rPr>
        <w:t>des</w:t>
      </w:r>
      <w:r w:rsidRPr="00990039">
        <w:rPr>
          <w:rFonts w:ascii="Arial" w:eastAsia="Times New Roman" w:hAnsi="Arial" w:cs="Arial"/>
          <w:i/>
          <w:iCs/>
          <w:spacing w:val="6"/>
        </w:rPr>
        <w:t xml:space="preserve"> </w:t>
      </w:r>
      <w:r w:rsidRPr="00990039">
        <w:rPr>
          <w:rFonts w:ascii="Arial" w:eastAsia="Times New Roman" w:hAnsi="Arial" w:cs="Arial"/>
          <w:i/>
          <w:iCs/>
        </w:rPr>
        <w:t>signataires]</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ci-dessous</w:t>
      </w:r>
      <w:r w:rsidRPr="00990039">
        <w:rPr>
          <w:rFonts w:ascii="Arial" w:eastAsia="Times New Roman" w:hAnsi="Arial" w:cs="Arial"/>
          <w:spacing w:val="7"/>
        </w:rPr>
        <w:t xml:space="preserve"> </w:t>
      </w:r>
      <w:r w:rsidRPr="00990039">
        <w:rPr>
          <w:rFonts w:ascii="Arial" w:eastAsia="Times New Roman" w:hAnsi="Arial" w:cs="Arial"/>
        </w:rPr>
        <w:t>désignée</w:t>
      </w:r>
      <w:r w:rsidRPr="00990039">
        <w:rPr>
          <w:rFonts w:ascii="Arial" w:eastAsia="Times New Roman" w:hAnsi="Arial" w:cs="Arial"/>
          <w:spacing w:val="7"/>
        </w:rPr>
        <w:t xml:space="preserve"> </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organisme financier</w:t>
      </w:r>
      <w:r w:rsidRPr="00990039">
        <w:rPr>
          <w:rFonts w:ascii="Arial" w:eastAsia="Times New Roman" w:hAnsi="Arial" w:cs="Arial"/>
          <w:spacing w:val="7"/>
        </w:rPr>
        <w:t xml:space="preserve"> </w:t>
      </w:r>
      <w:r w:rsidRPr="00990039">
        <w:rPr>
          <w:rFonts w:ascii="Arial" w:eastAsia="Times New Roman" w:hAnsi="Arial" w:cs="Arial"/>
        </w:rPr>
        <w:t>»,</w:t>
      </w:r>
    </w:p>
    <w:p w:rsidR="00990039" w:rsidRPr="00990039" w:rsidRDefault="00990039" w:rsidP="00990039">
      <w:pPr>
        <w:widowControl w:val="0"/>
        <w:suppressAutoHyphens/>
        <w:autoSpaceDE w:val="0"/>
        <w:autoSpaceDN w:val="0"/>
        <w:spacing w:after="0"/>
        <w:ind w:right="-20"/>
        <w:jc w:val="both"/>
        <w:textAlignment w:val="baseline"/>
        <w:rPr>
          <w:rFonts w:ascii="Arial" w:eastAsia="Times New Roman" w:hAnsi="Arial" w:cs="Arial"/>
          <w:sz w:val="24"/>
          <w:szCs w:val="24"/>
        </w:rPr>
      </w:pPr>
      <w:r w:rsidRPr="00990039">
        <w:rPr>
          <w:rFonts w:ascii="Arial" w:eastAsia="Times New Roman" w:hAnsi="Arial" w:cs="Arial"/>
        </w:rPr>
        <w:t>Dès</w:t>
      </w:r>
      <w:r w:rsidRPr="00990039">
        <w:rPr>
          <w:rFonts w:ascii="Arial" w:eastAsia="Times New Roman" w:hAnsi="Arial" w:cs="Arial"/>
          <w:spacing w:val="8"/>
        </w:rPr>
        <w:t xml:space="preserve"> </w:t>
      </w:r>
      <w:r w:rsidRPr="00990039">
        <w:rPr>
          <w:rFonts w:ascii="Arial" w:eastAsia="Times New Roman" w:hAnsi="Arial" w:cs="Arial"/>
        </w:rPr>
        <w:t>lors,</w:t>
      </w:r>
      <w:r w:rsidRPr="00990039">
        <w:rPr>
          <w:rFonts w:ascii="Arial" w:eastAsia="Times New Roman" w:hAnsi="Arial" w:cs="Arial"/>
          <w:spacing w:val="8"/>
        </w:rPr>
        <w:t xml:space="preserve"> </w:t>
      </w:r>
      <w:r w:rsidRPr="00990039">
        <w:rPr>
          <w:rFonts w:ascii="Arial" w:eastAsia="Times New Roman" w:hAnsi="Arial" w:cs="Arial"/>
        </w:rPr>
        <w:t>nous</w:t>
      </w:r>
      <w:r w:rsidRPr="00990039">
        <w:rPr>
          <w:rFonts w:ascii="Arial" w:eastAsia="Times New Roman" w:hAnsi="Arial" w:cs="Arial"/>
          <w:spacing w:val="8"/>
        </w:rPr>
        <w:t xml:space="preserve"> </w:t>
      </w:r>
      <w:r w:rsidRPr="00990039">
        <w:rPr>
          <w:rFonts w:ascii="Arial" w:eastAsia="Times New Roman" w:hAnsi="Arial" w:cs="Arial"/>
        </w:rPr>
        <w:t>affirmons</w:t>
      </w:r>
      <w:r w:rsidRPr="00990039">
        <w:rPr>
          <w:rFonts w:ascii="Arial" w:eastAsia="Times New Roman" w:hAnsi="Arial" w:cs="Arial"/>
          <w:spacing w:val="8"/>
        </w:rPr>
        <w:t xml:space="preserve"> </w:t>
      </w:r>
      <w:r w:rsidRPr="00990039">
        <w:rPr>
          <w:rFonts w:ascii="Arial" w:eastAsia="Times New Roman" w:hAnsi="Arial" w:cs="Arial"/>
        </w:rPr>
        <w:t>par</w:t>
      </w:r>
      <w:r w:rsidRPr="00990039">
        <w:rPr>
          <w:rFonts w:ascii="Arial" w:eastAsia="Times New Roman" w:hAnsi="Arial" w:cs="Arial"/>
          <w:spacing w:val="8"/>
        </w:rPr>
        <w:t xml:space="preserve"> </w:t>
      </w:r>
      <w:r w:rsidRPr="00990039">
        <w:rPr>
          <w:rFonts w:ascii="Arial" w:eastAsia="Times New Roman" w:hAnsi="Arial" w:cs="Arial"/>
        </w:rPr>
        <w:t>les</w:t>
      </w:r>
      <w:r w:rsidRPr="00990039">
        <w:rPr>
          <w:rFonts w:ascii="Arial" w:eastAsia="Times New Roman" w:hAnsi="Arial" w:cs="Arial"/>
          <w:spacing w:val="8"/>
        </w:rPr>
        <w:t xml:space="preserve"> </w:t>
      </w:r>
      <w:r w:rsidRPr="00990039">
        <w:rPr>
          <w:rFonts w:ascii="Arial" w:eastAsia="Times New Roman" w:hAnsi="Arial" w:cs="Arial"/>
        </w:rPr>
        <w:t>présentes</w:t>
      </w:r>
      <w:r w:rsidRPr="00990039">
        <w:rPr>
          <w:rFonts w:ascii="Arial" w:eastAsia="Times New Roman" w:hAnsi="Arial" w:cs="Arial"/>
          <w:spacing w:val="8"/>
        </w:rPr>
        <w:t xml:space="preserve"> </w:t>
      </w:r>
      <w:r w:rsidRPr="00990039">
        <w:rPr>
          <w:rFonts w:ascii="Arial" w:eastAsia="Times New Roman" w:hAnsi="Arial" w:cs="Arial"/>
        </w:rPr>
        <w:t>que</w:t>
      </w:r>
      <w:r w:rsidRPr="00990039">
        <w:rPr>
          <w:rFonts w:ascii="Arial" w:eastAsia="Times New Roman" w:hAnsi="Arial" w:cs="Arial"/>
          <w:spacing w:val="8"/>
        </w:rPr>
        <w:t xml:space="preserve"> </w:t>
      </w:r>
      <w:r w:rsidRPr="00990039">
        <w:rPr>
          <w:rFonts w:ascii="Arial" w:eastAsia="Times New Roman" w:hAnsi="Arial" w:cs="Arial"/>
        </w:rPr>
        <w:t>nous</w:t>
      </w:r>
      <w:r w:rsidRPr="00990039">
        <w:rPr>
          <w:rFonts w:ascii="Arial" w:eastAsia="Times New Roman" w:hAnsi="Arial" w:cs="Arial"/>
          <w:spacing w:val="8"/>
        </w:rPr>
        <w:t xml:space="preserve"> </w:t>
      </w:r>
      <w:r w:rsidRPr="00990039">
        <w:rPr>
          <w:rFonts w:ascii="Arial" w:eastAsia="Times New Roman" w:hAnsi="Arial" w:cs="Arial"/>
        </w:rPr>
        <w:t>nous</w:t>
      </w:r>
      <w:r w:rsidRPr="00990039">
        <w:rPr>
          <w:rFonts w:ascii="Arial" w:eastAsia="Times New Roman" w:hAnsi="Arial" w:cs="Arial"/>
          <w:spacing w:val="8"/>
        </w:rPr>
        <w:t xml:space="preserve"> </w:t>
      </w:r>
      <w:r w:rsidRPr="00990039">
        <w:rPr>
          <w:rFonts w:ascii="Arial" w:eastAsia="Times New Roman" w:hAnsi="Arial" w:cs="Arial"/>
        </w:rPr>
        <w:t>portons</w:t>
      </w:r>
      <w:r w:rsidRPr="00990039">
        <w:rPr>
          <w:rFonts w:ascii="Arial" w:eastAsia="Times New Roman" w:hAnsi="Arial" w:cs="Arial"/>
          <w:spacing w:val="8"/>
        </w:rPr>
        <w:t xml:space="preserve"> </w:t>
      </w:r>
      <w:r w:rsidRPr="00990039">
        <w:rPr>
          <w:rFonts w:ascii="Arial" w:eastAsia="Times New Roman" w:hAnsi="Arial" w:cs="Arial"/>
        </w:rPr>
        <w:t>garants</w:t>
      </w:r>
      <w:r w:rsidRPr="00990039">
        <w:rPr>
          <w:rFonts w:ascii="Arial" w:eastAsia="Times New Roman" w:hAnsi="Arial" w:cs="Arial"/>
          <w:spacing w:val="8"/>
        </w:rPr>
        <w:t xml:space="preserve"> </w:t>
      </w:r>
      <w:r w:rsidRPr="00990039">
        <w:rPr>
          <w:rFonts w:ascii="Arial" w:eastAsia="Times New Roman" w:hAnsi="Arial" w:cs="Arial"/>
        </w:rPr>
        <w:t>et</w:t>
      </w:r>
      <w:r w:rsidRPr="00990039">
        <w:rPr>
          <w:rFonts w:ascii="Arial" w:eastAsia="Times New Roman" w:hAnsi="Arial" w:cs="Arial"/>
          <w:spacing w:val="8"/>
        </w:rPr>
        <w:t xml:space="preserve"> </w:t>
      </w:r>
      <w:r w:rsidRPr="00990039">
        <w:rPr>
          <w:rFonts w:ascii="Arial" w:eastAsia="Times New Roman" w:hAnsi="Arial" w:cs="Arial"/>
        </w:rPr>
        <w:t>responsables</w:t>
      </w:r>
      <w:r w:rsidRPr="00990039">
        <w:rPr>
          <w:rFonts w:ascii="Arial" w:eastAsia="Times New Roman" w:hAnsi="Arial" w:cs="Arial"/>
          <w:spacing w:val="8"/>
        </w:rPr>
        <w:t xml:space="preserve"> </w:t>
      </w:r>
      <w:r w:rsidRPr="00990039">
        <w:rPr>
          <w:rFonts w:ascii="Arial" w:eastAsia="Times New Roman" w:hAnsi="Arial" w:cs="Arial"/>
        </w:rPr>
        <w:t>à</w:t>
      </w:r>
      <w:r w:rsidRPr="00990039">
        <w:rPr>
          <w:rFonts w:ascii="Arial" w:eastAsia="Times New Roman" w:hAnsi="Arial" w:cs="Arial"/>
          <w:spacing w:val="8"/>
        </w:rPr>
        <w:t xml:space="preserve"> </w:t>
      </w:r>
      <w:r w:rsidRPr="00990039">
        <w:rPr>
          <w:rFonts w:ascii="Arial" w:eastAsia="Times New Roman" w:hAnsi="Arial" w:cs="Arial"/>
        </w:rPr>
        <w:t>l’égard du</w:t>
      </w:r>
      <w:r w:rsidRPr="00990039">
        <w:rPr>
          <w:rFonts w:ascii="Arial" w:eastAsia="Times New Roman" w:hAnsi="Arial" w:cs="Arial"/>
          <w:spacing w:val="18"/>
        </w:rPr>
        <w:t xml:space="preserve"> </w:t>
      </w:r>
      <w:r w:rsidRPr="00990039">
        <w:rPr>
          <w:rFonts w:ascii="Arial" w:eastAsia="Times New Roman" w:hAnsi="Arial" w:cs="Arial"/>
        </w:rPr>
        <w:t>Maître</w:t>
      </w:r>
      <w:r w:rsidRPr="00990039">
        <w:rPr>
          <w:rFonts w:ascii="Arial" w:eastAsia="Times New Roman" w:hAnsi="Arial" w:cs="Arial"/>
          <w:spacing w:val="18"/>
        </w:rPr>
        <w:t xml:space="preserve"> </w:t>
      </w:r>
      <w:r w:rsidRPr="00990039">
        <w:rPr>
          <w:rFonts w:ascii="Arial" w:eastAsia="Times New Roman" w:hAnsi="Arial" w:cs="Arial"/>
        </w:rPr>
        <w:t>d’Ouvrage Délégué,</w:t>
      </w:r>
      <w:r w:rsidRPr="00990039">
        <w:rPr>
          <w:rFonts w:ascii="Arial" w:eastAsia="Times New Roman" w:hAnsi="Arial" w:cs="Arial"/>
          <w:spacing w:val="18"/>
        </w:rPr>
        <w:t xml:space="preserve"> </w:t>
      </w:r>
      <w:r w:rsidRPr="00990039">
        <w:rPr>
          <w:rFonts w:ascii="Arial" w:eastAsia="Times New Roman" w:hAnsi="Arial" w:cs="Arial"/>
        </w:rPr>
        <w:t>au</w:t>
      </w:r>
      <w:r w:rsidRPr="00990039">
        <w:rPr>
          <w:rFonts w:ascii="Arial" w:eastAsia="Times New Roman" w:hAnsi="Arial" w:cs="Arial"/>
          <w:spacing w:val="18"/>
        </w:rPr>
        <w:t xml:space="preserve"> </w:t>
      </w:r>
      <w:r w:rsidRPr="00990039">
        <w:rPr>
          <w:rFonts w:ascii="Arial" w:eastAsia="Times New Roman" w:hAnsi="Arial" w:cs="Arial"/>
        </w:rPr>
        <w:t>nom</w:t>
      </w:r>
      <w:r w:rsidRPr="00990039">
        <w:rPr>
          <w:rFonts w:ascii="Arial" w:eastAsia="Times New Roman" w:hAnsi="Arial" w:cs="Arial"/>
          <w:spacing w:val="18"/>
        </w:rPr>
        <w:t xml:space="preserve"> </w:t>
      </w:r>
      <w:r w:rsidRPr="00990039">
        <w:rPr>
          <w:rFonts w:ascii="Arial" w:eastAsia="Times New Roman" w:hAnsi="Arial" w:cs="Arial"/>
        </w:rPr>
        <w:t>du</w:t>
      </w:r>
      <w:r w:rsidRPr="00990039">
        <w:rPr>
          <w:rFonts w:ascii="Arial" w:eastAsia="Times New Roman" w:hAnsi="Arial" w:cs="Arial"/>
          <w:spacing w:val="18"/>
        </w:rPr>
        <w:t xml:space="preserve"> </w:t>
      </w:r>
      <w:r w:rsidRPr="00990039">
        <w:rPr>
          <w:rFonts w:ascii="Arial" w:eastAsia="Times New Roman" w:hAnsi="Arial" w:cs="Arial"/>
        </w:rPr>
        <w:t>Fournisseur ou du prestataire,</w:t>
      </w:r>
      <w:r w:rsidRPr="00990039">
        <w:rPr>
          <w:rFonts w:ascii="Arial" w:eastAsia="Times New Roman" w:hAnsi="Arial" w:cs="Arial"/>
          <w:spacing w:val="18"/>
        </w:rPr>
        <w:t xml:space="preserve"> </w:t>
      </w:r>
      <w:r w:rsidRPr="00990039">
        <w:rPr>
          <w:rFonts w:ascii="Arial" w:eastAsia="Times New Roman" w:hAnsi="Arial" w:cs="Arial"/>
        </w:rPr>
        <w:t>pour</w:t>
      </w:r>
      <w:r w:rsidRPr="00990039">
        <w:rPr>
          <w:rFonts w:ascii="Arial" w:eastAsia="Times New Roman" w:hAnsi="Arial" w:cs="Arial"/>
          <w:spacing w:val="18"/>
        </w:rPr>
        <w:t xml:space="preserve"> </w:t>
      </w:r>
      <w:r w:rsidRPr="00990039">
        <w:rPr>
          <w:rFonts w:ascii="Arial" w:eastAsia="Times New Roman" w:hAnsi="Arial" w:cs="Arial"/>
        </w:rPr>
        <w:t>un</w:t>
      </w:r>
      <w:r w:rsidRPr="00990039">
        <w:rPr>
          <w:rFonts w:ascii="Arial" w:eastAsia="Times New Roman" w:hAnsi="Arial" w:cs="Arial"/>
          <w:spacing w:val="18"/>
        </w:rPr>
        <w:t xml:space="preserve"> </w:t>
      </w:r>
      <w:r w:rsidRPr="00990039">
        <w:rPr>
          <w:rFonts w:ascii="Arial" w:eastAsia="Times New Roman" w:hAnsi="Arial" w:cs="Arial"/>
        </w:rPr>
        <w:t>montant</w:t>
      </w:r>
      <w:r w:rsidRPr="00990039">
        <w:rPr>
          <w:rFonts w:ascii="Arial" w:eastAsia="Times New Roman" w:hAnsi="Arial" w:cs="Arial"/>
          <w:spacing w:val="18"/>
        </w:rPr>
        <w:t xml:space="preserve"> </w:t>
      </w:r>
      <w:r w:rsidRPr="00990039">
        <w:rPr>
          <w:rFonts w:ascii="Arial" w:eastAsia="Times New Roman" w:hAnsi="Arial" w:cs="Arial"/>
        </w:rPr>
        <w:t>maximum</w:t>
      </w:r>
      <w:r w:rsidRPr="00990039">
        <w:rPr>
          <w:rFonts w:ascii="Arial" w:eastAsia="Times New Roman" w:hAnsi="Arial" w:cs="Arial"/>
          <w:spacing w:val="18"/>
        </w:rPr>
        <w:t xml:space="preserve"> </w:t>
      </w:r>
      <w:r w:rsidRPr="00990039">
        <w:rPr>
          <w:rFonts w:ascii="Arial" w:eastAsia="Times New Roman" w:hAnsi="Arial" w:cs="Arial"/>
        </w:rPr>
        <w:t>de</w:t>
      </w:r>
      <w:r w:rsidRPr="00990039">
        <w:rPr>
          <w:rFonts w:ascii="Arial" w:eastAsia="Times New Roman" w:hAnsi="Arial" w:cs="Arial"/>
          <w:spacing w:val="19"/>
        </w:rPr>
        <w:t xml:space="preserve"> </w:t>
      </w:r>
      <w:r w:rsidRPr="00990039">
        <w:rPr>
          <w:rFonts w:ascii="Arial" w:eastAsia="Times New Roman" w:hAnsi="Arial" w:cs="Arial"/>
        </w:rPr>
        <w:t xml:space="preserve">…………....................... </w:t>
      </w:r>
      <w:r w:rsidRPr="00990039">
        <w:rPr>
          <w:rFonts w:ascii="Arial" w:eastAsia="Times New Roman" w:hAnsi="Arial" w:cs="Arial"/>
          <w:i/>
          <w:iCs/>
        </w:rPr>
        <w:t>[</w:t>
      </w:r>
      <w:proofErr w:type="gramStart"/>
      <w:r w:rsidRPr="00990039">
        <w:rPr>
          <w:rFonts w:ascii="Arial" w:eastAsia="Times New Roman" w:hAnsi="Arial" w:cs="Arial"/>
          <w:i/>
          <w:iCs/>
        </w:rPr>
        <w:t>en</w:t>
      </w:r>
      <w:proofErr w:type="gramEnd"/>
      <w:r w:rsidRPr="00990039">
        <w:rPr>
          <w:rFonts w:ascii="Arial" w:eastAsia="Times New Roman" w:hAnsi="Arial" w:cs="Arial"/>
          <w:i/>
          <w:iCs/>
          <w:spacing w:val="6"/>
        </w:rPr>
        <w:t xml:space="preserve"> </w:t>
      </w:r>
      <w:r w:rsidRPr="00990039">
        <w:rPr>
          <w:rFonts w:ascii="Arial" w:eastAsia="Times New Roman" w:hAnsi="Arial" w:cs="Arial"/>
          <w:i/>
          <w:iCs/>
        </w:rPr>
        <w:t>chiffres</w:t>
      </w:r>
      <w:r w:rsidRPr="00990039">
        <w:rPr>
          <w:rFonts w:ascii="Arial" w:eastAsia="Times New Roman" w:hAnsi="Arial" w:cs="Arial"/>
          <w:i/>
          <w:iCs/>
          <w:spacing w:val="6"/>
        </w:rPr>
        <w:t xml:space="preserve"> </w:t>
      </w:r>
      <w:r w:rsidRPr="00990039">
        <w:rPr>
          <w:rFonts w:ascii="Arial" w:eastAsia="Times New Roman" w:hAnsi="Arial" w:cs="Arial"/>
          <w:i/>
          <w:iCs/>
        </w:rPr>
        <w:t>et</w:t>
      </w:r>
      <w:r w:rsidRPr="00990039">
        <w:rPr>
          <w:rFonts w:ascii="Arial" w:eastAsia="Times New Roman" w:hAnsi="Arial" w:cs="Arial"/>
          <w:i/>
          <w:iCs/>
          <w:spacing w:val="6"/>
        </w:rPr>
        <w:t xml:space="preserve"> </w:t>
      </w:r>
      <w:r w:rsidRPr="00990039">
        <w:rPr>
          <w:rFonts w:ascii="Arial" w:eastAsia="Times New Roman" w:hAnsi="Arial" w:cs="Arial"/>
          <w:i/>
          <w:iCs/>
        </w:rPr>
        <w:t>en</w:t>
      </w:r>
      <w:r w:rsidRPr="00990039">
        <w:rPr>
          <w:rFonts w:ascii="Arial" w:eastAsia="Times New Roman" w:hAnsi="Arial" w:cs="Arial"/>
          <w:i/>
          <w:iCs/>
          <w:spacing w:val="6"/>
        </w:rPr>
        <w:t xml:space="preserve"> </w:t>
      </w:r>
      <w:r w:rsidRPr="00990039">
        <w:rPr>
          <w:rFonts w:ascii="Arial" w:eastAsia="Times New Roman" w:hAnsi="Arial" w:cs="Arial"/>
          <w:i/>
          <w:iCs/>
        </w:rPr>
        <w:t>lettres]</w:t>
      </w:r>
      <w:r w:rsidRPr="00990039">
        <w:rPr>
          <w:rFonts w:ascii="Arial" w:eastAsia="Times New Roman" w:hAnsi="Arial" w:cs="Arial"/>
        </w:rPr>
        <w:t>,</w:t>
      </w:r>
      <w:r w:rsidRPr="00990039">
        <w:rPr>
          <w:rFonts w:ascii="Arial" w:eastAsia="Times New Roman" w:hAnsi="Arial" w:cs="Arial"/>
          <w:spacing w:val="7"/>
        </w:rPr>
        <w:t xml:space="preserve"> </w:t>
      </w:r>
      <w:r w:rsidRPr="00990039">
        <w:rPr>
          <w:rFonts w:ascii="Arial" w:eastAsia="Times New Roman" w:hAnsi="Arial" w:cs="Arial"/>
        </w:rPr>
        <w:t>correspondant</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10 % </w:t>
      </w:r>
      <w:r w:rsidRPr="00990039">
        <w:rPr>
          <w:rFonts w:ascii="Arial" w:eastAsia="Times New Roman" w:hAnsi="Arial" w:cs="Arial"/>
        </w:rPr>
        <w:t>[pourcentage</w:t>
      </w:r>
      <w:r w:rsidRPr="00990039">
        <w:rPr>
          <w:rFonts w:ascii="Arial" w:eastAsia="Times New Roman" w:hAnsi="Arial" w:cs="Arial"/>
          <w:spacing w:val="6"/>
        </w:rPr>
        <w:t xml:space="preserve"> </w:t>
      </w:r>
      <w:r w:rsidRPr="00990039">
        <w:rPr>
          <w:rFonts w:ascii="Arial" w:eastAsia="Times New Roman" w:hAnsi="Arial" w:cs="Arial"/>
        </w:rPr>
        <w:t>inférieur</w:t>
      </w:r>
      <w:r w:rsidRPr="00990039">
        <w:rPr>
          <w:rFonts w:ascii="Arial" w:eastAsia="Times New Roman" w:hAnsi="Arial" w:cs="Arial"/>
          <w:spacing w:val="6"/>
        </w:rPr>
        <w:t xml:space="preserve"> </w:t>
      </w:r>
      <w:r w:rsidRPr="00990039">
        <w:rPr>
          <w:rFonts w:ascii="Arial" w:eastAsia="Times New Roman" w:hAnsi="Arial" w:cs="Arial"/>
        </w:rPr>
        <w:t>à</w:t>
      </w:r>
      <w:r w:rsidRPr="00990039">
        <w:rPr>
          <w:rFonts w:ascii="Arial" w:eastAsia="Times New Roman" w:hAnsi="Arial" w:cs="Arial"/>
          <w:spacing w:val="6"/>
        </w:rPr>
        <w:t xml:space="preserve"> </w:t>
      </w:r>
      <w:r w:rsidRPr="00990039">
        <w:rPr>
          <w:rFonts w:ascii="Arial" w:eastAsia="Times New Roman" w:hAnsi="Arial" w:cs="Arial"/>
        </w:rPr>
        <w:t>10%</w:t>
      </w:r>
      <w:r w:rsidRPr="00990039">
        <w:rPr>
          <w:rFonts w:ascii="Arial" w:eastAsia="Times New Roman" w:hAnsi="Arial" w:cs="Arial"/>
          <w:spacing w:val="6"/>
        </w:rPr>
        <w:t xml:space="preserve"> </w:t>
      </w:r>
      <w:r w:rsidRPr="00990039">
        <w:rPr>
          <w:rFonts w:ascii="Arial" w:eastAsia="Times New Roman" w:hAnsi="Arial" w:cs="Arial"/>
        </w:rPr>
        <w:t>à</w:t>
      </w:r>
      <w:r w:rsidRPr="00990039">
        <w:rPr>
          <w:rFonts w:ascii="Arial" w:eastAsia="Times New Roman" w:hAnsi="Arial" w:cs="Arial"/>
          <w:spacing w:val="6"/>
        </w:rPr>
        <w:t xml:space="preserve"> </w:t>
      </w:r>
      <w:r w:rsidRPr="00990039">
        <w:rPr>
          <w:rFonts w:ascii="Arial" w:eastAsia="Times New Roman" w:hAnsi="Arial" w:cs="Arial"/>
        </w:rPr>
        <w:t>préciser]</w:t>
      </w:r>
      <w:r w:rsidRPr="00990039">
        <w:rPr>
          <w:rFonts w:ascii="Arial" w:eastAsia="Times New Roman" w:hAnsi="Arial" w:cs="Arial"/>
          <w:spacing w:val="18"/>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montant</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marché</w:t>
      </w:r>
      <w:r w:rsidRPr="00990039">
        <w:rPr>
          <w:rFonts w:ascii="Arial" w:eastAsia="Times New Roman" w:hAnsi="Arial" w:cs="Arial"/>
          <w:position w:val="9"/>
        </w:rPr>
        <w:t>(10)</w:t>
      </w:r>
    </w:p>
    <w:p w:rsidR="00990039" w:rsidRPr="00990039" w:rsidRDefault="00990039" w:rsidP="00990039">
      <w:pPr>
        <w:widowControl w:val="0"/>
        <w:suppressAutoHyphens/>
        <w:autoSpaceDE w:val="0"/>
        <w:autoSpaceDN w:val="0"/>
        <w:spacing w:after="0"/>
        <w:ind w:right="-20"/>
        <w:jc w:val="both"/>
        <w:textAlignment w:val="baseline"/>
        <w:rPr>
          <w:rFonts w:ascii="Arial" w:eastAsia="Times New Roman" w:hAnsi="Arial" w:cs="Arial"/>
          <w:sz w:val="24"/>
          <w:szCs w:val="24"/>
        </w:rPr>
      </w:pPr>
      <w:r w:rsidRPr="00990039">
        <w:rPr>
          <w:rFonts w:ascii="Arial" w:eastAsia="Times New Roman" w:hAnsi="Arial" w:cs="Arial"/>
        </w:rPr>
        <w:t xml:space="preserve">Et </w:t>
      </w:r>
      <w:r w:rsidRPr="00990039">
        <w:rPr>
          <w:rFonts w:ascii="Arial" w:eastAsia="Times New Roman" w:hAnsi="Arial" w:cs="Arial"/>
          <w:spacing w:val="1"/>
        </w:rPr>
        <w:t xml:space="preserve"> </w:t>
      </w:r>
      <w:r w:rsidRPr="00990039">
        <w:rPr>
          <w:rFonts w:ascii="Arial" w:eastAsia="Times New Roman" w:hAnsi="Arial" w:cs="Arial"/>
        </w:rPr>
        <w:t xml:space="preserve">nous nous </w:t>
      </w:r>
      <w:r w:rsidRPr="00990039">
        <w:rPr>
          <w:rFonts w:ascii="Arial" w:eastAsia="Times New Roman" w:hAnsi="Arial" w:cs="Arial"/>
          <w:spacing w:val="1"/>
        </w:rPr>
        <w:t xml:space="preserve"> </w:t>
      </w:r>
      <w:r w:rsidRPr="00990039">
        <w:rPr>
          <w:rFonts w:ascii="Arial" w:eastAsia="Times New Roman" w:hAnsi="Arial" w:cs="Arial"/>
        </w:rPr>
        <w:t xml:space="preserve">engageons </w:t>
      </w:r>
      <w:r w:rsidRPr="00990039">
        <w:rPr>
          <w:rFonts w:ascii="Arial" w:eastAsia="Times New Roman" w:hAnsi="Arial" w:cs="Arial"/>
          <w:spacing w:val="1"/>
        </w:rPr>
        <w:t xml:space="preserve"> </w:t>
      </w:r>
      <w:r w:rsidRPr="00990039">
        <w:rPr>
          <w:rFonts w:ascii="Arial" w:eastAsia="Times New Roman" w:hAnsi="Arial" w:cs="Arial"/>
        </w:rPr>
        <w:t xml:space="preserve">à </w:t>
      </w:r>
      <w:r w:rsidRPr="00990039">
        <w:rPr>
          <w:rFonts w:ascii="Arial" w:eastAsia="Times New Roman" w:hAnsi="Arial" w:cs="Arial"/>
          <w:spacing w:val="1"/>
        </w:rPr>
        <w:t xml:space="preserve"> </w:t>
      </w:r>
      <w:r w:rsidRPr="00990039">
        <w:rPr>
          <w:rFonts w:ascii="Arial" w:eastAsia="Times New Roman" w:hAnsi="Arial" w:cs="Arial"/>
        </w:rPr>
        <w:t xml:space="preserve">payer </w:t>
      </w:r>
      <w:r w:rsidRPr="00990039">
        <w:rPr>
          <w:rFonts w:ascii="Arial" w:eastAsia="Times New Roman" w:hAnsi="Arial" w:cs="Arial"/>
          <w:spacing w:val="1"/>
        </w:rPr>
        <w:t xml:space="preserve"> </w:t>
      </w:r>
      <w:r w:rsidRPr="00990039">
        <w:rPr>
          <w:rFonts w:ascii="Arial" w:eastAsia="Times New Roman" w:hAnsi="Arial" w:cs="Arial"/>
        </w:rPr>
        <w:t xml:space="preserve">au </w:t>
      </w:r>
      <w:r w:rsidRPr="00990039">
        <w:rPr>
          <w:rFonts w:ascii="Arial" w:eastAsia="Times New Roman" w:hAnsi="Arial" w:cs="Arial"/>
          <w:spacing w:val="1"/>
        </w:rPr>
        <w:t xml:space="preserve"> </w:t>
      </w:r>
      <w:r w:rsidRPr="00990039">
        <w:rPr>
          <w:rFonts w:ascii="Arial" w:eastAsia="Times New Roman" w:hAnsi="Arial" w:cs="Arial"/>
        </w:rPr>
        <w:t xml:space="preserve">Maître </w:t>
      </w:r>
      <w:r w:rsidRPr="00990039">
        <w:rPr>
          <w:rFonts w:ascii="Arial" w:eastAsia="Times New Roman" w:hAnsi="Arial" w:cs="Arial"/>
          <w:spacing w:val="1"/>
        </w:rPr>
        <w:t xml:space="preserve"> </w:t>
      </w:r>
      <w:r w:rsidRPr="00990039">
        <w:rPr>
          <w:rFonts w:ascii="Arial" w:eastAsia="Times New Roman" w:hAnsi="Arial" w:cs="Arial"/>
        </w:rPr>
        <w:t xml:space="preserve">d’Ouvrage Délégué, </w:t>
      </w:r>
      <w:r w:rsidRPr="00990039">
        <w:rPr>
          <w:rFonts w:ascii="Arial" w:eastAsia="Times New Roman" w:hAnsi="Arial" w:cs="Arial"/>
          <w:spacing w:val="1"/>
        </w:rPr>
        <w:t xml:space="preserve"> </w:t>
      </w:r>
      <w:r w:rsidRPr="00990039">
        <w:rPr>
          <w:rFonts w:ascii="Arial" w:eastAsia="Times New Roman" w:hAnsi="Arial" w:cs="Arial"/>
        </w:rPr>
        <w:t xml:space="preserve">dans </w:t>
      </w:r>
      <w:r w:rsidRPr="00990039">
        <w:rPr>
          <w:rFonts w:ascii="Arial" w:eastAsia="Times New Roman" w:hAnsi="Arial" w:cs="Arial"/>
          <w:spacing w:val="1"/>
        </w:rPr>
        <w:t xml:space="preserve"> </w:t>
      </w:r>
      <w:r w:rsidRPr="00990039">
        <w:rPr>
          <w:rFonts w:ascii="Arial" w:eastAsia="Times New Roman" w:hAnsi="Arial" w:cs="Arial"/>
        </w:rPr>
        <w:t xml:space="preserve">un </w:t>
      </w:r>
      <w:r w:rsidRPr="00990039">
        <w:rPr>
          <w:rFonts w:ascii="Arial" w:eastAsia="Times New Roman" w:hAnsi="Arial" w:cs="Arial"/>
          <w:spacing w:val="1"/>
        </w:rPr>
        <w:t xml:space="preserve"> </w:t>
      </w:r>
      <w:r w:rsidRPr="00990039">
        <w:rPr>
          <w:rFonts w:ascii="Arial" w:eastAsia="Times New Roman" w:hAnsi="Arial" w:cs="Arial"/>
        </w:rPr>
        <w:t xml:space="preserve">délai </w:t>
      </w:r>
      <w:r w:rsidRPr="00990039">
        <w:rPr>
          <w:rFonts w:ascii="Arial" w:eastAsia="Times New Roman" w:hAnsi="Arial" w:cs="Arial"/>
          <w:spacing w:val="1"/>
        </w:rPr>
        <w:t xml:space="preserve"> </w:t>
      </w:r>
      <w:r w:rsidRPr="00990039">
        <w:rPr>
          <w:rFonts w:ascii="Arial" w:eastAsia="Times New Roman" w:hAnsi="Arial" w:cs="Arial"/>
        </w:rPr>
        <w:t xml:space="preserve">maximum </w:t>
      </w:r>
      <w:r w:rsidRPr="00990039">
        <w:rPr>
          <w:rFonts w:ascii="Arial" w:eastAsia="Times New Roman" w:hAnsi="Arial" w:cs="Arial"/>
          <w:spacing w:val="1"/>
        </w:rPr>
        <w:t xml:space="preserve"> </w:t>
      </w:r>
      <w:r w:rsidRPr="00990039">
        <w:rPr>
          <w:rFonts w:ascii="Arial" w:eastAsia="Times New Roman" w:hAnsi="Arial" w:cs="Arial"/>
        </w:rPr>
        <w:t xml:space="preserve">de </w:t>
      </w:r>
      <w:r w:rsidRPr="00990039">
        <w:rPr>
          <w:rFonts w:ascii="Arial" w:eastAsia="Times New Roman" w:hAnsi="Arial" w:cs="Arial"/>
          <w:spacing w:val="1"/>
        </w:rPr>
        <w:t xml:space="preserve"> </w:t>
      </w:r>
      <w:r w:rsidRPr="00990039">
        <w:rPr>
          <w:rFonts w:ascii="Arial" w:eastAsia="Times New Roman" w:hAnsi="Arial" w:cs="Arial"/>
        </w:rPr>
        <w:t xml:space="preserve">huit </w:t>
      </w:r>
      <w:r w:rsidRPr="00990039">
        <w:rPr>
          <w:rFonts w:ascii="Arial" w:eastAsia="Times New Roman" w:hAnsi="Arial" w:cs="Arial"/>
          <w:spacing w:val="1"/>
        </w:rPr>
        <w:t xml:space="preserve"> </w:t>
      </w:r>
      <w:r w:rsidRPr="00990039">
        <w:rPr>
          <w:rFonts w:ascii="Arial" w:eastAsia="Times New Roman" w:hAnsi="Arial" w:cs="Arial"/>
        </w:rPr>
        <w:t>(08) semaines,</w:t>
      </w:r>
      <w:r w:rsidRPr="00990039">
        <w:rPr>
          <w:rFonts w:ascii="Arial" w:eastAsia="Times New Roman" w:hAnsi="Arial" w:cs="Arial"/>
          <w:spacing w:val="10"/>
        </w:rPr>
        <w:t xml:space="preserve"> </w:t>
      </w:r>
      <w:r w:rsidRPr="00990039">
        <w:rPr>
          <w:rFonts w:ascii="Arial" w:eastAsia="Times New Roman" w:hAnsi="Arial" w:cs="Arial"/>
        </w:rPr>
        <w:t>sur</w:t>
      </w:r>
      <w:r w:rsidRPr="00990039">
        <w:rPr>
          <w:rFonts w:ascii="Arial" w:eastAsia="Times New Roman" w:hAnsi="Arial" w:cs="Arial"/>
          <w:spacing w:val="10"/>
        </w:rPr>
        <w:t xml:space="preserve"> </w:t>
      </w:r>
      <w:r w:rsidRPr="00990039">
        <w:rPr>
          <w:rFonts w:ascii="Arial" w:eastAsia="Times New Roman" w:hAnsi="Arial" w:cs="Arial"/>
        </w:rPr>
        <w:t>simple</w:t>
      </w:r>
      <w:r w:rsidRPr="00990039">
        <w:rPr>
          <w:rFonts w:ascii="Arial" w:eastAsia="Times New Roman" w:hAnsi="Arial" w:cs="Arial"/>
          <w:spacing w:val="10"/>
        </w:rPr>
        <w:t xml:space="preserve"> </w:t>
      </w:r>
      <w:r w:rsidRPr="00990039">
        <w:rPr>
          <w:rFonts w:ascii="Arial" w:eastAsia="Times New Roman" w:hAnsi="Arial" w:cs="Arial"/>
        </w:rPr>
        <w:t>demande</w:t>
      </w:r>
      <w:r w:rsidRPr="00990039">
        <w:rPr>
          <w:rFonts w:ascii="Arial" w:eastAsia="Times New Roman" w:hAnsi="Arial" w:cs="Arial"/>
          <w:spacing w:val="10"/>
        </w:rPr>
        <w:t xml:space="preserve"> </w:t>
      </w:r>
      <w:r w:rsidRPr="00990039">
        <w:rPr>
          <w:rFonts w:ascii="Arial" w:eastAsia="Times New Roman" w:hAnsi="Arial" w:cs="Arial"/>
        </w:rPr>
        <w:t>écrite</w:t>
      </w:r>
      <w:r w:rsidRPr="00990039">
        <w:rPr>
          <w:rFonts w:ascii="Arial" w:eastAsia="Times New Roman" w:hAnsi="Arial" w:cs="Arial"/>
          <w:spacing w:val="10"/>
        </w:rPr>
        <w:t xml:space="preserve"> </w:t>
      </w:r>
      <w:r w:rsidRPr="00990039">
        <w:rPr>
          <w:rFonts w:ascii="Arial" w:eastAsia="Times New Roman" w:hAnsi="Arial" w:cs="Arial"/>
        </w:rPr>
        <w:t>de</w:t>
      </w:r>
      <w:r w:rsidRPr="00990039">
        <w:rPr>
          <w:rFonts w:ascii="Arial" w:eastAsia="Times New Roman" w:hAnsi="Arial" w:cs="Arial"/>
          <w:spacing w:val="10"/>
        </w:rPr>
        <w:t xml:space="preserve"> </w:t>
      </w:r>
      <w:r w:rsidRPr="00990039">
        <w:rPr>
          <w:rFonts w:ascii="Arial" w:eastAsia="Times New Roman" w:hAnsi="Arial" w:cs="Arial"/>
        </w:rPr>
        <w:t>celui-ci</w:t>
      </w:r>
      <w:r w:rsidRPr="00990039">
        <w:rPr>
          <w:rFonts w:ascii="Arial" w:eastAsia="Times New Roman" w:hAnsi="Arial" w:cs="Arial"/>
          <w:spacing w:val="10"/>
        </w:rPr>
        <w:t xml:space="preserve"> </w:t>
      </w:r>
      <w:r w:rsidRPr="00990039">
        <w:rPr>
          <w:rFonts w:ascii="Arial" w:eastAsia="Times New Roman" w:hAnsi="Arial" w:cs="Arial"/>
        </w:rPr>
        <w:t>déclarant</w:t>
      </w:r>
      <w:r w:rsidRPr="00990039">
        <w:rPr>
          <w:rFonts w:ascii="Arial" w:eastAsia="Times New Roman" w:hAnsi="Arial" w:cs="Arial"/>
          <w:spacing w:val="10"/>
        </w:rPr>
        <w:t xml:space="preserve"> </w:t>
      </w:r>
      <w:r w:rsidRPr="00990039">
        <w:rPr>
          <w:rFonts w:ascii="Arial" w:eastAsia="Times New Roman" w:hAnsi="Arial" w:cs="Arial"/>
        </w:rPr>
        <w:t>que</w:t>
      </w:r>
      <w:r w:rsidRPr="00990039">
        <w:rPr>
          <w:rFonts w:ascii="Arial" w:eastAsia="Times New Roman" w:hAnsi="Arial" w:cs="Arial"/>
          <w:spacing w:val="10"/>
        </w:rPr>
        <w:t xml:space="preserve"> </w:t>
      </w:r>
      <w:r w:rsidRPr="00990039">
        <w:rPr>
          <w:rFonts w:ascii="Arial" w:eastAsia="Times New Roman" w:hAnsi="Arial" w:cs="Arial"/>
        </w:rPr>
        <w:t>le</w:t>
      </w:r>
      <w:r w:rsidRPr="00990039">
        <w:rPr>
          <w:rFonts w:ascii="Arial" w:eastAsia="Times New Roman" w:hAnsi="Arial" w:cs="Arial"/>
          <w:spacing w:val="10"/>
        </w:rPr>
        <w:t xml:space="preserve"> </w:t>
      </w:r>
      <w:r w:rsidRPr="00990039">
        <w:rPr>
          <w:rFonts w:ascii="Arial" w:eastAsia="Times New Roman" w:hAnsi="Arial" w:cs="Arial"/>
        </w:rPr>
        <w:t>Fournisseur</w:t>
      </w:r>
      <w:r w:rsidRPr="00990039">
        <w:rPr>
          <w:rFonts w:ascii="Arial" w:eastAsia="Times New Roman" w:hAnsi="Arial" w:cs="Arial"/>
          <w:i/>
          <w:iCs/>
        </w:rPr>
        <w:t xml:space="preserve"> </w:t>
      </w:r>
      <w:r w:rsidRPr="00990039">
        <w:rPr>
          <w:rFonts w:ascii="Arial" w:eastAsia="Times New Roman" w:hAnsi="Arial" w:cs="Arial"/>
        </w:rPr>
        <w:t>n’a</w:t>
      </w:r>
      <w:r w:rsidRPr="00990039">
        <w:rPr>
          <w:rFonts w:ascii="Arial" w:eastAsia="Times New Roman" w:hAnsi="Arial" w:cs="Arial"/>
          <w:spacing w:val="10"/>
        </w:rPr>
        <w:t xml:space="preserve"> </w:t>
      </w:r>
      <w:r w:rsidRPr="00990039">
        <w:rPr>
          <w:rFonts w:ascii="Arial" w:eastAsia="Times New Roman" w:hAnsi="Arial" w:cs="Arial"/>
        </w:rPr>
        <w:t>pas</w:t>
      </w:r>
      <w:r w:rsidRPr="00990039">
        <w:rPr>
          <w:rFonts w:ascii="Arial" w:eastAsia="Times New Roman" w:hAnsi="Arial" w:cs="Arial"/>
          <w:spacing w:val="10"/>
        </w:rPr>
        <w:t xml:space="preserve"> </w:t>
      </w:r>
      <w:r w:rsidRPr="00990039">
        <w:rPr>
          <w:rFonts w:ascii="Arial" w:eastAsia="Times New Roman" w:hAnsi="Arial" w:cs="Arial"/>
        </w:rPr>
        <w:t>satisfait</w:t>
      </w:r>
      <w:r w:rsidRPr="00990039">
        <w:rPr>
          <w:rFonts w:ascii="Arial" w:eastAsia="Times New Roman" w:hAnsi="Arial" w:cs="Arial"/>
          <w:spacing w:val="10"/>
        </w:rPr>
        <w:t xml:space="preserve"> </w:t>
      </w:r>
      <w:r w:rsidRPr="00990039">
        <w:rPr>
          <w:rFonts w:ascii="Arial" w:eastAsia="Times New Roman" w:hAnsi="Arial" w:cs="Arial"/>
        </w:rPr>
        <w:t>à</w:t>
      </w:r>
      <w:r w:rsidRPr="00990039">
        <w:rPr>
          <w:rFonts w:ascii="Arial" w:eastAsia="Times New Roman" w:hAnsi="Arial" w:cs="Arial"/>
          <w:spacing w:val="10"/>
        </w:rPr>
        <w:t xml:space="preserve"> </w:t>
      </w:r>
      <w:r w:rsidRPr="00990039">
        <w:rPr>
          <w:rFonts w:ascii="Arial" w:eastAsia="Times New Roman" w:hAnsi="Arial" w:cs="Arial"/>
        </w:rPr>
        <w:t>ses engagements</w:t>
      </w:r>
      <w:r w:rsidRPr="00990039">
        <w:rPr>
          <w:rFonts w:ascii="Arial" w:eastAsia="Times New Roman" w:hAnsi="Arial" w:cs="Arial"/>
          <w:spacing w:val="13"/>
        </w:rPr>
        <w:t xml:space="preserve"> </w:t>
      </w:r>
      <w:r w:rsidRPr="00990039">
        <w:rPr>
          <w:rFonts w:ascii="Arial" w:eastAsia="Times New Roman" w:hAnsi="Arial" w:cs="Arial"/>
        </w:rPr>
        <w:t>contractuels</w:t>
      </w:r>
      <w:r w:rsidRPr="00990039">
        <w:rPr>
          <w:rFonts w:ascii="Arial" w:eastAsia="Times New Roman" w:hAnsi="Arial" w:cs="Arial"/>
          <w:spacing w:val="13"/>
        </w:rPr>
        <w:t xml:space="preserve"> </w:t>
      </w:r>
      <w:r w:rsidRPr="00990039">
        <w:rPr>
          <w:rFonts w:ascii="Arial" w:eastAsia="Times New Roman" w:hAnsi="Arial" w:cs="Arial"/>
        </w:rPr>
        <w:t>ou</w:t>
      </w:r>
      <w:r w:rsidRPr="00990039">
        <w:rPr>
          <w:rFonts w:ascii="Arial" w:eastAsia="Times New Roman" w:hAnsi="Arial" w:cs="Arial"/>
          <w:spacing w:val="13"/>
        </w:rPr>
        <w:t xml:space="preserve"> </w:t>
      </w:r>
      <w:r w:rsidRPr="00990039">
        <w:rPr>
          <w:rFonts w:ascii="Arial" w:eastAsia="Times New Roman" w:hAnsi="Arial" w:cs="Arial"/>
        </w:rPr>
        <w:t>qu’il</w:t>
      </w:r>
      <w:r w:rsidRPr="00990039">
        <w:rPr>
          <w:rFonts w:ascii="Arial" w:eastAsia="Times New Roman" w:hAnsi="Arial" w:cs="Arial"/>
          <w:spacing w:val="13"/>
        </w:rPr>
        <w:t xml:space="preserve"> </w:t>
      </w:r>
      <w:r w:rsidRPr="00990039">
        <w:rPr>
          <w:rFonts w:ascii="Arial" w:eastAsia="Times New Roman" w:hAnsi="Arial" w:cs="Arial"/>
        </w:rPr>
        <w:t>se</w:t>
      </w:r>
      <w:r w:rsidRPr="00990039">
        <w:rPr>
          <w:rFonts w:ascii="Arial" w:eastAsia="Times New Roman" w:hAnsi="Arial" w:cs="Arial"/>
          <w:spacing w:val="13"/>
        </w:rPr>
        <w:t xml:space="preserve"> </w:t>
      </w:r>
      <w:r w:rsidRPr="00990039">
        <w:rPr>
          <w:rFonts w:ascii="Arial" w:eastAsia="Times New Roman" w:hAnsi="Arial" w:cs="Arial"/>
        </w:rPr>
        <w:t>trouve</w:t>
      </w:r>
      <w:r w:rsidRPr="00990039">
        <w:rPr>
          <w:rFonts w:ascii="Arial" w:eastAsia="Times New Roman" w:hAnsi="Arial" w:cs="Arial"/>
          <w:spacing w:val="13"/>
        </w:rPr>
        <w:t xml:space="preserve"> </w:t>
      </w:r>
      <w:r w:rsidRPr="00990039">
        <w:rPr>
          <w:rFonts w:ascii="Arial" w:eastAsia="Times New Roman" w:hAnsi="Arial" w:cs="Arial"/>
        </w:rPr>
        <w:t>débiteur</w:t>
      </w:r>
      <w:r w:rsidRPr="00990039">
        <w:rPr>
          <w:rFonts w:ascii="Arial" w:eastAsia="Times New Roman" w:hAnsi="Arial" w:cs="Arial"/>
          <w:spacing w:val="13"/>
        </w:rPr>
        <w:t xml:space="preserve"> </w:t>
      </w:r>
      <w:r w:rsidRPr="00990039">
        <w:rPr>
          <w:rFonts w:ascii="Arial" w:eastAsia="Times New Roman" w:hAnsi="Arial" w:cs="Arial"/>
        </w:rPr>
        <w:t>du</w:t>
      </w:r>
      <w:r w:rsidRPr="00990039">
        <w:rPr>
          <w:rFonts w:ascii="Arial" w:eastAsia="Times New Roman" w:hAnsi="Arial" w:cs="Arial"/>
          <w:spacing w:val="13"/>
        </w:rPr>
        <w:t xml:space="preserve"> </w:t>
      </w:r>
      <w:r w:rsidRPr="00990039">
        <w:rPr>
          <w:rFonts w:ascii="Arial" w:eastAsia="Times New Roman" w:hAnsi="Arial" w:cs="Arial"/>
        </w:rPr>
        <w:t>Maître</w:t>
      </w:r>
      <w:r w:rsidRPr="00990039">
        <w:rPr>
          <w:rFonts w:ascii="Arial" w:eastAsia="Times New Roman" w:hAnsi="Arial" w:cs="Arial"/>
          <w:spacing w:val="13"/>
        </w:rPr>
        <w:t xml:space="preserve"> </w:t>
      </w:r>
      <w:r w:rsidRPr="00990039">
        <w:rPr>
          <w:rFonts w:ascii="Arial" w:eastAsia="Times New Roman" w:hAnsi="Arial" w:cs="Arial"/>
        </w:rPr>
        <w:t>d’Ouvrage Délégué au</w:t>
      </w:r>
      <w:r w:rsidRPr="00990039">
        <w:rPr>
          <w:rFonts w:ascii="Arial" w:eastAsia="Times New Roman" w:hAnsi="Arial" w:cs="Arial"/>
          <w:spacing w:val="13"/>
        </w:rPr>
        <w:t xml:space="preserve"> </w:t>
      </w:r>
      <w:r w:rsidRPr="00990039">
        <w:rPr>
          <w:rFonts w:ascii="Arial" w:eastAsia="Times New Roman" w:hAnsi="Arial" w:cs="Arial"/>
        </w:rPr>
        <w:t>titre</w:t>
      </w:r>
      <w:r w:rsidRPr="00990039">
        <w:rPr>
          <w:rFonts w:ascii="Arial" w:eastAsia="Times New Roman" w:hAnsi="Arial" w:cs="Arial"/>
          <w:spacing w:val="13"/>
        </w:rPr>
        <w:t xml:space="preserve"> </w:t>
      </w:r>
      <w:r w:rsidRPr="00990039">
        <w:rPr>
          <w:rFonts w:ascii="Arial" w:eastAsia="Times New Roman" w:hAnsi="Arial" w:cs="Arial"/>
        </w:rPr>
        <w:t>du</w:t>
      </w:r>
      <w:r w:rsidRPr="00990039">
        <w:rPr>
          <w:rFonts w:ascii="Arial" w:eastAsia="Times New Roman" w:hAnsi="Arial" w:cs="Arial"/>
          <w:spacing w:val="13"/>
        </w:rPr>
        <w:t xml:space="preserve"> </w:t>
      </w:r>
      <w:r w:rsidRPr="00990039">
        <w:rPr>
          <w:rFonts w:ascii="Arial" w:eastAsia="Times New Roman" w:hAnsi="Arial" w:cs="Arial"/>
        </w:rPr>
        <w:t>marché</w:t>
      </w:r>
      <w:r w:rsidRPr="00990039">
        <w:rPr>
          <w:rFonts w:ascii="Arial" w:eastAsia="Times New Roman" w:hAnsi="Arial" w:cs="Arial"/>
          <w:spacing w:val="13"/>
        </w:rPr>
        <w:t xml:space="preserve"> </w:t>
      </w:r>
      <w:r w:rsidRPr="00990039">
        <w:rPr>
          <w:rFonts w:ascii="Arial" w:eastAsia="Times New Roman" w:hAnsi="Arial" w:cs="Arial"/>
        </w:rPr>
        <w:t>modifié</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cas</w:t>
      </w:r>
      <w:r w:rsidRPr="00990039">
        <w:rPr>
          <w:rFonts w:ascii="Arial" w:eastAsia="Times New Roman" w:hAnsi="Arial" w:cs="Arial"/>
          <w:spacing w:val="-7"/>
        </w:rPr>
        <w:t xml:space="preserve"> </w:t>
      </w:r>
      <w:r w:rsidRPr="00990039">
        <w:rPr>
          <w:rFonts w:ascii="Arial" w:eastAsia="Times New Roman" w:hAnsi="Arial" w:cs="Arial"/>
        </w:rPr>
        <w:t>échéant</w:t>
      </w:r>
      <w:r w:rsidRPr="00990039">
        <w:rPr>
          <w:rFonts w:ascii="Arial" w:eastAsia="Times New Roman" w:hAnsi="Arial" w:cs="Arial"/>
          <w:spacing w:val="-7"/>
        </w:rPr>
        <w:t xml:space="preserve"> </w:t>
      </w:r>
      <w:r w:rsidRPr="00990039">
        <w:rPr>
          <w:rFonts w:ascii="Arial" w:eastAsia="Times New Roman" w:hAnsi="Arial" w:cs="Arial"/>
        </w:rPr>
        <w:t>par</w:t>
      </w:r>
      <w:r w:rsidRPr="00990039">
        <w:rPr>
          <w:rFonts w:ascii="Arial" w:eastAsia="Times New Roman" w:hAnsi="Arial" w:cs="Arial"/>
          <w:spacing w:val="-7"/>
        </w:rPr>
        <w:t xml:space="preserve"> </w:t>
      </w:r>
      <w:r w:rsidRPr="00990039">
        <w:rPr>
          <w:rFonts w:ascii="Arial" w:eastAsia="Times New Roman" w:hAnsi="Arial" w:cs="Arial"/>
        </w:rPr>
        <w:t>ses</w:t>
      </w:r>
      <w:r w:rsidRPr="00990039">
        <w:rPr>
          <w:rFonts w:ascii="Arial" w:eastAsia="Times New Roman" w:hAnsi="Arial" w:cs="Arial"/>
          <w:spacing w:val="-7"/>
        </w:rPr>
        <w:t xml:space="preserve"> </w:t>
      </w:r>
      <w:r w:rsidRPr="00990039">
        <w:rPr>
          <w:rFonts w:ascii="Arial" w:eastAsia="Times New Roman" w:hAnsi="Arial" w:cs="Arial"/>
        </w:rPr>
        <w:t>avenants,</w:t>
      </w:r>
      <w:r w:rsidRPr="00990039">
        <w:rPr>
          <w:rFonts w:ascii="Arial" w:eastAsia="Times New Roman" w:hAnsi="Arial" w:cs="Arial"/>
          <w:spacing w:val="-7"/>
        </w:rPr>
        <w:t xml:space="preserve"> </w:t>
      </w:r>
      <w:r w:rsidRPr="00990039">
        <w:rPr>
          <w:rFonts w:ascii="Arial" w:eastAsia="Times New Roman" w:hAnsi="Arial" w:cs="Arial"/>
        </w:rPr>
        <w:t>sans</w:t>
      </w:r>
      <w:r w:rsidRPr="00990039">
        <w:rPr>
          <w:rFonts w:ascii="Arial" w:eastAsia="Times New Roman" w:hAnsi="Arial" w:cs="Arial"/>
          <w:spacing w:val="-7"/>
        </w:rPr>
        <w:t xml:space="preserve"> </w:t>
      </w:r>
      <w:r w:rsidRPr="00990039">
        <w:rPr>
          <w:rFonts w:ascii="Arial" w:eastAsia="Times New Roman" w:hAnsi="Arial" w:cs="Arial"/>
        </w:rPr>
        <w:t>pouvoir</w:t>
      </w:r>
      <w:r w:rsidRPr="00990039">
        <w:rPr>
          <w:rFonts w:ascii="Arial" w:eastAsia="Times New Roman" w:hAnsi="Arial" w:cs="Arial"/>
          <w:spacing w:val="-7"/>
        </w:rPr>
        <w:t xml:space="preserve"> </w:t>
      </w:r>
      <w:r w:rsidRPr="00990039">
        <w:rPr>
          <w:rFonts w:ascii="Arial" w:eastAsia="Times New Roman" w:hAnsi="Arial" w:cs="Arial"/>
        </w:rPr>
        <w:t>différer</w:t>
      </w:r>
      <w:r w:rsidRPr="00990039">
        <w:rPr>
          <w:rFonts w:ascii="Arial" w:eastAsia="Times New Roman" w:hAnsi="Arial" w:cs="Arial"/>
          <w:spacing w:val="-7"/>
        </w:rPr>
        <w:t xml:space="preserve"> </w:t>
      </w:r>
      <w:r w:rsidRPr="00990039">
        <w:rPr>
          <w:rFonts w:ascii="Arial" w:eastAsia="Times New Roman" w:hAnsi="Arial" w:cs="Arial"/>
        </w:rPr>
        <w:t>le</w:t>
      </w:r>
      <w:r w:rsidRPr="00990039">
        <w:rPr>
          <w:rFonts w:ascii="Arial" w:eastAsia="Times New Roman" w:hAnsi="Arial" w:cs="Arial"/>
          <w:spacing w:val="-7"/>
        </w:rPr>
        <w:t xml:space="preserve"> </w:t>
      </w:r>
      <w:r w:rsidRPr="00990039">
        <w:rPr>
          <w:rFonts w:ascii="Arial" w:eastAsia="Times New Roman" w:hAnsi="Arial" w:cs="Arial"/>
        </w:rPr>
        <w:t>paiement</w:t>
      </w:r>
      <w:r w:rsidRPr="00990039">
        <w:rPr>
          <w:rFonts w:ascii="Arial" w:eastAsia="Times New Roman" w:hAnsi="Arial" w:cs="Arial"/>
          <w:spacing w:val="-7"/>
        </w:rPr>
        <w:t xml:space="preserve"> </w:t>
      </w:r>
      <w:r w:rsidRPr="00990039">
        <w:rPr>
          <w:rFonts w:ascii="Arial" w:eastAsia="Times New Roman" w:hAnsi="Arial" w:cs="Arial"/>
        </w:rPr>
        <w:t>ni</w:t>
      </w:r>
      <w:r w:rsidRPr="00990039">
        <w:rPr>
          <w:rFonts w:ascii="Arial" w:eastAsia="Times New Roman" w:hAnsi="Arial" w:cs="Arial"/>
          <w:spacing w:val="-7"/>
        </w:rPr>
        <w:t xml:space="preserve"> </w:t>
      </w:r>
      <w:r w:rsidRPr="00990039">
        <w:rPr>
          <w:rFonts w:ascii="Arial" w:eastAsia="Times New Roman" w:hAnsi="Arial" w:cs="Arial"/>
        </w:rPr>
        <w:t>soulever</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contestation</w:t>
      </w:r>
      <w:r w:rsidRPr="00990039">
        <w:rPr>
          <w:rFonts w:ascii="Arial" w:eastAsia="Times New Roman" w:hAnsi="Arial" w:cs="Arial"/>
          <w:spacing w:val="-7"/>
        </w:rPr>
        <w:t xml:space="preserve"> </w:t>
      </w:r>
      <w:r w:rsidRPr="00990039">
        <w:rPr>
          <w:rFonts w:ascii="Arial" w:eastAsia="Times New Roman" w:hAnsi="Arial" w:cs="Arial"/>
        </w:rPr>
        <w:t xml:space="preserve">pour quelque </w:t>
      </w:r>
      <w:r w:rsidRPr="00990039">
        <w:rPr>
          <w:rFonts w:ascii="Arial" w:eastAsia="Times New Roman" w:hAnsi="Arial" w:cs="Arial"/>
          <w:spacing w:val="-23"/>
        </w:rPr>
        <w:t xml:space="preserve"> </w:t>
      </w:r>
      <w:r w:rsidRPr="00990039">
        <w:rPr>
          <w:rFonts w:ascii="Arial" w:eastAsia="Times New Roman" w:hAnsi="Arial" w:cs="Arial"/>
        </w:rPr>
        <w:t xml:space="preserve">motif </w:t>
      </w:r>
      <w:r w:rsidRPr="00990039">
        <w:rPr>
          <w:rFonts w:ascii="Arial" w:eastAsia="Times New Roman" w:hAnsi="Arial" w:cs="Arial"/>
          <w:spacing w:val="-23"/>
        </w:rPr>
        <w:t xml:space="preserve"> </w:t>
      </w:r>
      <w:r w:rsidRPr="00990039">
        <w:rPr>
          <w:rFonts w:ascii="Arial" w:eastAsia="Times New Roman" w:hAnsi="Arial" w:cs="Arial"/>
        </w:rPr>
        <w:t xml:space="preserve">que </w:t>
      </w:r>
      <w:r w:rsidRPr="00990039">
        <w:rPr>
          <w:rFonts w:ascii="Arial" w:eastAsia="Times New Roman" w:hAnsi="Arial" w:cs="Arial"/>
          <w:spacing w:val="-23"/>
        </w:rPr>
        <w:t xml:space="preserve"> </w:t>
      </w:r>
      <w:r w:rsidRPr="00990039">
        <w:rPr>
          <w:rFonts w:ascii="Arial" w:eastAsia="Times New Roman" w:hAnsi="Arial" w:cs="Arial"/>
        </w:rPr>
        <w:t xml:space="preserve">ce </w:t>
      </w:r>
      <w:r w:rsidRPr="00990039">
        <w:rPr>
          <w:rFonts w:ascii="Arial" w:eastAsia="Times New Roman" w:hAnsi="Arial" w:cs="Arial"/>
          <w:spacing w:val="-23"/>
        </w:rPr>
        <w:t xml:space="preserve"> </w:t>
      </w:r>
      <w:r w:rsidRPr="00990039">
        <w:rPr>
          <w:rFonts w:ascii="Arial" w:eastAsia="Times New Roman" w:hAnsi="Arial" w:cs="Arial"/>
        </w:rPr>
        <w:t xml:space="preserve">soit, </w:t>
      </w:r>
      <w:r w:rsidRPr="00990039">
        <w:rPr>
          <w:rFonts w:ascii="Arial" w:eastAsia="Times New Roman" w:hAnsi="Arial" w:cs="Arial"/>
          <w:spacing w:val="-23"/>
        </w:rPr>
        <w:t xml:space="preserve"> </w:t>
      </w:r>
      <w:r w:rsidRPr="00990039">
        <w:rPr>
          <w:rFonts w:ascii="Arial" w:eastAsia="Times New Roman" w:hAnsi="Arial" w:cs="Arial"/>
        </w:rPr>
        <w:t xml:space="preserve">toute </w:t>
      </w:r>
      <w:r w:rsidRPr="00990039">
        <w:rPr>
          <w:rFonts w:ascii="Arial" w:eastAsia="Times New Roman" w:hAnsi="Arial" w:cs="Arial"/>
          <w:spacing w:val="-23"/>
        </w:rPr>
        <w:t xml:space="preserve"> </w:t>
      </w:r>
      <w:r w:rsidRPr="00990039">
        <w:rPr>
          <w:rFonts w:ascii="Arial" w:eastAsia="Times New Roman" w:hAnsi="Arial" w:cs="Arial"/>
        </w:rPr>
        <w:t xml:space="preserve">(s) </w:t>
      </w:r>
      <w:r w:rsidRPr="00990039">
        <w:rPr>
          <w:rFonts w:ascii="Arial" w:eastAsia="Times New Roman" w:hAnsi="Arial" w:cs="Arial"/>
          <w:spacing w:val="-23"/>
        </w:rPr>
        <w:t xml:space="preserve"> </w:t>
      </w:r>
      <w:r w:rsidRPr="00990039">
        <w:rPr>
          <w:rFonts w:ascii="Arial" w:eastAsia="Times New Roman" w:hAnsi="Arial" w:cs="Arial"/>
        </w:rPr>
        <w:t xml:space="preserve">somme </w:t>
      </w:r>
      <w:r w:rsidRPr="00990039">
        <w:rPr>
          <w:rFonts w:ascii="Arial" w:eastAsia="Times New Roman" w:hAnsi="Arial" w:cs="Arial"/>
          <w:spacing w:val="-23"/>
        </w:rPr>
        <w:t xml:space="preserve"> </w:t>
      </w:r>
      <w:r w:rsidRPr="00990039">
        <w:rPr>
          <w:rFonts w:ascii="Arial" w:eastAsia="Times New Roman" w:hAnsi="Arial" w:cs="Arial"/>
        </w:rPr>
        <w:t xml:space="preserve">(s) </w:t>
      </w:r>
      <w:r w:rsidRPr="00990039">
        <w:rPr>
          <w:rFonts w:ascii="Arial" w:eastAsia="Times New Roman" w:hAnsi="Arial" w:cs="Arial"/>
          <w:spacing w:val="-23"/>
        </w:rPr>
        <w:t xml:space="preserve"> </w:t>
      </w:r>
      <w:r w:rsidRPr="00990039">
        <w:rPr>
          <w:rFonts w:ascii="Arial" w:eastAsia="Times New Roman" w:hAnsi="Arial" w:cs="Arial"/>
        </w:rPr>
        <w:t xml:space="preserve">dans </w:t>
      </w:r>
      <w:r w:rsidRPr="00990039">
        <w:rPr>
          <w:rFonts w:ascii="Arial" w:eastAsia="Times New Roman" w:hAnsi="Arial" w:cs="Arial"/>
          <w:spacing w:val="-23"/>
        </w:rPr>
        <w:t xml:space="preserve"> </w:t>
      </w:r>
      <w:r w:rsidRPr="00990039">
        <w:rPr>
          <w:rFonts w:ascii="Arial" w:eastAsia="Times New Roman" w:hAnsi="Arial" w:cs="Arial"/>
        </w:rPr>
        <w:t xml:space="preserve">les </w:t>
      </w:r>
      <w:r w:rsidRPr="00990039">
        <w:rPr>
          <w:rFonts w:ascii="Arial" w:eastAsia="Times New Roman" w:hAnsi="Arial" w:cs="Arial"/>
          <w:spacing w:val="-23"/>
        </w:rPr>
        <w:t xml:space="preserve"> </w:t>
      </w:r>
      <w:r w:rsidRPr="00990039">
        <w:rPr>
          <w:rFonts w:ascii="Arial" w:eastAsia="Times New Roman" w:hAnsi="Arial" w:cs="Arial"/>
        </w:rPr>
        <w:t xml:space="preserve">limites </w:t>
      </w:r>
      <w:r w:rsidRPr="00990039">
        <w:rPr>
          <w:rFonts w:ascii="Arial" w:eastAsia="Times New Roman" w:hAnsi="Arial" w:cs="Arial"/>
          <w:spacing w:val="-23"/>
        </w:rPr>
        <w:t xml:space="preserve"> </w:t>
      </w:r>
      <w:r w:rsidRPr="00990039">
        <w:rPr>
          <w:rFonts w:ascii="Arial" w:eastAsia="Times New Roman" w:hAnsi="Arial" w:cs="Arial"/>
        </w:rPr>
        <w:t xml:space="preserve">du </w:t>
      </w:r>
      <w:r w:rsidRPr="00990039">
        <w:rPr>
          <w:rFonts w:ascii="Arial" w:eastAsia="Times New Roman" w:hAnsi="Arial" w:cs="Arial"/>
          <w:spacing w:val="-23"/>
        </w:rPr>
        <w:t xml:space="preserve"> </w:t>
      </w:r>
      <w:r w:rsidRPr="00990039">
        <w:rPr>
          <w:rFonts w:ascii="Arial" w:eastAsia="Times New Roman" w:hAnsi="Arial" w:cs="Arial"/>
        </w:rPr>
        <w:t xml:space="preserve">montant </w:t>
      </w:r>
      <w:r w:rsidRPr="00990039">
        <w:rPr>
          <w:rFonts w:ascii="Arial" w:eastAsia="Times New Roman" w:hAnsi="Arial" w:cs="Arial"/>
          <w:spacing w:val="-23"/>
        </w:rPr>
        <w:t xml:space="preserve"> </w:t>
      </w:r>
      <w:r w:rsidRPr="00990039">
        <w:rPr>
          <w:rFonts w:ascii="Arial" w:eastAsia="Times New Roman" w:hAnsi="Arial" w:cs="Arial"/>
        </w:rPr>
        <w:t xml:space="preserve">égal </w:t>
      </w:r>
      <w:r w:rsidRPr="00990039">
        <w:rPr>
          <w:rFonts w:ascii="Arial" w:eastAsia="Times New Roman" w:hAnsi="Arial" w:cs="Arial"/>
          <w:spacing w:val="-23"/>
        </w:rPr>
        <w:t xml:space="preserve"> </w:t>
      </w:r>
      <w:r w:rsidRPr="00990039">
        <w:rPr>
          <w:rFonts w:ascii="Arial" w:eastAsia="Times New Roman" w:hAnsi="Arial" w:cs="Arial"/>
        </w:rPr>
        <w:t xml:space="preserve">à </w:t>
      </w:r>
      <w:r w:rsidRPr="00990039">
        <w:rPr>
          <w:rFonts w:ascii="Arial" w:eastAsia="Times New Roman" w:hAnsi="Arial" w:cs="Arial"/>
          <w:spacing w:val="-23"/>
        </w:rPr>
        <w:t xml:space="preserve"> </w:t>
      </w:r>
      <w:r w:rsidRPr="00990039">
        <w:rPr>
          <w:rFonts w:ascii="Arial" w:eastAsia="Times New Roman" w:hAnsi="Arial" w:cs="Arial"/>
        </w:rPr>
        <w:t>[pourcentage inférieur</w:t>
      </w:r>
      <w:r w:rsidRPr="00990039">
        <w:rPr>
          <w:rFonts w:ascii="Arial" w:eastAsia="Times New Roman" w:hAnsi="Arial" w:cs="Arial"/>
          <w:spacing w:val="15"/>
        </w:rPr>
        <w:t xml:space="preserve"> </w:t>
      </w:r>
      <w:r w:rsidRPr="00990039">
        <w:rPr>
          <w:rFonts w:ascii="Arial" w:eastAsia="Times New Roman" w:hAnsi="Arial" w:cs="Arial"/>
        </w:rPr>
        <w:t>à</w:t>
      </w:r>
      <w:r w:rsidRPr="00990039">
        <w:rPr>
          <w:rFonts w:ascii="Arial" w:eastAsia="Times New Roman" w:hAnsi="Arial" w:cs="Arial"/>
          <w:spacing w:val="15"/>
        </w:rPr>
        <w:t xml:space="preserve"> </w:t>
      </w:r>
      <w:r w:rsidRPr="00990039">
        <w:rPr>
          <w:rFonts w:ascii="Arial" w:eastAsia="Times New Roman" w:hAnsi="Arial" w:cs="Arial"/>
        </w:rPr>
        <w:t>10%</w:t>
      </w:r>
      <w:r w:rsidRPr="00990039">
        <w:rPr>
          <w:rFonts w:ascii="Arial" w:eastAsia="Times New Roman" w:hAnsi="Arial" w:cs="Arial"/>
          <w:spacing w:val="15"/>
        </w:rPr>
        <w:t xml:space="preserve"> </w:t>
      </w:r>
      <w:r w:rsidRPr="00990039">
        <w:rPr>
          <w:rFonts w:ascii="Arial" w:eastAsia="Times New Roman" w:hAnsi="Arial" w:cs="Arial"/>
        </w:rPr>
        <w:t>à</w:t>
      </w:r>
      <w:r w:rsidRPr="00990039">
        <w:rPr>
          <w:rFonts w:ascii="Arial" w:eastAsia="Times New Roman" w:hAnsi="Arial" w:cs="Arial"/>
          <w:spacing w:val="15"/>
        </w:rPr>
        <w:t xml:space="preserve"> </w:t>
      </w:r>
      <w:r w:rsidRPr="00990039">
        <w:rPr>
          <w:rFonts w:ascii="Arial" w:eastAsia="Times New Roman" w:hAnsi="Arial" w:cs="Arial"/>
        </w:rPr>
        <w:t>préciser]</w:t>
      </w:r>
      <w:r w:rsidRPr="00990039">
        <w:rPr>
          <w:rFonts w:ascii="Arial" w:eastAsia="Times New Roman" w:hAnsi="Arial" w:cs="Arial"/>
          <w:spacing w:val="15"/>
        </w:rPr>
        <w:t xml:space="preserve"> </w:t>
      </w:r>
      <w:r w:rsidRPr="00990039">
        <w:rPr>
          <w:rFonts w:ascii="Arial" w:eastAsia="Times New Roman" w:hAnsi="Arial" w:cs="Arial"/>
        </w:rPr>
        <w:t>du</w:t>
      </w:r>
      <w:r w:rsidRPr="00990039">
        <w:rPr>
          <w:rFonts w:ascii="Arial" w:eastAsia="Times New Roman" w:hAnsi="Arial" w:cs="Arial"/>
          <w:spacing w:val="15"/>
        </w:rPr>
        <w:t xml:space="preserve"> </w:t>
      </w:r>
      <w:r w:rsidRPr="00990039">
        <w:rPr>
          <w:rFonts w:ascii="Arial" w:eastAsia="Times New Roman" w:hAnsi="Arial" w:cs="Arial"/>
        </w:rPr>
        <w:t>montant</w:t>
      </w:r>
      <w:r w:rsidRPr="00990039">
        <w:rPr>
          <w:rFonts w:ascii="Arial" w:eastAsia="Times New Roman" w:hAnsi="Arial" w:cs="Arial"/>
          <w:spacing w:val="15"/>
        </w:rPr>
        <w:t xml:space="preserve"> </w:t>
      </w:r>
      <w:r w:rsidRPr="00990039">
        <w:rPr>
          <w:rFonts w:ascii="Arial" w:eastAsia="Times New Roman" w:hAnsi="Arial" w:cs="Arial"/>
        </w:rPr>
        <w:t>cumulé</w:t>
      </w:r>
      <w:r w:rsidRPr="00990039">
        <w:rPr>
          <w:rFonts w:ascii="Arial" w:eastAsia="Times New Roman" w:hAnsi="Arial" w:cs="Arial"/>
          <w:spacing w:val="15"/>
        </w:rPr>
        <w:t xml:space="preserve"> </w:t>
      </w:r>
      <w:r w:rsidRPr="00990039">
        <w:rPr>
          <w:rFonts w:ascii="Arial" w:eastAsia="Times New Roman" w:hAnsi="Arial" w:cs="Arial"/>
        </w:rPr>
        <w:t>des</w:t>
      </w:r>
      <w:r w:rsidRPr="00990039">
        <w:rPr>
          <w:rFonts w:ascii="Arial" w:eastAsia="Times New Roman" w:hAnsi="Arial" w:cs="Arial"/>
          <w:spacing w:val="15"/>
        </w:rPr>
        <w:t xml:space="preserve"> </w:t>
      </w:r>
      <w:r w:rsidRPr="00990039">
        <w:rPr>
          <w:rFonts w:ascii="Arial" w:eastAsia="Times New Roman" w:hAnsi="Arial" w:cs="Arial"/>
        </w:rPr>
        <w:t>travaux</w:t>
      </w:r>
      <w:r w:rsidRPr="00990039">
        <w:rPr>
          <w:rFonts w:ascii="Arial" w:eastAsia="Times New Roman" w:hAnsi="Arial" w:cs="Arial"/>
          <w:spacing w:val="15"/>
        </w:rPr>
        <w:t xml:space="preserve"> </w:t>
      </w:r>
      <w:r w:rsidRPr="00990039">
        <w:rPr>
          <w:rFonts w:ascii="Arial" w:eastAsia="Times New Roman" w:hAnsi="Arial" w:cs="Arial"/>
        </w:rPr>
        <w:t>figurant</w:t>
      </w:r>
      <w:r w:rsidRPr="00990039">
        <w:rPr>
          <w:rFonts w:ascii="Arial" w:eastAsia="Times New Roman" w:hAnsi="Arial" w:cs="Arial"/>
          <w:spacing w:val="15"/>
        </w:rPr>
        <w:t xml:space="preserve"> </w:t>
      </w:r>
      <w:r w:rsidRPr="00990039">
        <w:rPr>
          <w:rFonts w:ascii="Arial" w:eastAsia="Times New Roman" w:hAnsi="Arial" w:cs="Arial"/>
        </w:rPr>
        <w:t>dans</w:t>
      </w:r>
      <w:r w:rsidRPr="00990039">
        <w:rPr>
          <w:rFonts w:ascii="Arial" w:eastAsia="Times New Roman" w:hAnsi="Arial" w:cs="Arial"/>
          <w:spacing w:val="15"/>
        </w:rPr>
        <w:t xml:space="preserve"> </w:t>
      </w:r>
      <w:r w:rsidRPr="00990039">
        <w:rPr>
          <w:rFonts w:ascii="Arial" w:eastAsia="Times New Roman" w:hAnsi="Arial" w:cs="Arial"/>
        </w:rPr>
        <w:t>le</w:t>
      </w:r>
      <w:r w:rsidRPr="00990039">
        <w:rPr>
          <w:rFonts w:ascii="Arial" w:eastAsia="Times New Roman" w:hAnsi="Arial" w:cs="Arial"/>
          <w:spacing w:val="15"/>
        </w:rPr>
        <w:t xml:space="preserve"> </w:t>
      </w:r>
      <w:r w:rsidRPr="00990039">
        <w:rPr>
          <w:rFonts w:ascii="Arial" w:eastAsia="Times New Roman" w:hAnsi="Arial" w:cs="Arial"/>
        </w:rPr>
        <w:t>décompte</w:t>
      </w:r>
      <w:r w:rsidRPr="00990039">
        <w:rPr>
          <w:rFonts w:ascii="Arial" w:eastAsia="Times New Roman" w:hAnsi="Arial" w:cs="Arial"/>
          <w:spacing w:val="15"/>
        </w:rPr>
        <w:t xml:space="preserve"> </w:t>
      </w:r>
      <w:r w:rsidRPr="00990039">
        <w:rPr>
          <w:rFonts w:ascii="Arial" w:eastAsia="Times New Roman" w:hAnsi="Arial" w:cs="Arial"/>
        </w:rPr>
        <w:t>définitif,</w:t>
      </w:r>
      <w:r w:rsidRPr="00990039">
        <w:rPr>
          <w:rFonts w:ascii="Arial" w:eastAsia="Times New Roman" w:hAnsi="Arial" w:cs="Arial"/>
          <w:spacing w:val="15"/>
        </w:rPr>
        <w:t xml:space="preserve"> </w:t>
      </w:r>
      <w:r w:rsidRPr="00990039">
        <w:rPr>
          <w:rFonts w:ascii="Arial" w:eastAsia="Times New Roman" w:hAnsi="Arial" w:cs="Arial"/>
        </w:rPr>
        <w:t>sans que</w:t>
      </w:r>
      <w:r w:rsidRPr="00990039">
        <w:rPr>
          <w:rFonts w:ascii="Arial" w:eastAsia="Times New Roman" w:hAnsi="Arial" w:cs="Arial"/>
          <w:spacing w:val="6"/>
        </w:rPr>
        <w:t xml:space="preserve"> </w:t>
      </w:r>
      <w:r w:rsidRPr="00990039">
        <w:rPr>
          <w:rFonts w:ascii="Arial" w:eastAsia="Times New Roman" w:hAnsi="Arial" w:cs="Arial"/>
        </w:rPr>
        <w:t>le</w:t>
      </w:r>
      <w:r w:rsidRPr="00990039">
        <w:rPr>
          <w:rFonts w:ascii="Arial" w:eastAsia="Times New Roman" w:hAnsi="Arial" w:cs="Arial"/>
          <w:spacing w:val="6"/>
        </w:rPr>
        <w:t xml:space="preserve"> </w:t>
      </w:r>
      <w:r w:rsidRPr="00990039">
        <w:rPr>
          <w:rFonts w:ascii="Arial" w:eastAsia="Times New Roman" w:hAnsi="Arial" w:cs="Arial"/>
        </w:rPr>
        <w:t>Maître</w:t>
      </w:r>
      <w:r w:rsidRPr="00990039">
        <w:rPr>
          <w:rFonts w:ascii="Arial" w:eastAsia="Times New Roman" w:hAnsi="Arial" w:cs="Arial"/>
          <w:spacing w:val="6"/>
        </w:rPr>
        <w:t xml:space="preserve"> </w:t>
      </w:r>
      <w:r w:rsidRPr="00990039">
        <w:rPr>
          <w:rFonts w:ascii="Arial" w:eastAsia="Times New Roman" w:hAnsi="Arial" w:cs="Arial"/>
        </w:rPr>
        <w:t>d’Ouvrage Délégué ait</w:t>
      </w:r>
      <w:r w:rsidRPr="00990039">
        <w:rPr>
          <w:rFonts w:ascii="Arial" w:eastAsia="Times New Roman" w:hAnsi="Arial" w:cs="Arial"/>
          <w:spacing w:val="6"/>
        </w:rPr>
        <w:t xml:space="preserve"> </w:t>
      </w:r>
      <w:r w:rsidRPr="00990039">
        <w:rPr>
          <w:rFonts w:ascii="Arial" w:eastAsia="Times New Roman" w:hAnsi="Arial" w:cs="Arial"/>
        </w:rPr>
        <w:t>à</w:t>
      </w:r>
      <w:r w:rsidRPr="00990039">
        <w:rPr>
          <w:rFonts w:ascii="Arial" w:eastAsia="Times New Roman" w:hAnsi="Arial" w:cs="Arial"/>
          <w:spacing w:val="6"/>
        </w:rPr>
        <w:t xml:space="preserve"> </w:t>
      </w:r>
      <w:r w:rsidRPr="00990039">
        <w:rPr>
          <w:rFonts w:ascii="Arial" w:eastAsia="Times New Roman" w:hAnsi="Arial" w:cs="Arial"/>
        </w:rPr>
        <w:t>prouver</w:t>
      </w:r>
      <w:r w:rsidRPr="00990039">
        <w:rPr>
          <w:rFonts w:ascii="Arial" w:eastAsia="Times New Roman" w:hAnsi="Arial" w:cs="Arial"/>
          <w:spacing w:val="6"/>
        </w:rPr>
        <w:t xml:space="preserve"> </w:t>
      </w:r>
      <w:r w:rsidRPr="00990039">
        <w:rPr>
          <w:rFonts w:ascii="Arial" w:eastAsia="Times New Roman" w:hAnsi="Arial" w:cs="Arial"/>
        </w:rPr>
        <w:t>ou</w:t>
      </w:r>
      <w:r w:rsidRPr="00990039">
        <w:rPr>
          <w:rFonts w:ascii="Arial" w:eastAsia="Times New Roman" w:hAnsi="Arial" w:cs="Arial"/>
          <w:spacing w:val="6"/>
        </w:rPr>
        <w:t xml:space="preserve"> </w:t>
      </w:r>
      <w:r w:rsidRPr="00990039">
        <w:rPr>
          <w:rFonts w:ascii="Arial" w:eastAsia="Times New Roman" w:hAnsi="Arial" w:cs="Arial"/>
        </w:rPr>
        <w:t>à</w:t>
      </w:r>
      <w:r w:rsidRPr="00990039">
        <w:rPr>
          <w:rFonts w:ascii="Arial" w:eastAsia="Times New Roman" w:hAnsi="Arial" w:cs="Arial"/>
          <w:spacing w:val="6"/>
        </w:rPr>
        <w:t xml:space="preserve"> </w:t>
      </w:r>
      <w:r w:rsidRPr="00990039">
        <w:rPr>
          <w:rFonts w:ascii="Arial" w:eastAsia="Times New Roman" w:hAnsi="Arial" w:cs="Arial"/>
        </w:rPr>
        <w:t>donner</w:t>
      </w:r>
      <w:r w:rsidRPr="00990039">
        <w:rPr>
          <w:rFonts w:ascii="Arial" w:eastAsia="Times New Roman" w:hAnsi="Arial" w:cs="Arial"/>
          <w:spacing w:val="6"/>
        </w:rPr>
        <w:t xml:space="preserve"> </w:t>
      </w:r>
      <w:r w:rsidRPr="00990039">
        <w:rPr>
          <w:rFonts w:ascii="Arial" w:eastAsia="Times New Roman" w:hAnsi="Arial" w:cs="Arial"/>
        </w:rPr>
        <w:t>les</w:t>
      </w:r>
      <w:r w:rsidRPr="00990039">
        <w:rPr>
          <w:rFonts w:ascii="Arial" w:eastAsia="Times New Roman" w:hAnsi="Arial" w:cs="Arial"/>
          <w:spacing w:val="6"/>
        </w:rPr>
        <w:t xml:space="preserve"> </w:t>
      </w:r>
      <w:r w:rsidRPr="00990039">
        <w:rPr>
          <w:rFonts w:ascii="Arial" w:eastAsia="Times New Roman" w:hAnsi="Arial" w:cs="Arial"/>
        </w:rPr>
        <w:t>raisons</w:t>
      </w:r>
      <w:r w:rsidRPr="00990039">
        <w:rPr>
          <w:rFonts w:ascii="Arial" w:eastAsia="Times New Roman" w:hAnsi="Arial" w:cs="Arial"/>
          <w:spacing w:val="6"/>
        </w:rPr>
        <w:t xml:space="preserve"> </w:t>
      </w:r>
      <w:r w:rsidRPr="00990039">
        <w:rPr>
          <w:rFonts w:ascii="Arial" w:eastAsia="Times New Roman" w:hAnsi="Arial" w:cs="Arial"/>
        </w:rPr>
        <w:t>ni</w:t>
      </w:r>
      <w:r w:rsidRPr="00990039">
        <w:rPr>
          <w:rFonts w:ascii="Arial" w:eastAsia="Times New Roman" w:hAnsi="Arial" w:cs="Arial"/>
          <w:spacing w:val="6"/>
        </w:rPr>
        <w:t xml:space="preserve"> </w:t>
      </w:r>
      <w:r w:rsidRPr="00990039">
        <w:rPr>
          <w:rFonts w:ascii="Arial" w:eastAsia="Times New Roman" w:hAnsi="Arial" w:cs="Arial"/>
        </w:rPr>
        <w:t>le</w:t>
      </w:r>
      <w:r w:rsidRPr="00990039">
        <w:rPr>
          <w:rFonts w:ascii="Arial" w:eastAsia="Times New Roman" w:hAnsi="Arial" w:cs="Arial"/>
          <w:spacing w:val="6"/>
        </w:rPr>
        <w:t xml:space="preserve"> </w:t>
      </w:r>
      <w:r w:rsidRPr="00990039">
        <w:rPr>
          <w:rFonts w:ascii="Arial" w:eastAsia="Times New Roman" w:hAnsi="Arial" w:cs="Arial"/>
        </w:rPr>
        <w:t>motif</w:t>
      </w:r>
      <w:r w:rsidRPr="00990039">
        <w:rPr>
          <w:rFonts w:ascii="Arial" w:eastAsia="Times New Roman" w:hAnsi="Arial" w:cs="Arial"/>
          <w:spacing w:val="6"/>
        </w:rPr>
        <w:t xml:space="preserve"> </w:t>
      </w:r>
      <w:r w:rsidRPr="00990039">
        <w:rPr>
          <w:rFonts w:ascii="Arial" w:eastAsia="Times New Roman" w:hAnsi="Arial" w:cs="Arial"/>
        </w:rPr>
        <w:t>de</w:t>
      </w:r>
      <w:r w:rsidRPr="00990039">
        <w:rPr>
          <w:rFonts w:ascii="Arial" w:eastAsia="Times New Roman" w:hAnsi="Arial" w:cs="Arial"/>
          <w:spacing w:val="6"/>
        </w:rPr>
        <w:t xml:space="preserve"> </w:t>
      </w:r>
      <w:r w:rsidRPr="00990039">
        <w:rPr>
          <w:rFonts w:ascii="Arial" w:eastAsia="Times New Roman" w:hAnsi="Arial" w:cs="Arial"/>
        </w:rPr>
        <w:t>sa</w:t>
      </w:r>
      <w:r w:rsidRPr="00990039">
        <w:rPr>
          <w:rFonts w:ascii="Arial" w:eastAsia="Times New Roman" w:hAnsi="Arial" w:cs="Arial"/>
          <w:spacing w:val="6"/>
        </w:rPr>
        <w:t xml:space="preserve"> </w:t>
      </w:r>
      <w:r w:rsidRPr="00990039">
        <w:rPr>
          <w:rFonts w:ascii="Arial" w:eastAsia="Times New Roman" w:hAnsi="Arial" w:cs="Arial"/>
        </w:rPr>
        <w:t>demande</w:t>
      </w:r>
      <w:r w:rsidRPr="00990039">
        <w:rPr>
          <w:rFonts w:ascii="Arial" w:eastAsia="Times New Roman" w:hAnsi="Arial" w:cs="Arial"/>
          <w:spacing w:val="6"/>
        </w:rPr>
        <w:t xml:space="preserve"> </w:t>
      </w:r>
      <w:r w:rsidRPr="00990039">
        <w:rPr>
          <w:rFonts w:ascii="Arial" w:eastAsia="Times New Roman" w:hAnsi="Arial" w:cs="Arial"/>
        </w:rPr>
        <w:t>du</w:t>
      </w:r>
      <w:r w:rsidRPr="00990039">
        <w:rPr>
          <w:rFonts w:ascii="Arial" w:eastAsia="Times New Roman" w:hAnsi="Arial" w:cs="Arial"/>
          <w:spacing w:val="6"/>
        </w:rPr>
        <w:t xml:space="preserve"> </w:t>
      </w:r>
      <w:r w:rsidRPr="00990039">
        <w:rPr>
          <w:rFonts w:ascii="Arial" w:eastAsia="Times New Roman" w:hAnsi="Arial" w:cs="Arial"/>
        </w:rPr>
        <w:t>montant</w:t>
      </w:r>
    </w:p>
    <w:p w:rsidR="00990039" w:rsidRPr="00990039" w:rsidRDefault="00990039" w:rsidP="00990039">
      <w:pPr>
        <w:widowControl w:val="0"/>
        <w:suppressAutoHyphens/>
        <w:autoSpaceDE w:val="0"/>
        <w:autoSpaceDN w:val="0"/>
        <w:spacing w:after="0"/>
        <w:ind w:right="-20"/>
        <w:textAlignment w:val="baseline"/>
        <w:rPr>
          <w:rFonts w:ascii="Arial" w:eastAsia="Times New Roman" w:hAnsi="Arial" w:cs="Arial"/>
          <w:sz w:val="24"/>
          <w:szCs w:val="24"/>
        </w:rPr>
      </w:pPr>
      <w:proofErr w:type="gramStart"/>
      <w:r w:rsidRPr="00990039">
        <w:rPr>
          <w:rFonts w:ascii="Arial" w:eastAsia="Times New Roman" w:hAnsi="Arial" w:cs="Arial"/>
        </w:rPr>
        <w:t>de</w:t>
      </w:r>
      <w:proofErr w:type="gramEnd"/>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somme</w:t>
      </w:r>
      <w:r w:rsidRPr="00990039">
        <w:rPr>
          <w:rFonts w:ascii="Arial" w:eastAsia="Times New Roman" w:hAnsi="Arial" w:cs="Arial"/>
          <w:spacing w:val="7"/>
        </w:rPr>
        <w:t xml:space="preserve"> </w:t>
      </w:r>
      <w:r w:rsidRPr="00990039">
        <w:rPr>
          <w:rFonts w:ascii="Arial" w:eastAsia="Times New Roman" w:hAnsi="Arial" w:cs="Arial"/>
        </w:rPr>
        <w:t>indiquée</w:t>
      </w:r>
      <w:r w:rsidRPr="00990039">
        <w:rPr>
          <w:rFonts w:ascii="Arial" w:eastAsia="Times New Roman" w:hAnsi="Arial" w:cs="Arial"/>
          <w:spacing w:val="7"/>
        </w:rPr>
        <w:t xml:space="preserve"> </w:t>
      </w:r>
      <w:r w:rsidRPr="00990039">
        <w:rPr>
          <w:rFonts w:ascii="Arial" w:eastAsia="Times New Roman" w:hAnsi="Arial" w:cs="Arial"/>
        </w:rPr>
        <w:t>ci-dessus.</w:t>
      </w:r>
    </w:p>
    <w:p w:rsidR="00990039" w:rsidRPr="00990039" w:rsidRDefault="00990039" w:rsidP="00990039">
      <w:pPr>
        <w:widowControl w:val="0"/>
        <w:suppressAutoHyphens/>
        <w:autoSpaceDE w:val="0"/>
        <w:autoSpaceDN w:val="0"/>
        <w:spacing w:after="0"/>
        <w:ind w:right="-20"/>
        <w:jc w:val="both"/>
        <w:textAlignment w:val="baseline"/>
        <w:rPr>
          <w:rFonts w:ascii="Arial" w:eastAsia="Times New Roman" w:hAnsi="Arial" w:cs="Arial"/>
          <w:sz w:val="24"/>
          <w:szCs w:val="24"/>
        </w:rPr>
      </w:pPr>
      <w:r w:rsidRPr="00990039">
        <w:rPr>
          <w:rFonts w:ascii="Arial" w:eastAsia="Times New Roman" w:hAnsi="Arial" w:cs="Arial"/>
        </w:rPr>
        <w:t>Nous</w:t>
      </w:r>
      <w:r w:rsidRPr="00990039">
        <w:rPr>
          <w:rFonts w:ascii="Arial" w:eastAsia="Times New Roman" w:hAnsi="Arial" w:cs="Arial"/>
          <w:spacing w:val="16"/>
        </w:rPr>
        <w:t xml:space="preserve"> </w:t>
      </w:r>
      <w:r w:rsidRPr="00990039">
        <w:rPr>
          <w:rFonts w:ascii="Arial" w:eastAsia="Times New Roman" w:hAnsi="Arial" w:cs="Arial"/>
        </w:rPr>
        <w:t>convenons</w:t>
      </w:r>
      <w:r w:rsidRPr="00990039">
        <w:rPr>
          <w:rFonts w:ascii="Arial" w:eastAsia="Times New Roman" w:hAnsi="Arial" w:cs="Arial"/>
          <w:spacing w:val="16"/>
        </w:rPr>
        <w:t xml:space="preserve"> </w:t>
      </w:r>
      <w:r w:rsidRPr="00990039">
        <w:rPr>
          <w:rFonts w:ascii="Arial" w:eastAsia="Times New Roman" w:hAnsi="Arial" w:cs="Arial"/>
        </w:rPr>
        <w:t>qu’aucun</w:t>
      </w:r>
      <w:r w:rsidRPr="00990039">
        <w:rPr>
          <w:rFonts w:ascii="Arial" w:eastAsia="Times New Roman" w:hAnsi="Arial" w:cs="Arial"/>
          <w:spacing w:val="16"/>
        </w:rPr>
        <w:t xml:space="preserve"> </w:t>
      </w:r>
      <w:r w:rsidRPr="00990039">
        <w:rPr>
          <w:rFonts w:ascii="Arial" w:eastAsia="Times New Roman" w:hAnsi="Arial" w:cs="Arial"/>
        </w:rPr>
        <w:t>changement</w:t>
      </w:r>
      <w:r w:rsidRPr="00990039">
        <w:rPr>
          <w:rFonts w:ascii="Arial" w:eastAsia="Times New Roman" w:hAnsi="Arial" w:cs="Arial"/>
          <w:spacing w:val="16"/>
        </w:rPr>
        <w:t xml:space="preserve"> </w:t>
      </w:r>
      <w:r w:rsidRPr="00990039">
        <w:rPr>
          <w:rFonts w:ascii="Arial" w:eastAsia="Times New Roman" w:hAnsi="Arial" w:cs="Arial"/>
        </w:rPr>
        <w:t>ou</w:t>
      </w:r>
      <w:r w:rsidRPr="00990039">
        <w:rPr>
          <w:rFonts w:ascii="Arial" w:eastAsia="Times New Roman" w:hAnsi="Arial" w:cs="Arial"/>
          <w:spacing w:val="16"/>
        </w:rPr>
        <w:t xml:space="preserve"> </w:t>
      </w:r>
      <w:r w:rsidRPr="00990039">
        <w:rPr>
          <w:rFonts w:ascii="Arial" w:eastAsia="Times New Roman" w:hAnsi="Arial" w:cs="Arial"/>
        </w:rPr>
        <w:t>additif</w:t>
      </w:r>
      <w:r w:rsidRPr="00990039">
        <w:rPr>
          <w:rFonts w:ascii="Arial" w:eastAsia="Times New Roman" w:hAnsi="Arial" w:cs="Arial"/>
          <w:spacing w:val="16"/>
        </w:rPr>
        <w:t xml:space="preserve"> </w:t>
      </w:r>
      <w:r w:rsidRPr="00990039">
        <w:rPr>
          <w:rFonts w:ascii="Arial" w:eastAsia="Times New Roman" w:hAnsi="Arial" w:cs="Arial"/>
        </w:rPr>
        <w:t>ou</w:t>
      </w:r>
      <w:r w:rsidRPr="00990039">
        <w:rPr>
          <w:rFonts w:ascii="Arial" w:eastAsia="Times New Roman" w:hAnsi="Arial" w:cs="Arial"/>
          <w:spacing w:val="16"/>
        </w:rPr>
        <w:t xml:space="preserve"> </w:t>
      </w:r>
      <w:r w:rsidRPr="00990039">
        <w:rPr>
          <w:rFonts w:ascii="Arial" w:eastAsia="Times New Roman" w:hAnsi="Arial" w:cs="Arial"/>
        </w:rPr>
        <w:t>aucune</w:t>
      </w:r>
      <w:r w:rsidRPr="00990039">
        <w:rPr>
          <w:rFonts w:ascii="Arial" w:eastAsia="Times New Roman" w:hAnsi="Arial" w:cs="Arial"/>
          <w:spacing w:val="16"/>
        </w:rPr>
        <w:t xml:space="preserve"> </w:t>
      </w:r>
      <w:r w:rsidRPr="00990039">
        <w:rPr>
          <w:rFonts w:ascii="Arial" w:eastAsia="Times New Roman" w:hAnsi="Arial" w:cs="Arial"/>
        </w:rPr>
        <w:t>autre</w:t>
      </w:r>
      <w:r w:rsidRPr="00990039">
        <w:rPr>
          <w:rFonts w:ascii="Arial" w:eastAsia="Times New Roman" w:hAnsi="Arial" w:cs="Arial"/>
          <w:spacing w:val="16"/>
        </w:rPr>
        <w:t xml:space="preserve"> </w:t>
      </w:r>
      <w:r w:rsidRPr="00990039">
        <w:rPr>
          <w:rFonts w:ascii="Arial" w:eastAsia="Times New Roman" w:hAnsi="Arial" w:cs="Arial"/>
        </w:rPr>
        <w:t>modification</w:t>
      </w:r>
      <w:r w:rsidRPr="00990039">
        <w:rPr>
          <w:rFonts w:ascii="Arial" w:eastAsia="Times New Roman" w:hAnsi="Arial" w:cs="Arial"/>
          <w:spacing w:val="16"/>
        </w:rPr>
        <w:t xml:space="preserve"> </w:t>
      </w:r>
      <w:r w:rsidRPr="00990039">
        <w:rPr>
          <w:rFonts w:ascii="Arial" w:eastAsia="Times New Roman" w:hAnsi="Arial" w:cs="Arial"/>
        </w:rPr>
        <w:t>au</w:t>
      </w:r>
      <w:r w:rsidRPr="00990039">
        <w:rPr>
          <w:rFonts w:ascii="Arial" w:eastAsia="Times New Roman" w:hAnsi="Arial" w:cs="Arial"/>
          <w:spacing w:val="16"/>
        </w:rPr>
        <w:t xml:space="preserve"> </w:t>
      </w:r>
      <w:r w:rsidRPr="00990039">
        <w:rPr>
          <w:rFonts w:ascii="Arial" w:eastAsia="Times New Roman" w:hAnsi="Arial" w:cs="Arial"/>
        </w:rPr>
        <w:t>marché</w:t>
      </w:r>
      <w:r w:rsidRPr="00990039">
        <w:rPr>
          <w:rFonts w:ascii="Arial" w:eastAsia="Times New Roman" w:hAnsi="Arial" w:cs="Arial"/>
          <w:spacing w:val="16"/>
        </w:rPr>
        <w:t xml:space="preserve"> </w:t>
      </w:r>
      <w:r w:rsidRPr="00990039">
        <w:rPr>
          <w:rFonts w:ascii="Arial" w:eastAsia="Times New Roman" w:hAnsi="Arial" w:cs="Arial"/>
        </w:rPr>
        <w:t>ne</w:t>
      </w:r>
      <w:r w:rsidRPr="00990039">
        <w:rPr>
          <w:rFonts w:ascii="Arial" w:eastAsia="Times New Roman" w:hAnsi="Arial" w:cs="Arial"/>
          <w:spacing w:val="16"/>
        </w:rPr>
        <w:t xml:space="preserve"> </w:t>
      </w:r>
      <w:r w:rsidRPr="00990039">
        <w:rPr>
          <w:rFonts w:ascii="Arial" w:eastAsia="Times New Roman" w:hAnsi="Arial" w:cs="Arial"/>
        </w:rPr>
        <w:t>nous libérera</w:t>
      </w:r>
      <w:r w:rsidRPr="00990039">
        <w:rPr>
          <w:rFonts w:ascii="Arial" w:eastAsia="Times New Roman" w:hAnsi="Arial" w:cs="Arial"/>
          <w:spacing w:val="13"/>
        </w:rPr>
        <w:t xml:space="preserve"> </w:t>
      </w:r>
      <w:r w:rsidRPr="00990039">
        <w:rPr>
          <w:rFonts w:ascii="Arial" w:eastAsia="Times New Roman" w:hAnsi="Arial" w:cs="Arial"/>
        </w:rPr>
        <w:t>d’une</w:t>
      </w:r>
      <w:r w:rsidRPr="00990039">
        <w:rPr>
          <w:rFonts w:ascii="Arial" w:eastAsia="Times New Roman" w:hAnsi="Arial" w:cs="Arial"/>
          <w:spacing w:val="13"/>
        </w:rPr>
        <w:t xml:space="preserve"> </w:t>
      </w:r>
      <w:r w:rsidRPr="00990039">
        <w:rPr>
          <w:rFonts w:ascii="Arial" w:eastAsia="Times New Roman" w:hAnsi="Arial" w:cs="Arial"/>
        </w:rPr>
        <w:t>obligation</w:t>
      </w:r>
      <w:r w:rsidRPr="00990039">
        <w:rPr>
          <w:rFonts w:ascii="Arial" w:eastAsia="Times New Roman" w:hAnsi="Arial" w:cs="Arial"/>
          <w:spacing w:val="13"/>
        </w:rPr>
        <w:t xml:space="preserve"> </w:t>
      </w:r>
      <w:r w:rsidRPr="00990039">
        <w:rPr>
          <w:rFonts w:ascii="Arial" w:eastAsia="Times New Roman" w:hAnsi="Arial" w:cs="Arial"/>
        </w:rPr>
        <w:t>quelconque</w:t>
      </w:r>
      <w:r w:rsidRPr="00990039">
        <w:rPr>
          <w:rFonts w:ascii="Arial" w:eastAsia="Times New Roman" w:hAnsi="Arial" w:cs="Arial"/>
          <w:spacing w:val="13"/>
        </w:rPr>
        <w:t xml:space="preserve"> </w:t>
      </w:r>
      <w:r w:rsidRPr="00990039">
        <w:rPr>
          <w:rFonts w:ascii="Arial" w:eastAsia="Times New Roman" w:hAnsi="Arial" w:cs="Arial"/>
        </w:rPr>
        <w:t>nous</w:t>
      </w:r>
      <w:r w:rsidRPr="00990039">
        <w:rPr>
          <w:rFonts w:ascii="Arial" w:eastAsia="Times New Roman" w:hAnsi="Arial" w:cs="Arial"/>
          <w:spacing w:val="13"/>
        </w:rPr>
        <w:t xml:space="preserve"> </w:t>
      </w:r>
      <w:r w:rsidRPr="00990039">
        <w:rPr>
          <w:rFonts w:ascii="Arial" w:eastAsia="Times New Roman" w:hAnsi="Arial" w:cs="Arial"/>
        </w:rPr>
        <w:t>incombant</w:t>
      </w:r>
      <w:r w:rsidRPr="00990039">
        <w:rPr>
          <w:rFonts w:ascii="Arial" w:eastAsia="Times New Roman" w:hAnsi="Arial" w:cs="Arial"/>
          <w:spacing w:val="13"/>
        </w:rPr>
        <w:t xml:space="preserve"> </w:t>
      </w:r>
      <w:r w:rsidRPr="00990039">
        <w:rPr>
          <w:rFonts w:ascii="Arial" w:eastAsia="Times New Roman" w:hAnsi="Arial" w:cs="Arial"/>
        </w:rPr>
        <w:t>en</w:t>
      </w:r>
      <w:r w:rsidRPr="00990039">
        <w:rPr>
          <w:rFonts w:ascii="Arial" w:eastAsia="Times New Roman" w:hAnsi="Arial" w:cs="Arial"/>
          <w:spacing w:val="13"/>
        </w:rPr>
        <w:t xml:space="preserve"> </w:t>
      </w:r>
      <w:r w:rsidRPr="00990039">
        <w:rPr>
          <w:rFonts w:ascii="Arial" w:eastAsia="Times New Roman" w:hAnsi="Arial" w:cs="Arial"/>
        </w:rPr>
        <w:t>vertu</w:t>
      </w:r>
      <w:r w:rsidRPr="00990039">
        <w:rPr>
          <w:rFonts w:ascii="Arial" w:eastAsia="Times New Roman" w:hAnsi="Arial" w:cs="Arial"/>
          <w:spacing w:val="13"/>
        </w:rPr>
        <w:t xml:space="preserve"> </w:t>
      </w:r>
      <w:r w:rsidRPr="00990039">
        <w:rPr>
          <w:rFonts w:ascii="Arial" w:eastAsia="Times New Roman" w:hAnsi="Arial" w:cs="Arial"/>
        </w:rPr>
        <w:t>de</w:t>
      </w:r>
      <w:r w:rsidRPr="00990039">
        <w:rPr>
          <w:rFonts w:ascii="Arial" w:eastAsia="Times New Roman" w:hAnsi="Arial" w:cs="Arial"/>
          <w:spacing w:val="13"/>
        </w:rPr>
        <w:t xml:space="preserve"> </w:t>
      </w:r>
      <w:r w:rsidRPr="00990039">
        <w:rPr>
          <w:rFonts w:ascii="Arial" w:eastAsia="Times New Roman" w:hAnsi="Arial" w:cs="Arial"/>
        </w:rPr>
        <w:t>la</w:t>
      </w:r>
      <w:r w:rsidRPr="00990039">
        <w:rPr>
          <w:rFonts w:ascii="Arial" w:eastAsia="Times New Roman" w:hAnsi="Arial" w:cs="Arial"/>
          <w:spacing w:val="13"/>
        </w:rPr>
        <w:t xml:space="preserve"> </w:t>
      </w:r>
      <w:r w:rsidRPr="00990039">
        <w:rPr>
          <w:rFonts w:ascii="Arial" w:eastAsia="Times New Roman" w:hAnsi="Arial" w:cs="Arial"/>
        </w:rPr>
        <w:t>présente</w:t>
      </w:r>
      <w:r w:rsidRPr="00990039">
        <w:rPr>
          <w:rFonts w:ascii="Arial" w:eastAsia="Times New Roman" w:hAnsi="Arial" w:cs="Arial"/>
          <w:spacing w:val="13"/>
        </w:rPr>
        <w:t xml:space="preserve"> </w:t>
      </w:r>
      <w:r w:rsidRPr="00990039">
        <w:rPr>
          <w:rFonts w:ascii="Arial" w:eastAsia="Times New Roman" w:hAnsi="Arial" w:cs="Arial"/>
        </w:rPr>
        <w:t>garantie</w:t>
      </w:r>
      <w:r w:rsidRPr="00990039">
        <w:rPr>
          <w:rFonts w:ascii="Arial" w:eastAsia="Times New Roman" w:hAnsi="Arial" w:cs="Arial"/>
          <w:spacing w:val="13"/>
        </w:rPr>
        <w:t xml:space="preserve"> </w:t>
      </w:r>
      <w:r w:rsidRPr="00990039">
        <w:rPr>
          <w:rFonts w:ascii="Arial" w:eastAsia="Times New Roman" w:hAnsi="Arial" w:cs="Arial"/>
        </w:rPr>
        <w:t>et</w:t>
      </w:r>
      <w:r w:rsidRPr="00990039">
        <w:rPr>
          <w:rFonts w:ascii="Arial" w:eastAsia="Times New Roman" w:hAnsi="Arial" w:cs="Arial"/>
          <w:spacing w:val="13"/>
        </w:rPr>
        <w:t xml:space="preserve"> </w:t>
      </w:r>
      <w:r w:rsidRPr="00990039">
        <w:rPr>
          <w:rFonts w:ascii="Arial" w:eastAsia="Times New Roman" w:hAnsi="Arial" w:cs="Arial"/>
        </w:rPr>
        <w:t>nous</w:t>
      </w:r>
      <w:r w:rsidRPr="00990039">
        <w:rPr>
          <w:rFonts w:ascii="Arial" w:eastAsia="Times New Roman" w:hAnsi="Arial" w:cs="Arial"/>
          <w:spacing w:val="13"/>
        </w:rPr>
        <w:t xml:space="preserve"> </w:t>
      </w:r>
      <w:r w:rsidRPr="00990039">
        <w:rPr>
          <w:rFonts w:ascii="Arial" w:eastAsia="Times New Roman" w:hAnsi="Arial" w:cs="Arial"/>
        </w:rPr>
        <w:t>dérogeons</w:t>
      </w:r>
      <w:r w:rsidRPr="00990039">
        <w:rPr>
          <w:rFonts w:ascii="Arial" w:eastAsia="Times New Roman" w:hAnsi="Arial" w:cs="Arial"/>
          <w:spacing w:val="7"/>
        </w:rPr>
        <w:t xml:space="preserve"> </w:t>
      </w:r>
      <w:r w:rsidRPr="00990039">
        <w:rPr>
          <w:rFonts w:ascii="Arial" w:eastAsia="Times New Roman" w:hAnsi="Arial" w:cs="Arial"/>
        </w:rPr>
        <w:t>par</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présente</w:t>
      </w:r>
      <w:r w:rsidRPr="00990039">
        <w:rPr>
          <w:rFonts w:ascii="Arial" w:eastAsia="Times New Roman" w:hAnsi="Arial" w:cs="Arial"/>
          <w:spacing w:val="7"/>
        </w:rPr>
        <w:t xml:space="preserve"> </w:t>
      </w:r>
      <w:r w:rsidRPr="00990039">
        <w:rPr>
          <w:rFonts w:ascii="Arial" w:eastAsia="Times New Roman" w:hAnsi="Arial" w:cs="Arial"/>
        </w:rPr>
        <w:t>à</w:t>
      </w:r>
      <w:r w:rsidRPr="00990039">
        <w:rPr>
          <w:rFonts w:ascii="Arial" w:eastAsia="Times New Roman" w:hAnsi="Arial" w:cs="Arial"/>
          <w:spacing w:val="7"/>
        </w:rPr>
        <w:t xml:space="preserve"> </w:t>
      </w:r>
      <w:r w:rsidRPr="00990039">
        <w:rPr>
          <w:rFonts w:ascii="Arial" w:eastAsia="Times New Roman" w:hAnsi="Arial" w:cs="Arial"/>
        </w:rPr>
        <w:t>la</w:t>
      </w:r>
      <w:r w:rsidRPr="00990039">
        <w:rPr>
          <w:rFonts w:ascii="Arial" w:eastAsia="Times New Roman" w:hAnsi="Arial" w:cs="Arial"/>
          <w:spacing w:val="7"/>
        </w:rPr>
        <w:t xml:space="preserve"> </w:t>
      </w:r>
      <w:r w:rsidRPr="00990039">
        <w:rPr>
          <w:rFonts w:ascii="Arial" w:eastAsia="Times New Roman" w:hAnsi="Arial" w:cs="Arial"/>
        </w:rPr>
        <w:t>notification</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toute</w:t>
      </w:r>
      <w:r w:rsidRPr="00990039">
        <w:rPr>
          <w:rFonts w:ascii="Arial" w:eastAsia="Times New Roman" w:hAnsi="Arial" w:cs="Arial"/>
          <w:spacing w:val="7"/>
        </w:rPr>
        <w:t xml:space="preserve"> </w:t>
      </w:r>
      <w:r w:rsidRPr="00990039">
        <w:rPr>
          <w:rFonts w:ascii="Arial" w:eastAsia="Times New Roman" w:hAnsi="Arial" w:cs="Arial"/>
        </w:rPr>
        <w:t>modification,</w:t>
      </w:r>
      <w:r w:rsidRPr="00990039">
        <w:rPr>
          <w:rFonts w:ascii="Arial" w:eastAsia="Times New Roman" w:hAnsi="Arial" w:cs="Arial"/>
          <w:spacing w:val="7"/>
        </w:rPr>
        <w:t xml:space="preserve"> </w:t>
      </w:r>
      <w:r w:rsidRPr="00990039">
        <w:rPr>
          <w:rFonts w:ascii="Arial" w:eastAsia="Times New Roman" w:hAnsi="Arial" w:cs="Arial"/>
        </w:rPr>
        <w:t>additif</w:t>
      </w:r>
      <w:r w:rsidRPr="00990039">
        <w:rPr>
          <w:rFonts w:ascii="Arial" w:eastAsia="Times New Roman" w:hAnsi="Arial" w:cs="Arial"/>
          <w:spacing w:val="7"/>
        </w:rPr>
        <w:t xml:space="preserve"> </w:t>
      </w:r>
      <w:r w:rsidRPr="00990039">
        <w:rPr>
          <w:rFonts w:ascii="Arial" w:eastAsia="Times New Roman" w:hAnsi="Arial" w:cs="Arial"/>
        </w:rPr>
        <w:t>ou</w:t>
      </w:r>
      <w:r w:rsidRPr="00990039">
        <w:rPr>
          <w:rFonts w:ascii="Arial" w:eastAsia="Times New Roman" w:hAnsi="Arial" w:cs="Arial"/>
          <w:spacing w:val="7"/>
        </w:rPr>
        <w:t xml:space="preserve"> </w:t>
      </w:r>
      <w:r w:rsidRPr="00990039">
        <w:rPr>
          <w:rFonts w:ascii="Arial" w:eastAsia="Times New Roman" w:hAnsi="Arial" w:cs="Arial"/>
        </w:rPr>
        <w:t>changement.</w:t>
      </w:r>
    </w:p>
    <w:p w:rsidR="00990039" w:rsidRPr="00990039" w:rsidRDefault="00990039" w:rsidP="00990039">
      <w:pPr>
        <w:widowControl w:val="0"/>
        <w:suppressAutoHyphens/>
        <w:autoSpaceDE w:val="0"/>
        <w:autoSpaceDN w:val="0"/>
        <w:spacing w:after="0"/>
        <w:ind w:right="-20"/>
        <w:jc w:val="both"/>
        <w:textAlignment w:val="baseline"/>
        <w:rPr>
          <w:rFonts w:ascii="Arial" w:eastAsia="Times New Roman" w:hAnsi="Arial" w:cs="Arial"/>
          <w:sz w:val="24"/>
          <w:szCs w:val="24"/>
        </w:rPr>
      </w:pPr>
      <w:r w:rsidRPr="00990039">
        <w:rPr>
          <w:rFonts w:ascii="Arial" w:eastAsia="Times New Roman" w:hAnsi="Arial" w:cs="Arial"/>
        </w:rPr>
        <w:t>La</w:t>
      </w:r>
      <w:r w:rsidRPr="00990039">
        <w:rPr>
          <w:rFonts w:ascii="Arial" w:eastAsia="Times New Roman" w:hAnsi="Arial" w:cs="Arial"/>
          <w:spacing w:val="3"/>
        </w:rPr>
        <w:t xml:space="preserve"> </w:t>
      </w:r>
      <w:r w:rsidRPr="00990039">
        <w:rPr>
          <w:rFonts w:ascii="Arial" w:eastAsia="Times New Roman" w:hAnsi="Arial" w:cs="Arial"/>
        </w:rPr>
        <w:t>présente</w:t>
      </w:r>
      <w:r w:rsidRPr="00990039">
        <w:rPr>
          <w:rFonts w:ascii="Arial" w:eastAsia="Times New Roman" w:hAnsi="Arial" w:cs="Arial"/>
          <w:spacing w:val="3"/>
        </w:rPr>
        <w:t xml:space="preserve"> </w:t>
      </w:r>
      <w:r w:rsidRPr="00990039">
        <w:rPr>
          <w:rFonts w:ascii="Arial" w:eastAsia="Times New Roman" w:hAnsi="Arial" w:cs="Arial"/>
        </w:rPr>
        <w:t>garantie</w:t>
      </w:r>
      <w:r w:rsidRPr="00990039">
        <w:rPr>
          <w:rFonts w:ascii="Arial" w:eastAsia="Times New Roman" w:hAnsi="Arial" w:cs="Arial"/>
          <w:spacing w:val="3"/>
        </w:rPr>
        <w:t xml:space="preserve"> </w:t>
      </w:r>
      <w:r w:rsidRPr="00990039">
        <w:rPr>
          <w:rFonts w:ascii="Arial" w:eastAsia="Times New Roman" w:hAnsi="Arial" w:cs="Arial"/>
        </w:rPr>
        <w:t>entre</w:t>
      </w:r>
      <w:r w:rsidRPr="00990039">
        <w:rPr>
          <w:rFonts w:ascii="Arial" w:eastAsia="Times New Roman" w:hAnsi="Arial" w:cs="Arial"/>
          <w:spacing w:val="3"/>
        </w:rPr>
        <w:t xml:space="preserve"> </w:t>
      </w:r>
      <w:r w:rsidRPr="00990039">
        <w:rPr>
          <w:rFonts w:ascii="Arial" w:eastAsia="Times New Roman" w:hAnsi="Arial" w:cs="Arial"/>
        </w:rPr>
        <w:t>en</w:t>
      </w:r>
      <w:r w:rsidRPr="00990039">
        <w:rPr>
          <w:rFonts w:ascii="Arial" w:eastAsia="Times New Roman" w:hAnsi="Arial" w:cs="Arial"/>
          <w:spacing w:val="3"/>
        </w:rPr>
        <w:t xml:space="preserve"> </w:t>
      </w:r>
      <w:r w:rsidRPr="00990039">
        <w:rPr>
          <w:rFonts w:ascii="Arial" w:eastAsia="Times New Roman" w:hAnsi="Arial" w:cs="Arial"/>
        </w:rPr>
        <w:t>vigueur</w:t>
      </w:r>
      <w:r w:rsidRPr="00990039">
        <w:rPr>
          <w:rFonts w:ascii="Arial" w:eastAsia="Times New Roman" w:hAnsi="Arial" w:cs="Arial"/>
          <w:spacing w:val="3"/>
        </w:rPr>
        <w:t xml:space="preserve"> </w:t>
      </w:r>
      <w:r w:rsidRPr="00990039">
        <w:rPr>
          <w:rFonts w:ascii="Arial" w:eastAsia="Times New Roman" w:hAnsi="Arial" w:cs="Arial"/>
        </w:rPr>
        <w:t>dès</w:t>
      </w:r>
      <w:r w:rsidRPr="00990039">
        <w:rPr>
          <w:rFonts w:ascii="Arial" w:eastAsia="Times New Roman" w:hAnsi="Arial" w:cs="Arial"/>
          <w:spacing w:val="3"/>
        </w:rPr>
        <w:t xml:space="preserve"> </w:t>
      </w:r>
      <w:r w:rsidRPr="00990039">
        <w:rPr>
          <w:rFonts w:ascii="Arial" w:eastAsia="Times New Roman" w:hAnsi="Arial" w:cs="Arial"/>
        </w:rPr>
        <w:t>sa</w:t>
      </w:r>
      <w:r w:rsidRPr="00990039">
        <w:rPr>
          <w:rFonts w:ascii="Arial" w:eastAsia="Times New Roman" w:hAnsi="Arial" w:cs="Arial"/>
          <w:spacing w:val="3"/>
        </w:rPr>
        <w:t xml:space="preserve"> </w:t>
      </w:r>
      <w:r w:rsidRPr="00990039">
        <w:rPr>
          <w:rFonts w:ascii="Arial" w:eastAsia="Times New Roman" w:hAnsi="Arial" w:cs="Arial"/>
        </w:rPr>
        <w:t>signature.</w:t>
      </w:r>
      <w:r w:rsidRPr="00990039">
        <w:rPr>
          <w:rFonts w:ascii="Arial" w:eastAsia="Times New Roman" w:hAnsi="Arial" w:cs="Arial"/>
          <w:spacing w:val="3"/>
        </w:rPr>
        <w:t xml:space="preserve"> </w:t>
      </w:r>
      <w:r w:rsidRPr="00990039">
        <w:rPr>
          <w:rFonts w:ascii="Arial" w:eastAsia="Times New Roman" w:hAnsi="Arial" w:cs="Arial"/>
        </w:rPr>
        <w:t>Elle</w:t>
      </w:r>
      <w:r w:rsidRPr="00990039">
        <w:rPr>
          <w:rFonts w:ascii="Arial" w:eastAsia="Times New Roman" w:hAnsi="Arial" w:cs="Arial"/>
          <w:spacing w:val="3"/>
        </w:rPr>
        <w:t xml:space="preserve"> </w:t>
      </w:r>
      <w:r w:rsidRPr="00990039">
        <w:rPr>
          <w:rFonts w:ascii="Arial" w:eastAsia="Times New Roman" w:hAnsi="Arial" w:cs="Arial"/>
        </w:rPr>
        <w:t>sera</w:t>
      </w:r>
      <w:r w:rsidRPr="00990039">
        <w:rPr>
          <w:rFonts w:ascii="Arial" w:eastAsia="Times New Roman" w:hAnsi="Arial" w:cs="Arial"/>
          <w:spacing w:val="3"/>
        </w:rPr>
        <w:t xml:space="preserve"> </w:t>
      </w:r>
      <w:r w:rsidRPr="00990039">
        <w:rPr>
          <w:rFonts w:ascii="Arial" w:eastAsia="Times New Roman" w:hAnsi="Arial" w:cs="Arial"/>
        </w:rPr>
        <w:t>libérée</w:t>
      </w:r>
      <w:r w:rsidRPr="00990039">
        <w:rPr>
          <w:rFonts w:ascii="Arial" w:eastAsia="Times New Roman" w:hAnsi="Arial" w:cs="Arial"/>
          <w:spacing w:val="3"/>
        </w:rPr>
        <w:t xml:space="preserve"> </w:t>
      </w:r>
      <w:r w:rsidRPr="00990039">
        <w:rPr>
          <w:rFonts w:ascii="Arial" w:eastAsia="Times New Roman" w:hAnsi="Arial" w:cs="Arial"/>
        </w:rPr>
        <w:t>dans</w:t>
      </w:r>
      <w:r w:rsidRPr="00990039">
        <w:rPr>
          <w:rFonts w:ascii="Arial" w:eastAsia="Times New Roman" w:hAnsi="Arial" w:cs="Arial"/>
          <w:spacing w:val="3"/>
        </w:rPr>
        <w:t xml:space="preserve"> </w:t>
      </w:r>
      <w:r w:rsidRPr="00990039">
        <w:rPr>
          <w:rFonts w:ascii="Arial" w:eastAsia="Times New Roman" w:hAnsi="Arial" w:cs="Arial"/>
        </w:rPr>
        <w:t>un</w:t>
      </w:r>
      <w:r w:rsidRPr="00990039">
        <w:rPr>
          <w:rFonts w:ascii="Arial" w:eastAsia="Times New Roman" w:hAnsi="Arial" w:cs="Arial"/>
          <w:spacing w:val="3"/>
        </w:rPr>
        <w:t xml:space="preserve"> </w:t>
      </w:r>
      <w:r w:rsidRPr="00990039">
        <w:rPr>
          <w:rFonts w:ascii="Arial" w:eastAsia="Times New Roman" w:hAnsi="Arial" w:cs="Arial"/>
        </w:rPr>
        <w:t>délai</w:t>
      </w:r>
      <w:r w:rsidRPr="00990039">
        <w:rPr>
          <w:rFonts w:ascii="Arial" w:eastAsia="Times New Roman" w:hAnsi="Arial" w:cs="Arial"/>
          <w:spacing w:val="3"/>
        </w:rPr>
        <w:t xml:space="preserve"> </w:t>
      </w:r>
      <w:r w:rsidRPr="00990039">
        <w:rPr>
          <w:rFonts w:ascii="Arial" w:eastAsia="Times New Roman" w:hAnsi="Arial" w:cs="Arial"/>
        </w:rPr>
        <w:t>de</w:t>
      </w:r>
      <w:r w:rsidRPr="00990039">
        <w:rPr>
          <w:rFonts w:ascii="Arial" w:eastAsia="Times New Roman" w:hAnsi="Arial" w:cs="Arial"/>
          <w:spacing w:val="3"/>
        </w:rPr>
        <w:t xml:space="preserve"> </w:t>
      </w:r>
      <w:r w:rsidRPr="00990039">
        <w:rPr>
          <w:rFonts w:ascii="Arial" w:eastAsia="Times New Roman" w:hAnsi="Arial" w:cs="Arial"/>
        </w:rPr>
        <w:t>trente</w:t>
      </w:r>
      <w:r w:rsidRPr="00990039">
        <w:rPr>
          <w:rFonts w:ascii="Arial" w:eastAsia="Times New Roman" w:hAnsi="Arial" w:cs="Arial"/>
          <w:spacing w:val="3"/>
        </w:rPr>
        <w:t xml:space="preserve"> </w:t>
      </w:r>
      <w:r w:rsidRPr="00990039">
        <w:rPr>
          <w:rFonts w:ascii="Arial" w:eastAsia="Times New Roman" w:hAnsi="Arial" w:cs="Arial"/>
        </w:rPr>
        <w:t>(30) jours</w:t>
      </w:r>
      <w:r w:rsidRPr="00990039">
        <w:rPr>
          <w:rFonts w:ascii="Arial" w:eastAsia="Times New Roman" w:hAnsi="Arial" w:cs="Arial"/>
          <w:spacing w:val="2"/>
        </w:rPr>
        <w:t xml:space="preserve"> </w:t>
      </w:r>
      <w:r w:rsidRPr="00990039">
        <w:rPr>
          <w:rFonts w:ascii="Arial" w:eastAsia="Times New Roman" w:hAnsi="Arial" w:cs="Arial"/>
        </w:rPr>
        <w:t>à</w:t>
      </w:r>
      <w:r w:rsidRPr="00990039">
        <w:rPr>
          <w:rFonts w:ascii="Arial" w:eastAsia="Times New Roman" w:hAnsi="Arial" w:cs="Arial"/>
          <w:spacing w:val="2"/>
        </w:rPr>
        <w:t xml:space="preserve"> </w:t>
      </w:r>
      <w:r w:rsidRPr="00990039">
        <w:rPr>
          <w:rFonts w:ascii="Arial" w:eastAsia="Times New Roman" w:hAnsi="Arial" w:cs="Arial"/>
        </w:rPr>
        <w:t>compter</w:t>
      </w:r>
      <w:r w:rsidRPr="00990039">
        <w:rPr>
          <w:rFonts w:ascii="Arial" w:eastAsia="Times New Roman" w:hAnsi="Arial" w:cs="Arial"/>
          <w:spacing w:val="2"/>
        </w:rPr>
        <w:t xml:space="preserve"> </w:t>
      </w:r>
      <w:r w:rsidRPr="00990039">
        <w:rPr>
          <w:rFonts w:ascii="Arial" w:eastAsia="Times New Roman" w:hAnsi="Arial" w:cs="Arial"/>
        </w:rPr>
        <w:t>de</w:t>
      </w:r>
      <w:r w:rsidRPr="00990039">
        <w:rPr>
          <w:rFonts w:ascii="Arial" w:eastAsia="Times New Roman" w:hAnsi="Arial" w:cs="Arial"/>
          <w:spacing w:val="2"/>
        </w:rPr>
        <w:t xml:space="preserve"> </w:t>
      </w:r>
      <w:r w:rsidRPr="00990039">
        <w:rPr>
          <w:rFonts w:ascii="Arial" w:eastAsia="Times New Roman" w:hAnsi="Arial" w:cs="Arial"/>
        </w:rPr>
        <w:t>la</w:t>
      </w:r>
      <w:r w:rsidRPr="00990039">
        <w:rPr>
          <w:rFonts w:ascii="Arial" w:eastAsia="Times New Roman" w:hAnsi="Arial" w:cs="Arial"/>
          <w:spacing w:val="2"/>
        </w:rPr>
        <w:t xml:space="preserve"> </w:t>
      </w:r>
      <w:r w:rsidRPr="00990039">
        <w:rPr>
          <w:rFonts w:ascii="Arial" w:eastAsia="Times New Roman" w:hAnsi="Arial" w:cs="Arial"/>
        </w:rPr>
        <w:t>date</w:t>
      </w:r>
      <w:r w:rsidRPr="00990039">
        <w:rPr>
          <w:rFonts w:ascii="Arial" w:eastAsia="Times New Roman" w:hAnsi="Arial" w:cs="Arial"/>
          <w:spacing w:val="2"/>
        </w:rPr>
        <w:t xml:space="preserve"> </w:t>
      </w:r>
      <w:r w:rsidRPr="00990039">
        <w:rPr>
          <w:rFonts w:ascii="Arial" w:eastAsia="Times New Roman" w:hAnsi="Arial" w:cs="Arial"/>
        </w:rPr>
        <w:t>de</w:t>
      </w:r>
      <w:r w:rsidRPr="00990039">
        <w:rPr>
          <w:rFonts w:ascii="Arial" w:eastAsia="Times New Roman" w:hAnsi="Arial" w:cs="Arial"/>
          <w:spacing w:val="2"/>
        </w:rPr>
        <w:t xml:space="preserve"> </w:t>
      </w:r>
      <w:r w:rsidRPr="00990039">
        <w:rPr>
          <w:rFonts w:ascii="Arial" w:eastAsia="Times New Roman" w:hAnsi="Arial" w:cs="Arial"/>
        </w:rPr>
        <w:t>réception</w:t>
      </w:r>
      <w:r w:rsidRPr="00990039">
        <w:rPr>
          <w:rFonts w:ascii="Arial" w:eastAsia="Times New Roman" w:hAnsi="Arial" w:cs="Arial"/>
          <w:spacing w:val="2"/>
        </w:rPr>
        <w:t xml:space="preserve"> </w:t>
      </w:r>
      <w:r w:rsidRPr="00990039">
        <w:rPr>
          <w:rFonts w:ascii="Arial" w:eastAsia="Times New Roman" w:hAnsi="Arial" w:cs="Arial"/>
        </w:rPr>
        <w:t>définitive</w:t>
      </w:r>
      <w:r w:rsidRPr="00990039">
        <w:rPr>
          <w:rFonts w:ascii="Arial" w:eastAsia="Times New Roman" w:hAnsi="Arial" w:cs="Arial"/>
          <w:spacing w:val="2"/>
        </w:rPr>
        <w:t xml:space="preserve"> </w:t>
      </w:r>
      <w:r w:rsidRPr="00990039">
        <w:rPr>
          <w:rFonts w:ascii="Arial" w:eastAsia="Times New Roman" w:hAnsi="Arial" w:cs="Arial"/>
        </w:rPr>
        <w:t>des</w:t>
      </w:r>
      <w:r w:rsidRPr="00990039">
        <w:rPr>
          <w:rFonts w:ascii="Arial" w:eastAsia="Times New Roman" w:hAnsi="Arial" w:cs="Arial"/>
          <w:spacing w:val="2"/>
        </w:rPr>
        <w:t xml:space="preserve"> </w:t>
      </w:r>
      <w:r w:rsidRPr="00990039">
        <w:rPr>
          <w:rFonts w:ascii="Arial" w:eastAsia="Times New Roman" w:hAnsi="Arial" w:cs="Arial"/>
        </w:rPr>
        <w:t>travaux,</w:t>
      </w:r>
      <w:r w:rsidRPr="00990039">
        <w:rPr>
          <w:rFonts w:ascii="Arial" w:eastAsia="Times New Roman" w:hAnsi="Arial" w:cs="Arial"/>
          <w:spacing w:val="2"/>
        </w:rPr>
        <w:t xml:space="preserve"> </w:t>
      </w:r>
      <w:r w:rsidRPr="00990039">
        <w:rPr>
          <w:rFonts w:ascii="Arial" w:eastAsia="Times New Roman" w:hAnsi="Arial" w:cs="Arial"/>
        </w:rPr>
        <w:t>et</w:t>
      </w:r>
      <w:r w:rsidRPr="00990039">
        <w:rPr>
          <w:rFonts w:ascii="Arial" w:eastAsia="Times New Roman" w:hAnsi="Arial" w:cs="Arial"/>
          <w:spacing w:val="2"/>
        </w:rPr>
        <w:t xml:space="preserve"> </w:t>
      </w:r>
      <w:r w:rsidRPr="00990039">
        <w:rPr>
          <w:rFonts w:ascii="Arial" w:eastAsia="Times New Roman" w:hAnsi="Arial" w:cs="Arial"/>
        </w:rPr>
        <w:t>sur</w:t>
      </w:r>
      <w:r w:rsidRPr="00990039">
        <w:rPr>
          <w:rFonts w:ascii="Arial" w:eastAsia="Times New Roman" w:hAnsi="Arial" w:cs="Arial"/>
          <w:spacing w:val="2"/>
        </w:rPr>
        <w:t xml:space="preserve"> </w:t>
      </w:r>
      <w:r w:rsidRPr="00990039">
        <w:rPr>
          <w:rFonts w:ascii="Arial" w:eastAsia="Times New Roman" w:hAnsi="Arial" w:cs="Arial"/>
        </w:rPr>
        <w:t>mainlevée</w:t>
      </w:r>
      <w:r w:rsidRPr="00990039">
        <w:rPr>
          <w:rFonts w:ascii="Arial" w:eastAsia="Times New Roman" w:hAnsi="Arial" w:cs="Arial"/>
          <w:spacing w:val="2"/>
        </w:rPr>
        <w:t xml:space="preserve"> </w:t>
      </w:r>
      <w:r w:rsidRPr="00990039">
        <w:rPr>
          <w:rFonts w:ascii="Arial" w:eastAsia="Times New Roman" w:hAnsi="Arial" w:cs="Arial"/>
        </w:rPr>
        <w:t>délivrée</w:t>
      </w:r>
      <w:r w:rsidRPr="00990039">
        <w:rPr>
          <w:rFonts w:ascii="Arial" w:eastAsia="Times New Roman" w:hAnsi="Arial" w:cs="Arial"/>
          <w:spacing w:val="2"/>
        </w:rPr>
        <w:t xml:space="preserve"> </w:t>
      </w:r>
      <w:r w:rsidRPr="00990039">
        <w:rPr>
          <w:rFonts w:ascii="Arial" w:eastAsia="Times New Roman" w:hAnsi="Arial" w:cs="Arial"/>
        </w:rPr>
        <w:t>par</w:t>
      </w:r>
      <w:r w:rsidRPr="00990039">
        <w:rPr>
          <w:rFonts w:ascii="Arial" w:eastAsia="Times New Roman" w:hAnsi="Arial" w:cs="Arial"/>
          <w:spacing w:val="2"/>
        </w:rPr>
        <w:t xml:space="preserve"> </w:t>
      </w:r>
      <w:r w:rsidRPr="00990039">
        <w:rPr>
          <w:rFonts w:ascii="Arial" w:eastAsia="Times New Roman" w:hAnsi="Arial" w:cs="Arial"/>
        </w:rPr>
        <w:t>le</w:t>
      </w:r>
      <w:r w:rsidRPr="00990039">
        <w:rPr>
          <w:rFonts w:ascii="Arial" w:eastAsia="Times New Roman" w:hAnsi="Arial" w:cs="Arial"/>
          <w:spacing w:val="2"/>
        </w:rPr>
        <w:t xml:space="preserve"> </w:t>
      </w:r>
      <w:r w:rsidRPr="00990039">
        <w:rPr>
          <w:rFonts w:ascii="Arial" w:eastAsia="Times New Roman" w:hAnsi="Arial" w:cs="Arial"/>
        </w:rPr>
        <w:t xml:space="preserve">Maître d’Ouvrage Délégué </w:t>
      </w:r>
    </w:p>
    <w:p w:rsidR="00990039" w:rsidRPr="00990039" w:rsidRDefault="00990039" w:rsidP="00990039">
      <w:pPr>
        <w:widowControl w:val="0"/>
        <w:suppressAutoHyphens/>
        <w:autoSpaceDE w:val="0"/>
        <w:autoSpaceDN w:val="0"/>
        <w:spacing w:after="0"/>
        <w:ind w:right="-20"/>
        <w:textAlignment w:val="baseline"/>
        <w:rPr>
          <w:rFonts w:ascii="Arial" w:eastAsia="Times New Roman" w:hAnsi="Arial" w:cs="Arial"/>
          <w:sz w:val="24"/>
          <w:szCs w:val="24"/>
        </w:rPr>
      </w:pPr>
      <w:r w:rsidRPr="00990039">
        <w:rPr>
          <w:rFonts w:ascii="Arial" w:eastAsia="Times New Roman" w:hAnsi="Arial" w:cs="Arial"/>
        </w:rPr>
        <w:t>Toute</w:t>
      </w:r>
      <w:r w:rsidRPr="00990039">
        <w:rPr>
          <w:rFonts w:ascii="Arial" w:eastAsia="Times New Roman" w:hAnsi="Arial" w:cs="Arial"/>
          <w:spacing w:val="6"/>
        </w:rPr>
        <w:t xml:space="preserve"> </w:t>
      </w:r>
      <w:r w:rsidRPr="00990039">
        <w:rPr>
          <w:rFonts w:ascii="Arial" w:eastAsia="Times New Roman" w:hAnsi="Arial" w:cs="Arial"/>
        </w:rPr>
        <w:t>demande</w:t>
      </w:r>
      <w:r w:rsidRPr="00990039">
        <w:rPr>
          <w:rFonts w:ascii="Arial" w:eastAsia="Times New Roman" w:hAnsi="Arial" w:cs="Arial"/>
          <w:spacing w:val="6"/>
        </w:rPr>
        <w:t xml:space="preserve"> </w:t>
      </w:r>
      <w:r w:rsidRPr="00990039">
        <w:rPr>
          <w:rFonts w:ascii="Arial" w:eastAsia="Times New Roman" w:hAnsi="Arial" w:cs="Arial"/>
        </w:rPr>
        <w:t>de</w:t>
      </w:r>
      <w:r w:rsidRPr="00990039">
        <w:rPr>
          <w:rFonts w:ascii="Arial" w:eastAsia="Times New Roman" w:hAnsi="Arial" w:cs="Arial"/>
          <w:spacing w:val="6"/>
        </w:rPr>
        <w:t xml:space="preserve"> </w:t>
      </w:r>
      <w:r w:rsidRPr="00990039">
        <w:rPr>
          <w:rFonts w:ascii="Arial" w:eastAsia="Times New Roman" w:hAnsi="Arial" w:cs="Arial"/>
        </w:rPr>
        <w:t>paiement</w:t>
      </w:r>
      <w:r w:rsidRPr="00990039">
        <w:rPr>
          <w:rFonts w:ascii="Arial" w:eastAsia="Times New Roman" w:hAnsi="Arial" w:cs="Arial"/>
          <w:spacing w:val="6"/>
        </w:rPr>
        <w:t xml:space="preserve"> </w:t>
      </w:r>
      <w:r w:rsidRPr="00990039">
        <w:rPr>
          <w:rFonts w:ascii="Arial" w:eastAsia="Times New Roman" w:hAnsi="Arial" w:cs="Arial"/>
        </w:rPr>
        <w:t>formulée</w:t>
      </w:r>
      <w:r w:rsidRPr="00990039">
        <w:rPr>
          <w:rFonts w:ascii="Arial" w:eastAsia="Times New Roman" w:hAnsi="Arial" w:cs="Arial"/>
          <w:spacing w:val="6"/>
        </w:rPr>
        <w:t xml:space="preserve"> </w:t>
      </w:r>
      <w:r w:rsidRPr="00990039">
        <w:rPr>
          <w:rFonts w:ascii="Arial" w:eastAsia="Times New Roman" w:hAnsi="Arial" w:cs="Arial"/>
        </w:rPr>
        <w:t>par</w:t>
      </w:r>
      <w:r w:rsidRPr="00990039">
        <w:rPr>
          <w:rFonts w:ascii="Arial" w:eastAsia="Times New Roman" w:hAnsi="Arial" w:cs="Arial"/>
          <w:spacing w:val="6"/>
        </w:rPr>
        <w:t xml:space="preserve"> </w:t>
      </w:r>
      <w:r w:rsidRPr="00990039">
        <w:rPr>
          <w:rFonts w:ascii="Arial" w:eastAsia="Times New Roman" w:hAnsi="Arial" w:cs="Arial"/>
        </w:rPr>
        <w:t>le</w:t>
      </w:r>
      <w:r w:rsidRPr="00990039">
        <w:rPr>
          <w:rFonts w:ascii="Arial" w:eastAsia="Times New Roman" w:hAnsi="Arial" w:cs="Arial"/>
          <w:spacing w:val="6"/>
        </w:rPr>
        <w:t xml:space="preserve"> </w:t>
      </w:r>
      <w:r w:rsidRPr="00990039">
        <w:rPr>
          <w:rFonts w:ascii="Arial" w:eastAsia="Times New Roman" w:hAnsi="Arial" w:cs="Arial"/>
        </w:rPr>
        <w:t>Maître</w:t>
      </w:r>
      <w:r w:rsidRPr="00990039">
        <w:rPr>
          <w:rFonts w:ascii="Arial" w:eastAsia="Times New Roman" w:hAnsi="Arial" w:cs="Arial"/>
          <w:spacing w:val="6"/>
        </w:rPr>
        <w:t xml:space="preserve"> </w:t>
      </w:r>
      <w:r w:rsidRPr="00990039">
        <w:rPr>
          <w:rFonts w:ascii="Arial" w:eastAsia="Times New Roman" w:hAnsi="Arial" w:cs="Arial"/>
        </w:rPr>
        <w:t>d’Ouvrage Délégué au</w:t>
      </w:r>
      <w:r w:rsidRPr="00990039">
        <w:rPr>
          <w:rFonts w:ascii="Arial" w:eastAsia="Times New Roman" w:hAnsi="Arial" w:cs="Arial"/>
          <w:spacing w:val="6"/>
        </w:rPr>
        <w:t xml:space="preserve"> </w:t>
      </w:r>
      <w:r w:rsidRPr="00990039">
        <w:rPr>
          <w:rFonts w:ascii="Arial" w:eastAsia="Times New Roman" w:hAnsi="Arial" w:cs="Arial"/>
        </w:rPr>
        <w:t>titre</w:t>
      </w:r>
      <w:r w:rsidRPr="00990039">
        <w:rPr>
          <w:rFonts w:ascii="Arial" w:eastAsia="Times New Roman" w:hAnsi="Arial" w:cs="Arial"/>
          <w:spacing w:val="6"/>
        </w:rPr>
        <w:t xml:space="preserve"> </w:t>
      </w:r>
      <w:r w:rsidRPr="00990039">
        <w:rPr>
          <w:rFonts w:ascii="Arial" w:eastAsia="Times New Roman" w:hAnsi="Arial" w:cs="Arial"/>
        </w:rPr>
        <w:t>de</w:t>
      </w:r>
      <w:r w:rsidRPr="00990039">
        <w:rPr>
          <w:rFonts w:ascii="Arial" w:eastAsia="Times New Roman" w:hAnsi="Arial" w:cs="Arial"/>
          <w:spacing w:val="6"/>
        </w:rPr>
        <w:t xml:space="preserve"> </w:t>
      </w:r>
      <w:r w:rsidRPr="00990039">
        <w:rPr>
          <w:rFonts w:ascii="Arial" w:eastAsia="Times New Roman" w:hAnsi="Arial" w:cs="Arial"/>
        </w:rPr>
        <w:t>la</w:t>
      </w:r>
      <w:r w:rsidRPr="00990039">
        <w:rPr>
          <w:rFonts w:ascii="Arial" w:eastAsia="Times New Roman" w:hAnsi="Arial" w:cs="Arial"/>
          <w:spacing w:val="6"/>
        </w:rPr>
        <w:t xml:space="preserve"> </w:t>
      </w:r>
      <w:r w:rsidRPr="00990039">
        <w:rPr>
          <w:rFonts w:ascii="Arial" w:eastAsia="Times New Roman" w:hAnsi="Arial" w:cs="Arial"/>
        </w:rPr>
        <w:t>présente</w:t>
      </w:r>
      <w:r w:rsidRPr="00990039">
        <w:rPr>
          <w:rFonts w:ascii="Arial" w:eastAsia="Times New Roman" w:hAnsi="Arial" w:cs="Arial"/>
          <w:spacing w:val="6"/>
        </w:rPr>
        <w:t xml:space="preserve"> </w:t>
      </w:r>
      <w:r w:rsidRPr="00990039">
        <w:rPr>
          <w:rFonts w:ascii="Arial" w:eastAsia="Times New Roman" w:hAnsi="Arial" w:cs="Arial"/>
        </w:rPr>
        <w:t>garantie</w:t>
      </w:r>
      <w:r w:rsidRPr="00990039">
        <w:rPr>
          <w:rFonts w:ascii="Arial" w:eastAsia="Times New Roman" w:hAnsi="Arial" w:cs="Arial"/>
          <w:spacing w:val="6"/>
        </w:rPr>
        <w:t xml:space="preserve"> </w:t>
      </w:r>
      <w:r w:rsidRPr="00990039">
        <w:rPr>
          <w:rFonts w:ascii="Arial" w:eastAsia="Times New Roman" w:hAnsi="Arial" w:cs="Arial"/>
        </w:rPr>
        <w:t>devra être</w:t>
      </w:r>
      <w:r w:rsidRPr="00990039">
        <w:rPr>
          <w:rFonts w:ascii="Arial" w:eastAsia="Times New Roman" w:hAnsi="Arial" w:cs="Arial"/>
          <w:spacing w:val="5"/>
        </w:rPr>
        <w:t xml:space="preserve"> </w:t>
      </w:r>
      <w:r w:rsidRPr="00990039">
        <w:rPr>
          <w:rFonts w:ascii="Arial" w:eastAsia="Times New Roman" w:hAnsi="Arial" w:cs="Arial"/>
        </w:rPr>
        <w:t>faite</w:t>
      </w:r>
      <w:r w:rsidRPr="00990039">
        <w:rPr>
          <w:rFonts w:ascii="Arial" w:eastAsia="Times New Roman" w:hAnsi="Arial" w:cs="Arial"/>
          <w:spacing w:val="5"/>
        </w:rPr>
        <w:t xml:space="preserve"> </w:t>
      </w:r>
      <w:r w:rsidRPr="00990039">
        <w:rPr>
          <w:rFonts w:ascii="Arial" w:eastAsia="Times New Roman" w:hAnsi="Arial" w:cs="Arial"/>
        </w:rPr>
        <w:t>par</w:t>
      </w:r>
      <w:r w:rsidRPr="00990039">
        <w:rPr>
          <w:rFonts w:ascii="Arial" w:eastAsia="Times New Roman" w:hAnsi="Arial" w:cs="Arial"/>
          <w:spacing w:val="5"/>
        </w:rPr>
        <w:t xml:space="preserve"> </w:t>
      </w:r>
      <w:r w:rsidRPr="00990039">
        <w:rPr>
          <w:rFonts w:ascii="Arial" w:eastAsia="Times New Roman" w:hAnsi="Arial" w:cs="Arial"/>
        </w:rPr>
        <w:t>lettre</w:t>
      </w:r>
      <w:r w:rsidRPr="00990039">
        <w:rPr>
          <w:rFonts w:ascii="Arial" w:eastAsia="Times New Roman" w:hAnsi="Arial" w:cs="Arial"/>
          <w:spacing w:val="5"/>
        </w:rPr>
        <w:t xml:space="preserve"> </w:t>
      </w:r>
      <w:r w:rsidRPr="00990039">
        <w:rPr>
          <w:rFonts w:ascii="Arial" w:eastAsia="Times New Roman" w:hAnsi="Arial" w:cs="Arial"/>
        </w:rPr>
        <w:t>recommandée</w:t>
      </w:r>
      <w:r w:rsidRPr="00990039">
        <w:rPr>
          <w:rFonts w:ascii="Arial" w:eastAsia="Times New Roman" w:hAnsi="Arial" w:cs="Arial"/>
          <w:spacing w:val="5"/>
        </w:rPr>
        <w:t xml:space="preserve"> </w:t>
      </w:r>
      <w:r w:rsidRPr="00990039">
        <w:rPr>
          <w:rFonts w:ascii="Arial" w:eastAsia="Times New Roman" w:hAnsi="Arial" w:cs="Arial"/>
        </w:rPr>
        <w:t>avec</w:t>
      </w:r>
      <w:r w:rsidRPr="00990039">
        <w:rPr>
          <w:rFonts w:ascii="Arial" w:eastAsia="Times New Roman" w:hAnsi="Arial" w:cs="Arial"/>
          <w:spacing w:val="5"/>
        </w:rPr>
        <w:t xml:space="preserve"> </w:t>
      </w:r>
      <w:r w:rsidRPr="00990039">
        <w:rPr>
          <w:rFonts w:ascii="Arial" w:eastAsia="Times New Roman" w:hAnsi="Arial" w:cs="Arial"/>
        </w:rPr>
        <w:t>accusé</w:t>
      </w:r>
      <w:r w:rsidRPr="00990039">
        <w:rPr>
          <w:rFonts w:ascii="Arial" w:eastAsia="Times New Roman" w:hAnsi="Arial" w:cs="Arial"/>
          <w:spacing w:val="5"/>
        </w:rPr>
        <w:t xml:space="preserve"> </w:t>
      </w:r>
      <w:r w:rsidRPr="00990039">
        <w:rPr>
          <w:rFonts w:ascii="Arial" w:eastAsia="Times New Roman" w:hAnsi="Arial" w:cs="Arial"/>
        </w:rPr>
        <w:t>de</w:t>
      </w:r>
      <w:r w:rsidRPr="00990039">
        <w:rPr>
          <w:rFonts w:ascii="Arial" w:eastAsia="Times New Roman" w:hAnsi="Arial" w:cs="Arial"/>
          <w:spacing w:val="5"/>
        </w:rPr>
        <w:t xml:space="preserve"> </w:t>
      </w:r>
      <w:r w:rsidRPr="00990039">
        <w:rPr>
          <w:rFonts w:ascii="Arial" w:eastAsia="Times New Roman" w:hAnsi="Arial" w:cs="Arial"/>
        </w:rPr>
        <w:t>réception,</w:t>
      </w:r>
      <w:r w:rsidRPr="00990039">
        <w:rPr>
          <w:rFonts w:ascii="Arial" w:eastAsia="Times New Roman" w:hAnsi="Arial" w:cs="Arial"/>
          <w:spacing w:val="5"/>
        </w:rPr>
        <w:t xml:space="preserve"> </w:t>
      </w:r>
      <w:r w:rsidRPr="00990039">
        <w:rPr>
          <w:rFonts w:ascii="Arial" w:eastAsia="Times New Roman" w:hAnsi="Arial" w:cs="Arial"/>
        </w:rPr>
        <w:t>parvenue</w:t>
      </w:r>
      <w:r w:rsidRPr="00990039">
        <w:rPr>
          <w:rFonts w:ascii="Arial" w:eastAsia="Times New Roman" w:hAnsi="Arial" w:cs="Arial"/>
          <w:spacing w:val="5"/>
        </w:rPr>
        <w:t xml:space="preserve"> </w:t>
      </w:r>
      <w:r w:rsidRPr="00990039">
        <w:rPr>
          <w:rFonts w:ascii="Arial" w:eastAsia="Times New Roman" w:hAnsi="Arial" w:cs="Arial"/>
        </w:rPr>
        <w:t>à</w:t>
      </w:r>
      <w:r w:rsidRPr="00990039">
        <w:rPr>
          <w:rFonts w:ascii="Arial" w:eastAsia="Times New Roman" w:hAnsi="Arial" w:cs="Arial"/>
          <w:spacing w:val="5"/>
        </w:rPr>
        <w:t xml:space="preserve"> </w:t>
      </w:r>
      <w:r w:rsidRPr="00990039">
        <w:rPr>
          <w:rFonts w:ascii="Arial" w:eastAsia="Times New Roman" w:hAnsi="Arial" w:cs="Arial"/>
        </w:rPr>
        <w:t>la</w:t>
      </w:r>
      <w:r w:rsidRPr="00990039">
        <w:rPr>
          <w:rFonts w:ascii="Arial" w:eastAsia="Times New Roman" w:hAnsi="Arial" w:cs="Arial"/>
          <w:spacing w:val="5"/>
        </w:rPr>
        <w:t xml:space="preserve"> </w:t>
      </w:r>
      <w:r w:rsidRPr="00990039">
        <w:rPr>
          <w:rFonts w:ascii="Arial" w:eastAsia="Times New Roman" w:hAnsi="Arial" w:cs="Arial"/>
        </w:rPr>
        <w:t>banque</w:t>
      </w:r>
      <w:r w:rsidRPr="00990039">
        <w:rPr>
          <w:rFonts w:ascii="Arial" w:eastAsia="Times New Roman" w:hAnsi="Arial" w:cs="Arial"/>
          <w:spacing w:val="5"/>
        </w:rPr>
        <w:t xml:space="preserve"> </w:t>
      </w:r>
      <w:r w:rsidRPr="00990039">
        <w:rPr>
          <w:rFonts w:ascii="Arial" w:eastAsia="Times New Roman" w:hAnsi="Arial" w:cs="Arial"/>
        </w:rPr>
        <w:t>pendant</w:t>
      </w:r>
      <w:r w:rsidRPr="00990039">
        <w:rPr>
          <w:rFonts w:ascii="Arial" w:eastAsia="Times New Roman" w:hAnsi="Arial" w:cs="Arial"/>
          <w:spacing w:val="5"/>
        </w:rPr>
        <w:t xml:space="preserve"> </w:t>
      </w:r>
      <w:r w:rsidRPr="00990039">
        <w:rPr>
          <w:rFonts w:ascii="Arial" w:eastAsia="Times New Roman" w:hAnsi="Arial" w:cs="Arial"/>
        </w:rPr>
        <w:t>la</w:t>
      </w:r>
      <w:r w:rsidRPr="00990039">
        <w:rPr>
          <w:rFonts w:ascii="Arial" w:eastAsia="Times New Roman" w:hAnsi="Arial" w:cs="Arial"/>
          <w:spacing w:val="5"/>
        </w:rPr>
        <w:t xml:space="preserve"> </w:t>
      </w:r>
      <w:r w:rsidRPr="00990039">
        <w:rPr>
          <w:rFonts w:ascii="Arial" w:eastAsia="Times New Roman" w:hAnsi="Arial" w:cs="Arial"/>
        </w:rPr>
        <w:t>période</w:t>
      </w:r>
      <w:r w:rsidRPr="00990039">
        <w:rPr>
          <w:rFonts w:ascii="Arial" w:eastAsia="Times New Roman" w:hAnsi="Arial" w:cs="Arial"/>
          <w:spacing w:val="7"/>
        </w:rPr>
        <w:t xml:space="preserve"> </w:t>
      </w:r>
      <w:r w:rsidRPr="00990039">
        <w:rPr>
          <w:rFonts w:ascii="Arial" w:eastAsia="Times New Roman" w:hAnsi="Arial" w:cs="Arial"/>
        </w:rPr>
        <w:t>de</w:t>
      </w:r>
      <w:r w:rsidRPr="00990039">
        <w:rPr>
          <w:rFonts w:ascii="Arial" w:eastAsia="Times New Roman" w:hAnsi="Arial" w:cs="Arial"/>
          <w:spacing w:val="7"/>
        </w:rPr>
        <w:t xml:space="preserve"> </w:t>
      </w:r>
      <w:r w:rsidRPr="00990039">
        <w:rPr>
          <w:rFonts w:ascii="Arial" w:eastAsia="Times New Roman" w:hAnsi="Arial" w:cs="Arial"/>
        </w:rPr>
        <w:t>validité</w:t>
      </w:r>
      <w:r w:rsidRPr="00990039">
        <w:rPr>
          <w:rFonts w:ascii="Arial" w:eastAsia="Times New Roman" w:hAnsi="Arial" w:cs="Arial"/>
          <w:spacing w:val="7"/>
        </w:rPr>
        <w:t xml:space="preserve"> </w:t>
      </w:r>
      <w:r w:rsidRPr="00990039">
        <w:rPr>
          <w:rFonts w:ascii="Arial" w:eastAsia="Times New Roman" w:hAnsi="Arial" w:cs="Arial"/>
        </w:rPr>
        <w:t>du</w:t>
      </w:r>
      <w:r w:rsidRPr="00990039">
        <w:rPr>
          <w:rFonts w:ascii="Arial" w:eastAsia="Times New Roman" w:hAnsi="Arial" w:cs="Arial"/>
          <w:spacing w:val="7"/>
        </w:rPr>
        <w:t xml:space="preserve"> </w:t>
      </w:r>
      <w:r w:rsidRPr="00990039">
        <w:rPr>
          <w:rFonts w:ascii="Arial" w:eastAsia="Times New Roman" w:hAnsi="Arial" w:cs="Arial"/>
        </w:rPr>
        <w:t>présent</w:t>
      </w:r>
      <w:r w:rsidRPr="00990039">
        <w:rPr>
          <w:rFonts w:ascii="Arial" w:eastAsia="Times New Roman" w:hAnsi="Arial" w:cs="Arial"/>
          <w:spacing w:val="7"/>
        </w:rPr>
        <w:t xml:space="preserve"> </w:t>
      </w:r>
      <w:r w:rsidRPr="00990039">
        <w:rPr>
          <w:rFonts w:ascii="Arial" w:eastAsia="Times New Roman" w:hAnsi="Arial" w:cs="Arial"/>
        </w:rPr>
        <w:t>engagement.</w:t>
      </w:r>
    </w:p>
    <w:p w:rsidR="00990039" w:rsidRPr="00990039" w:rsidRDefault="00990039" w:rsidP="00990039">
      <w:pPr>
        <w:widowControl w:val="0"/>
        <w:suppressAutoHyphens/>
        <w:autoSpaceDE w:val="0"/>
        <w:autoSpaceDN w:val="0"/>
        <w:spacing w:after="0"/>
        <w:ind w:right="-20"/>
        <w:jc w:val="both"/>
        <w:textAlignment w:val="baseline"/>
        <w:rPr>
          <w:rFonts w:ascii="Arial" w:eastAsia="Times New Roman" w:hAnsi="Arial" w:cs="Arial"/>
          <w:sz w:val="24"/>
          <w:szCs w:val="24"/>
        </w:rPr>
      </w:pPr>
      <w:r w:rsidRPr="00990039">
        <w:rPr>
          <w:rFonts w:ascii="Arial" w:eastAsia="Times New Roman" w:hAnsi="Arial" w:cs="Arial"/>
        </w:rPr>
        <w:t>La</w:t>
      </w:r>
      <w:r w:rsidRPr="00990039">
        <w:rPr>
          <w:rFonts w:ascii="Arial" w:eastAsia="Times New Roman" w:hAnsi="Arial" w:cs="Arial"/>
          <w:spacing w:val="12"/>
        </w:rPr>
        <w:t xml:space="preserve"> </w:t>
      </w:r>
      <w:r w:rsidRPr="00990039">
        <w:rPr>
          <w:rFonts w:ascii="Arial" w:eastAsia="Times New Roman" w:hAnsi="Arial" w:cs="Arial"/>
        </w:rPr>
        <w:t>présente</w:t>
      </w:r>
      <w:r w:rsidRPr="00990039">
        <w:rPr>
          <w:rFonts w:ascii="Arial" w:eastAsia="Times New Roman" w:hAnsi="Arial" w:cs="Arial"/>
          <w:spacing w:val="12"/>
        </w:rPr>
        <w:t xml:space="preserve"> </w:t>
      </w:r>
      <w:r w:rsidRPr="00990039">
        <w:rPr>
          <w:rFonts w:ascii="Arial" w:eastAsia="Times New Roman" w:hAnsi="Arial" w:cs="Arial"/>
        </w:rPr>
        <w:t>caution</w:t>
      </w:r>
      <w:r w:rsidRPr="00990039">
        <w:rPr>
          <w:rFonts w:ascii="Arial" w:eastAsia="Times New Roman" w:hAnsi="Arial" w:cs="Arial"/>
          <w:spacing w:val="12"/>
        </w:rPr>
        <w:t xml:space="preserve"> </w:t>
      </w:r>
      <w:r w:rsidRPr="00990039">
        <w:rPr>
          <w:rFonts w:ascii="Arial" w:eastAsia="Times New Roman" w:hAnsi="Arial" w:cs="Arial"/>
        </w:rPr>
        <w:t>est</w:t>
      </w:r>
      <w:r w:rsidRPr="00990039">
        <w:rPr>
          <w:rFonts w:ascii="Arial" w:eastAsia="Times New Roman" w:hAnsi="Arial" w:cs="Arial"/>
          <w:spacing w:val="12"/>
        </w:rPr>
        <w:t xml:space="preserve"> </w:t>
      </w:r>
      <w:r w:rsidRPr="00990039">
        <w:rPr>
          <w:rFonts w:ascii="Arial" w:eastAsia="Times New Roman" w:hAnsi="Arial" w:cs="Arial"/>
        </w:rPr>
        <w:t>soumise</w:t>
      </w:r>
      <w:r w:rsidRPr="00990039">
        <w:rPr>
          <w:rFonts w:ascii="Arial" w:eastAsia="Times New Roman" w:hAnsi="Arial" w:cs="Arial"/>
          <w:spacing w:val="12"/>
        </w:rPr>
        <w:t xml:space="preserve"> </w:t>
      </w:r>
      <w:r w:rsidRPr="00990039">
        <w:rPr>
          <w:rFonts w:ascii="Arial" w:eastAsia="Times New Roman" w:hAnsi="Arial" w:cs="Arial"/>
        </w:rPr>
        <w:t>pour</w:t>
      </w:r>
      <w:r w:rsidRPr="00990039">
        <w:rPr>
          <w:rFonts w:ascii="Arial" w:eastAsia="Times New Roman" w:hAnsi="Arial" w:cs="Arial"/>
          <w:spacing w:val="12"/>
        </w:rPr>
        <w:t xml:space="preserve"> </w:t>
      </w:r>
      <w:r w:rsidRPr="00990039">
        <w:rPr>
          <w:rFonts w:ascii="Arial" w:eastAsia="Times New Roman" w:hAnsi="Arial" w:cs="Arial"/>
        </w:rPr>
        <w:t>son</w:t>
      </w:r>
      <w:r w:rsidRPr="00990039">
        <w:rPr>
          <w:rFonts w:ascii="Arial" w:eastAsia="Times New Roman" w:hAnsi="Arial" w:cs="Arial"/>
          <w:spacing w:val="12"/>
        </w:rPr>
        <w:t xml:space="preserve"> </w:t>
      </w:r>
      <w:r w:rsidRPr="00990039">
        <w:rPr>
          <w:rFonts w:ascii="Arial" w:eastAsia="Times New Roman" w:hAnsi="Arial" w:cs="Arial"/>
        </w:rPr>
        <w:t>interprétation</w:t>
      </w:r>
      <w:r w:rsidRPr="00990039">
        <w:rPr>
          <w:rFonts w:ascii="Arial" w:eastAsia="Times New Roman" w:hAnsi="Arial" w:cs="Arial"/>
          <w:spacing w:val="12"/>
        </w:rPr>
        <w:t xml:space="preserve"> </w:t>
      </w:r>
      <w:r w:rsidRPr="00990039">
        <w:rPr>
          <w:rFonts w:ascii="Arial" w:eastAsia="Times New Roman" w:hAnsi="Arial" w:cs="Arial"/>
        </w:rPr>
        <w:t>et</w:t>
      </w:r>
      <w:r w:rsidRPr="00990039">
        <w:rPr>
          <w:rFonts w:ascii="Arial" w:eastAsia="Times New Roman" w:hAnsi="Arial" w:cs="Arial"/>
          <w:spacing w:val="12"/>
        </w:rPr>
        <w:t xml:space="preserve"> </w:t>
      </w:r>
      <w:r w:rsidRPr="00990039">
        <w:rPr>
          <w:rFonts w:ascii="Arial" w:eastAsia="Times New Roman" w:hAnsi="Arial" w:cs="Arial"/>
        </w:rPr>
        <w:t>son</w:t>
      </w:r>
      <w:r w:rsidRPr="00990039">
        <w:rPr>
          <w:rFonts w:ascii="Arial" w:eastAsia="Times New Roman" w:hAnsi="Arial" w:cs="Arial"/>
          <w:spacing w:val="12"/>
        </w:rPr>
        <w:t xml:space="preserve"> </w:t>
      </w:r>
      <w:r w:rsidRPr="00990039">
        <w:rPr>
          <w:rFonts w:ascii="Arial" w:eastAsia="Times New Roman" w:hAnsi="Arial" w:cs="Arial"/>
        </w:rPr>
        <w:t>exécution</w:t>
      </w:r>
      <w:r w:rsidRPr="00990039">
        <w:rPr>
          <w:rFonts w:ascii="Arial" w:eastAsia="Times New Roman" w:hAnsi="Arial" w:cs="Arial"/>
          <w:spacing w:val="12"/>
        </w:rPr>
        <w:t xml:space="preserve"> </w:t>
      </w:r>
      <w:r w:rsidRPr="00990039">
        <w:rPr>
          <w:rFonts w:ascii="Arial" w:eastAsia="Times New Roman" w:hAnsi="Arial" w:cs="Arial"/>
        </w:rPr>
        <w:t>au</w:t>
      </w:r>
      <w:r w:rsidRPr="00990039">
        <w:rPr>
          <w:rFonts w:ascii="Arial" w:eastAsia="Times New Roman" w:hAnsi="Arial" w:cs="Arial"/>
          <w:spacing w:val="12"/>
        </w:rPr>
        <w:t xml:space="preserve"> </w:t>
      </w:r>
      <w:r w:rsidRPr="00990039">
        <w:rPr>
          <w:rFonts w:ascii="Arial" w:eastAsia="Times New Roman" w:hAnsi="Arial" w:cs="Arial"/>
        </w:rPr>
        <w:t>droit</w:t>
      </w:r>
      <w:r w:rsidRPr="00990039">
        <w:rPr>
          <w:rFonts w:ascii="Arial" w:eastAsia="Times New Roman" w:hAnsi="Arial" w:cs="Arial"/>
          <w:spacing w:val="12"/>
        </w:rPr>
        <w:t xml:space="preserve"> </w:t>
      </w:r>
      <w:r w:rsidRPr="00990039">
        <w:rPr>
          <w:rFonts w:ascii="Arial" w:eastAsia="Times New Roman" w:hAnsi="Arial" w:cs="Arial"/>
        </w:rPr>
        <w:t>camerounais.</w:t>
      </w:r>
      <w:r w:rsidRPr="00990039">
        <w:rPr>
          <w:rFonts w:ascii="Arial" w:eastAsia="Times New Roman" w:hAnsi="Arial" w:cs="Arial"/>
          <w:spacing w:val="12"/>
        </w:rPr>
        <w:t xml:space="preserve"> </w:t>
      </w:r>
      <w:r w:rsidRPr="00990039">
        <w:rPr>
          <w:rFonts w:ascii="Arial" w:eastAsia="Times New Roman" w:hAnsi="Arial" w:cs="Arial"/>
        </w:rPr>
        <w:t>Les tribunaux camerounais seront seuls compétents</w:t>
      </w:r>
      <w:r w:rsidRPr="00990039">
        <w:rPr>
          <w:rFonts w:ascii="Arial" w:eastAsia="Times New Roman" w:hAnsi="Arial" w:cs="Arial"/>
          <w:spacing w:val="-25"/>
        </w:rPr>
        <w:t xml:space="preserve"> </w:t>
      </w:r>
      <w:r w:rsidRPr="00990039">
        <w:rPr>
          <w:rFonts w:ascii="Arial" w:eastAsia="Times New Roman" w:hAnsi="Arial" w:cs="Arial"/>
        </w:rPr>
        <w:t>pour statuer</w:t>
      </w:r>
      <w:r w:rsidRPr="00990039">
        <w:rPr>
          <w:rFonts w:ascii="Arial" w:eastAsia="Times New Roman" w:hAnsi="Arial" w:cs="Arial"/>
          <w:spacing w:val="-25"/>
        </w:rPr>
        <w:t xml:space="preserve"> </w:t>
      </w:r>
      <w:r w:rsidRPr="00990039">
        <w:rPr>
          <w:rFonts w:ascii="Arial" w:eastAsia="Times New Roman" w:hAnsi="Arial" w:cs="Arial"/>
        </w:rPr>
        <w:t>sur tout</w:t>
      </w:r>
      <w:r w:rsidRPr="00990039">
        <w:rPr>
          <w:rFonts w:ascii="Arial" w:eastAsia="Times New Roman" w:hAnsi="Arial" w:cs="Arial"/>
          <w:spacing w:val="-25"/>
        </w:rPr>
        <w:t xml:space="preserve"> </w:t>
      </w:r>
      <w:r w:rsidRPr="00990039">
        <w:rPr>
          <w:rFonts w:ascii="Arial" w:eastAsia="Times New Roman" w:hAnsi="Arial" w:cs="Arial"/>
        </w:rPr>
        <w:t>ce qui concerne le</w:t>
      </w:r>
      <w:r w:rsidRPr="00990039">
        <w:rPr>
          <w:rFonts w:ascii="Arial" w:eastAsia="Times New Roman" w:hAnsi="Arial" w:cs="Arial"/>
          <w:spacing w:val="-25"/>
        </w:rPr>
        <w:t xml:space="preserve"> </w:t>
      </w:r>
      <w:r w:rsidRPr="00990039">
        <w:rPr>
          <w:rFonts w:ascii="Arial" w:eastAsia="Times New Roman" w:hAnsi="Arial" w:cs="Arial"/>
        </w:rPr>
        <w:t>présent engagement</w:t>
      </w:r>
      <w:r w:rsidRPr="00990039">
        <w:rPr>
          <w:rFonts w:ascii="Arial" w:eastAsia="Times New Roman" w:hAnsi="Arial" w:cs="Arial"/>
          <w:spacing w:val="7"/>
        </w:rPr>
        <w:t xml:space="preserve"> </w:t>
      </w:r>
      <w:r w:rsidRPr="00990039">
        <w:rPr>
          <w:rFonts w:ascii="Arial" w:eastAsia="Times New Roman" w:hAnsi="Arial" w:cs="Arial"/>
        </w:rPr>
        <w:t>et</w:t>
      </w:r>
      <w:r w:rsidRPr="00990039">
        <w:rPr>
          <w:rFonts w:ascii="Arial" w:eastAsia="Times New Roman" w:hAnsi="Arial" w:cs="Arial"/>
          <w:spacing w:val="7"/>
        </w:rPr>
        <w:t xml:space="preserve"> </w:t>
      </w:r>
      <w:r w:rsidRPr="00990039">
        <w:rPr>
          <w:rFonts w:ascii="Arial" w:eastAsia="Times New Roman" w:hAnsi="Arial" w:cs="Arial"/>
        </w:rPr>
        <w:t>ses</w:t>
      </w:r>
      <w:r w:rsidRPr="00990039">
        <w:rPr>
          <w:rFonts w:ascii="Arial" w:eastAsia="Times New Roman" w:hAnsi="Arial" w:cs="Arial"/>
          <w:spacing w:val="7"/>
        </w:rPr>
        <w:t xml:space="preserve"> </w:t>
      </w:r>
      <w:r w:rsidRPr="00990039">
        <w:rPr>
          <w:rFonts w:ascii="Arial" w:eastAsia="Times New Roman" w:hAnsi="Arial" w:cs="Arial"/>
        </w:rPr>
        <w:t>suites.</w:t>
      </w:r>
    </w:p>
    <w:p w:rsidR="00990039" w:rsidRPr="00990039" w:rsidRDefault="00990039" w:rsidP="00990039">
      <w:pPr>
        <w:widowControl w:val="0"/>
        <w:suppressAutoHyphens/>
        <w:autoSpaceDE w:val="0"/>
        <w:autoSpaceDN w:val="0"/>
        <w:spacing w:after="0"/>
        <w:ind w:left="5040" w:right="-20"/>
        <w:jc w:val="both"/>
        <w:textAlignment w:val="baseline"/>
        <w:rPr>
          <w:rFonts w:ascii="Arial" w:eastAsia="Times New Roman" w:hAnsi="Arial" w:cs="Arial"/>
          <w:sz w:val="24"/>
          <w:szCs w:val="24"/>
        </w:rPr>
      </w:pPr>
      <w:r w:rsidRPr="00990039">
        <w:rPr>
          <w:rFonts w:ascii="Arial" w:eastAsia="Times New Roman" w:hAnsi="Arial" w:cs="Arial"/>
          <w:i/>
          <w:iCs/>
        </w:rPr>
        <w:t>Signé</w:t>
      </w:r>
      <w:r w:rsidRPr="00990039">
        <w:rPr>
          <w:rFonts w:ascii="Arial" w:eastAsia="Times New Roman" w:hAnsi="Arial" w:cs="Arial"/>
          <w:i/>
          <w:iCs/>
          <w:spacing w:val="7"/>
        </w:rPr>
        <w:t xml:space="preserve"> </w:t>
      </w:r>
      <w:r w:rsidRPr="00990039">
        <w:rPr>
          <w:rFonts w:ascii="Arial" w:eastAsia="Times New Roman" w:hAnsi="Arial" w:cs="Arial"/>
          <w:i/>
          <w:iCs/>
        </w:rPr>
        <w:t>et</w:t>
      </w:r>
      <w:r w:rsidRPr="00990039">
        <w:rPr>
          <w:rFonts w:ascii="Arial" w:eastAsia="Times New Roman" w:hAnsi="Arial" w:cs="Arial"/>
          <w:i/>
          <w:iCs/>
          <w:spacing w:val="7"/>
        </w:rPr>
        <w:t xml:space="preserve"> </w:t>
      </w:r>
      <w:r w:rsidRPr="00990039">
        <w:rPr>
          <w:rFonts w:ascii="Arial" w:eastAsia="Times New Roman" w:hAnsi="Arial" w:cs="Arial"/>
          <w:i/>
          <w:iCs/>
        </w:rPr>
        <w:t>authentifié</w:t>
      </w:r>
      <w:r w:rsidRPr="00990039">
        <w:rPr>
          <w:rFonts w:ascii="Arial" w:eastAsia="Times New Roman" w:hAnsi="Arial" w:cs="Arial"/>
          <w:i/>
          <w:iCs/>
          <w:spacing w:val="7"/>
        </w:rPr>
        <w:t xml:space="preserve"> </w:t>
      </w:r>
      <w:r w:rsidRPr="00990039">
        <w:rPr>
          <w:rFonts w:ascii="Arial" w:eastAsia="Times New Roman" w:hAnsi="Arial" w:cs="Arial"/>
          <w:i/>
          <w:iCs/>
        </w:rPr>
        <w:t>par</w:t>
      </w:r>
      <w:r w:rsidRPr="00990039">
        <w:rPr>
          <w:rFonts w:ascii="Arial" w:eastAsia="Times New Roman" w:hAnsi="Arial" w:cs="Arial"/>
          <w:i/>
          <w:iCs/>
          <w:spacing w:val="7"/>
        </w:rPr>
        <w:t xml:space="preserve"> </w:t>
      </w:r>
      <w:r w:rsidRPr="00990039">
        <w:rPr>
          <w:rFonts w:ascii="Arial" w:eastAsia="Times New Roman" w:hAnsi="Arial" w:cs="Arial"/>
          <w:i/>
          <w:iCs/>
        </w:rPr>
        <w:t>l’organisme financier</w:t>
      </w:r>
    </w:p>
    <w:p w:rsidR="00990039" w:rsidRPr="00990039" w:rsidRDefault="00990039" w:rsidP="00990039">
      <w:pPr>
        <w:widowControl w:val="0"/>
        <w:suppressAutoHyphens/>
        <w:autoSpaceDE w:val="0"/>
        <w:autoSpaceDN w:val="0"/>
        <w:spacing w:after="0"/>
        <w:ind w:left="5613" w:right="-20"/>
        <w:textAlignment w:val="baseline"/>
        <w:rPr>
          <w:rFonts w:ascii="Arial" w:eastAsia="Times New Roman" w:hAnsi="Arial" w:cs="Arial"/>
          <w:sz w:val="24"/>
          <w:szCs w:val="24"/>
        </w:rPr>
      </w:pPr>
      <w:proofErr w:type="gramStart"/>
      <w:r w:rsidRPr="00990039">
        <w:rPr>
          <w:rFonts w:ascii="Arial" w:eastAsia="Times New Roman" w:hAnsi="Arial" w:cs="Arial"/>
          <w:i/>
          <w:iCs/>
        </w:rPr>
        <w:t>à</w:t>
      </w:r>
      <w:proofErr w:type="gramEnd"/>
      <w:r w:rsidRPr="00990039">
        <w:rPr>
          <w:rFonts w:ascii="Arial" w:eastAsia="Times New Roman" w:hAnsi="Arial" w:cs="Arial"/>
          <w:i/>
          <w:iCs/>
        </w:rPr>
        <w:t>……………</w:t>
      </w:r>
      <w:r w:rsidRPr="00990039">
        <w:rPr>
          <w:rFonts w:ascii="Arial" w:eastAsia="Times New Roman" w:hAnsi="Arial" w:cs="Arial"/>
          <w:i/>
          <w:iCs/>
          <w:spacing w:val="-1"/>
        </w:rPr>
        <w:t>.</w:t>
      </w:r>
      <w:r w:rsidRPr="00990039">
        <w:rPr>
          <w:rFonts w:ascii="Arial" w:eastAsia="Times New Roman" w:hAnsi="Arial" w:cs="Arial"/>
          <w:i/>
          <w:iCs/>
        </w:rPr>
        <w:t>,</w:t>
      </w:r>
      <w:r w:rsidRPr="00990039">
        <w:rPr>
          <w:rFonts w:ascii="Arial" w:eastAsia="Times New Roman" w:hAnsi="Arial" w:cs="Arial"/>
          <w:i/>
          <w:iCs/>
          <w:spacing w:val="7"/>
        </w:rPr>
        <w:t xml:space="preserve"> </w:t>
      </w:r>
      <w:r w:rsidRPr="00990039">
        <w:rPr>
          <w:rFonts w:ascii="Arial" w:eastAsia="Times New Roman" w:hAnsi="Arial" w:cs="Arial"/>
          <w:i/>
          <w:iCs/>
        </w:rPr>
        <w:t>le</w:t>
      </w:r>
      <w:r w:rsidRPr="00990039">
        <w:rPr>
          <w:rFonts w:ascii="Arial" w:eastAsia="Times New Roman" w:hAnsi="Arial" w:cs="Arial"/>
          <w:i/>
          <w:iCs/>
          <w:spacing w:val="7"/>
        </w:rPr>
        <w:t xml:space="preserve"> …………………</w:t>
      </w:r>
    </w:p>
    <w:p w:rsidR="00990039" w:rsidRPr="00990039" w:rsidRDefault="00990039" w:rsidP="00990039">
      <w:pPr>
        <w:widowControl w:val="0"/>
        <w:tabs>
          <w:tab w:val="left" w:pos="993"/>
          <w:tab w:val="left" w:pos="4536"/>
        </w:tabs>
        <w:suppressAutoHyphens/>
        <w:autoSpaceDE w:val="0"/>
        <w:autoSpaceDN w:val="0"/>
        <w:spacing w:after="0"/>
        <w:ind w:left="5613" w:right="-20"/>
        <w:textAlignment w:val="baseline"/>
        <w:rPr>
          <w:rFonts w:ascii="Arial" w:eastAsia="Times New Roman" w:hAnsi="Arial" w:cs="Arial"/>
          <w:i/>
          <w:iCs/>
        </w:rPr>
      </w:pPr>
    </w:p>
    <w:p w:rsidR="00990039" w:rsidRPr="00990039" w:rsidRDefault="00990039" w:rsidP="00990039">
      <w:pPr>
        <w:widowControl w:val="0"/>
        <w:tabs>
          <w:tab w:val="left" w:pos="993"/>
          <w:tab w:val="left" w:pos="4536"/>
        </w:tabs>
        <w:suppressAutoHyphens/>
        <w:autoSpaceDE w:val="0"/>
        <w:autoSpaceDN w:val="0"/>
        <w:spacing w:after="0"/>
        <w:ind w:left="5613" w:right="-20"/>
        <w:textAlignment w:val="baseline"/>
        <w:rPr>
          <w:rFonts w:ascii="Arial" w:eastAsia="Times New Roman" w:hAnsi="Arial" w:cs="Arial"/>
          <w:sz w:val="24"/>
          <w:szCs w:val="24"/>
        </w:rPr>
      </w:pPr>
      <w:proofErr w:type="gramStart"/>
      <w:r w:rsidRPr="00990039">
        <w:rPr>
          <w:rFonts w:ascii="Arial" w:eastAsia="Times New Roman" w:hAnsi="Arial" w:cs="Arial"/>
          <w:i/>
          <w:iCs/>
        </w:rPr>
        <w:t>.[</w:t>
      </w:r>
      <w:proofErr w:type="gramEnd"/>
      <w:r w:rsidRPr="00990039">
        <w:rPr>
          <w:rFonts w:ascii="Arial" w:eastAsia="Times New Roman" w:hAnsi="Arial" w:cs="Arial"/>
          <w:i/>
          <w:iCs/>
        </w:rPr>
        <w:t>signature</w:t>
      </w:r>
      <w:r w:rsidRPr="00990039">
        <w:rPr>
          <w:rFonts w:ascii="Arial" w:eastAsia="Times New Roman" w:hAnsi="Arial" w:cs="Arial"/>
          <w:i/>
          <w:iCs/>
          <w:spacing w:val="6"/>
        </w:rPr>
        <w:t xml:space="preserve"> </w:t>
      </w:r>
      <w:r w:rsidRPr="00990039">
        <w:rPr>
          <w:rFonts w:ascii="Arial" w:eastAsia="Times New Roman" w:hAnsi="Arial" w:cs="Arial"/>
          <w:i/>
          <w:iCs/>
        </w:rPr>
        <w:t>de</w:t>
      </w:r>
      <w:r w:rsidRPr="00990039">
        <w:rPr>
          <w:rFonts w:ascii="Arial" w:eastAsia="Times New Roman" w:hAnsi="Arial" w:cs="Arial"/>
          <w:i/>
          <w:iCs/>
          <w:spacing w:val="6"/>
        </w:rPr>
        <w:t xml:space="preserve"> </w:t>
      </w:r>
      <w:r w:rsidRPr="00990039">
        <w:rPr>
          <w:rFonts w:ascii="Arial" w:eastAsia="Times New Roman" w:hAnsi="Arial" w:cs="Arial"/>
          <w:i/>
          <w:iCs/>
        </w:rPr>
        <w:t>l’Organisme financier]</w:t>
      </w:r>
    </w:p>
    <w:p w:rsidR="00990039" w:rsidRPr="00990039" w:rsidRDefault="00990039" w:rsidP="00990039">
      <w:pPr>
        <w:widowControl w:val="0"/>
        <w:suppressAutoHyphens/>
        <w:autoSpaceDE w:val="0"/>
        <w:autoSpaceDN w:val="0"/>
        <w:spacing w:before="94" w:after="0"/>
        <w:ind w:right="-20"/>
        <w:textAlignment w:val="baseline"/>
        <w:rPr>
          <w:rFonts w:ascii="Arial" w:eastAsia="Times New Roman" w:hAnsi="Arial" w:cs="Arial"/>
          <w:i/>
          <w:iCs/>
          <w:w w:val="98"/>
        </w:rPr>
      </w:pPr>
      <w:r w:rsidRPr="00990039">
        <w:rPr>
          <w:rFonts w:ascii="Arial" w:eastAsia="Times New Roman" w:hAnsi="Arial" w:cs="Arial"/>
          <w:i/>
          <w:iCs/>
          <w:w w:val="98"/>
          <w:position w:val="9"/>
        </w:rPr>
        <w:t xml:space="preserve">(10) </w:t>
      </w:r>
      <w:r w:rsidRPr="00990039">
        <w:rPr>
          <w:rFonts w:ascii="Arial" w:eastAsia="Times New Roman" w:hAnsi="Arial" w:cs="Arial"/>
          <w:i/>
          <w:iCs/>
          <w:w w:val="98"/>
        </w:rPr>
        <w:t>Cas</w:t>
      </w:r>
      <w:r w:rsidRPr="00990039">
        <w:rPr>
          <w:rFonts w:ascii="Arial" w:eastAsia="Times New Roman" w:hAnsi="Arial" w:cs="Arial"/>
          <w:i/>
          <w:iCs/>
          <w:spacing w:val="4"/>
        </w:rPr>
        <w:t xml:space="preserve"> </w:t>
      </w:r>
      <w:r w:rsidRPr="00990039">
        <w:rPr>
          <w:rFonts w:ascii="Arial" w:eastAsia="Times New Roman" w:hAnsi="Arial" w:cs="Arial"/>
          <w:i/>
          <w:iCs/>
          <w:w w:val="98"/>
        </w:rPr>
        <w:t>où</w:t>
      </w:r>
      <w:r w:rsidRPr="00990039">
        <w:rPr>
          <w:rFonts w:ascii="Arial" w:eastAsia="Times New Roman" w:hAnsi="Arial" w:cs="Arial"/>
          <w:i/>
          <w:iCs/>
          <w:spacing w:val="4"/>
        </w:rPr>
        <w:t xml:space="preserve"> </w:t>
      </w:r>
      <w:r w:rsidRPr="00990039">
        <w:rPr>
          <w:rFonts w:ascii="Arial" w:eastAsia="Times New Roman" w:hAnsi="Arial" w:cs="Arial"/>
          <w:i/>
          <w:iCs/>
          <w:w w:val="98"/>
        </w:rPr>
        <w:t>la</w:t>
      </w:r>
      <w:r w:rsidRPr="00990039">
        <w:rPr>
          <w:rFonts w:ascii="Arial" w:eastAsia="Times New Roman" w:hAnsi="Arial" w:cs="Arial"/>
          <w:i/>
          <w:iCs/>
          <w:spacing w:val="4"/>
        </w:rPr>
        <w:t xml:space="preserve"> </w:t>
      </w:r>
      <w:r w:rsidRPr="00990039">
        <w:rPr>
          <w:rFonts w:ascii="Arial" w:eastAsia="Times New Roman" w:hAnsi="Arial" w:cs="Arial"/>
          <w:i/>
          <w:iCs/>
          <w:w w:val="98"/>
        </w:rPr>
        <w:t>caution</w:t>
      </w:r>
      <w:r w:rsidRPr="00990039">
        <w:rPr>
          <w:rFonts w:ascii="Arial" w:eastAsia="Times New Roman" w:hAnsi="Arial" w:cs="Arial"/>
          <w:i/>
          <w:iCs/>
          <w:spacing w:val="4"/>
        </w:rPr>
        <w:t xml:space="preserve"> </w:t>
      </w:r>
      <w:r w:rsidRPr="00990039">
        <w:rPr>
          <w:rFonts w:ascii="Arial" w:eastAsia="Times New Roman" w:hAnsi="Arial" w:cs="Arial"/>
          <w:i/>
          <w:iCs/>
          <w:w w:val="98"/>
        </w:rPr>
        <w:t>est</w:t>
      </w:r>
      <w:r w:rsidRPr="00990039">
        <w:rPr>
          <w:rFonts w:ascii="Arial" w:eastAsia="Times New Roman" w:hAnsi="Arial" w:cs="Arial"/>
          <w:i/>
          <w:iCs/>
          <w:spacing w:val="4"/>
        </w:rPr>
        <w:t xml:space="preserve"> </w:t>
      </w:r>
      <w:r w:rsidRPr="00990039">
        <w:rPr>
          <w:rFonts w:ascii="Arial" w:eastAsia="Times New Roman" w:hAnsi="Arial" w:cs="Arial"/>
          <w:i/>
          <w:iCs/>
          <w:w w:val="98"/>
        </w:rPr>
        <w:t>établie</w:t>
      </w:r>
      <w:r w:rsidRPr="00990039">
        <w:rPr>
          <w:rFonts w:ascii="Arial" w:eastAsia="Times New Roman" w:hAnsi="Arial" w:cs="Arial"/>
          <w:i/>
          <w:iCs/>
          <w:spacing w:val="4"/>
        </w:rPr>
        <w:t xml:space="preserve"> </w:t>
      </w:r>
      <w:r w:rsidRPr="00990039">
        <w:rPr>
          <w:rFonts w:ascii="Arial" w:eastAsia="Times New Roman" w:hAnsi="Arial" w:cs="Arial"/>
          <w:i/>
          <w:iCs/>
          <w:w w:val="98"/>
        </w:rPr>
        <w:t>une</w:t>
      </w:r>
      <w:r w:rsidRPr="00990039">
        <w:rPr>
          <w:rFonts w:ascii="Arial" w:eastAsia="Times New Roman" w:hAnsi="Arial" w:cs="Arial"/>
          <w:i/>
          <w:iCs/>
          <w:spacing w:val="4"/>
        </w:rPr>
        <w:t xml:space="preserve"> </w:t>
      </w:r>
      <w:r w:rsidRPr="00990039">
        <w:rPr>
          <w:rFonts w:ascii="Arial" w:eastAsia="Times New Roman" w:hAnsi="Arial" w:cs="Arial"/>
          <w:i/>
          <w:iCs/>
          <w:w w:val="98"/>
        </w:rPr>
        <w:t>fois</w:t>
      </w:r>
      <w:r w:rsidRPr="00990039">
        <w:rPr>
          <w:rFonts w:ascii="Arial" w:eastAsia="Times New Roman" w:hAnsi="Arial" w:cs="Arial"/>
          <w:i/>
          <w:iCs/>
          <w:spacing w:val="4"/>
        </w:rPr>
        <w:t xml:space="preserve"> </w:t>
      </w:r>
      <w:r w:rsidRPr="00990039">
        <w:rPr>
          <w:rFonts w:ascii="Arial" w:eastAsia="Times New Roman" w:hAnsi="Arial" w:cs="Arial"/>
          <w:i/>
          <w:iCs/>
          <w:w w:val="98"/>
        </w:rPr>
        <w:t>au</w:t>
      </w:r>
      <w:r w:rsidRPr="00990039">
        <w:rPr>
          <w:rFonts w:ascii="Arial" w:eastAsia="Times New Roman" w:hAnsi="Arial" w:cs="Arial"/>
          <w:i/>
          <w:iCs/>
          <w:spacing w:val="4"/>
        </w:rPr>
        <w:t xml:space="preserve"> </w:t>
      </w:r>
      <w:r w:rsidRPr="00990039">
        <w:rPr>
          <w:rFonts w:ascii="Arial" w:eastAsia="Times New Roman" w:hAnsi="Arial" w:cs="Arial"/>
          <w:i/>
          <w:iCs/>
          <w:w w:val="98"/>
        </w:rPr>
        <w:t>démarrage</w:t>
      </w:r>
      <w:r w:rsidRPr="00990039">
        <w:rPr>
          <w:rFonts w:ascii="Arial" w:eastAsia="Times New Roman" w:hAnsi="Arial" w:cs="Arial"/>
          <w:i/>
          <w:iCs/>
          <w:spacing w:val="4"/>
        </w:rPr>
        <w:t xml:space="preserve"> </w:t>
      </w:r>
      <w:r w:rsidRPr="00990039">
        <w:rPr>
          <w:rFonts w:ascii="Arial" w:eastAsia="Times New Roman" w:hAnsi="Arial" w:cs="Arial"/>
          <w:i/>
          <w:iCs/>
          <w:w w:val="98"/>
        </w:rPr>
        <w:t>des</w:t>
      </w:r>
      <w:r w:rsidRPr="00990039">
        <w:rPr>
          <w:rFonts w:ascii="Arial" w:eastAsia="Times New Roman" w:hAnsi="Arial" w:cs="Arial"/>
          <w:i/>
          <w:iCs/>
          <w:spacing w:val="4"/>
        </w:rPr>
        <w:t xml:space="preserve"> </w:t>
      </w:r>
      <w:r w:rsidRPr="00990039">
        <w:rPr>
          <w:rFonts w:ascii="Arial" w:eastAsia="Times New Roman" w:hAnsi="Arial" w:cs="Arial"/>
          <w:i/>
          <w:iCs/>
          <w:w w:val="98"/>
        </w:rPr>
        <w:t>travaux</w:t>
      </w:r>
      <w:r w:rsidRPr="00990039">
        <w:rPr>
          <w:rFonts w:ascii="Arial" w:eastAsia="Times New Roman" w:hAnsi="Arial" w:cs="Arial"/>
          <w:i/>
          <w:iCs/>
          <w:spacing w:val="4"/>
        </w:rPr>
        <w:t xml:space="preserve"> </w:t>
      </w:r>
      <w:r w:rsidRPr="00990039">
        <w:rPr>
          <w:rFonts w:ascii="Arial" w:eastAsia="Times New Roman" w:hAnsi="Arial" w:cs="Arial"/>
          <w:i/>
          <w:iCs/>
          <w:w w:val="98"/>
        </w:rPr>
        <w:t>et</w:t>
      </w:r>
      <w:r w:rsidRPr="00990039">
        <w:rPr>
          <w:rFonts w:ascii="Arial" w:eastAsia="Times New Roman" w:hAnsi="Arial" w:cs="Arial"/>
          <w:i/>
          <w:iCs/>
          <w:spacing w:val="4"/>
        </w:rPr>
        <w:t xml:space="preserve"> </w:t>
      </w:r>
      <w:r w:rsidRPr="00990039">
        <w:rPr>
          <w:rFonts w:ascii="Arial" w:eastAsia="Times New Roman" w:hAnsi="Arial" w:cs="Arial"/>
          <w:i/>
          <w:iCs/>
          <w:w w:val="98"/>
        </w:rPr>
        <w:t>couvre</w:t>
      </w:r>
      <w:r w:rsidRPr="00990039">
        <w:rPr>
          <w:rFonts w:ascii="Arial" w:eastAsia="Times New Roman" w:hAnsi="Arial" w:cs="Arial"/>
          <w:i/>
          <w:iCs/>
          <w:spacing w:val="4"/>
        </w:rPr>
        <w:t xml:space="preserve"> </w:t>
      </w:r>
      <w:r w:rsidRPr="00990039">
        <w:rPr>
          <w:rFonts w:ascii="Arial" w:eastAsia="Times New Roman" w:hAnsi="Arial" w:cs="Arial"/>
          <w:i/>
          <w:iCs/>
          <w:w w:val="98"/>
        </w:rPr>
        <w:t>la</w:t>
      </w:r>
      <w:r w:rsidRPr="00990039">
        <w:rPr>
          <w:rFonts w:ascii="Arial" w:eastAsia="Times New Roman" w:hAnsi="Arial" w:cs="Arial"/>
          <w:i/>
          <w:iCs/>
          <w:spacing w:val="4"/>
        </w:rPr>
        <w:t xml:space="preserve"> </w:t>
      </w:r>
      <w:r w:rsidRPr="00990039">
        <w:rPr>
          <w:rFonts w:ascii="Arial" w:eastAsia="Times New Roman" w:hAnsi="Arial" w:cs="Arial"/>
          <w:i/>
          <w:iCs/>
          <w:w w:val="98"/>
        </w:rPr>
        <w:t>totalité</w:t>
      </w:r>
      <w:r w:rsidRPr="00990039">
        <w:rPr>
          <w:rFonts w:ascii="Arial" w:eastAsia="Times New Roman" w:hAnsi="Arial" w:cs="Arial"/>
          <w:i/>
          <w:iCs/>
          <w:spacing w:val="4"/>
        </w:rPr>
        <w:t xml:space="preserve"> </w:t>
      </w:r>
      <w:r w:rsidRPr="00990039">
        <w:rPr>
          <w:rFonts w:ascii="Arial" w:eastAsia="Times New Roman" w:hAnsi="Arial" w:cs="Arial"/>
          <w:i/>
          <w:iCs/>
          <w:w w:val="98"/>
        </w:rPr>
        <w:t>de</w:t>
      </w:r>
      <w:r w:rsidRPr="00990039">
        <w:rPr>
          <w:rFonts w:ascii="Arial" w:eastAsia="Times New Roman" w:hAnsi="Arial" w:cs="Arial"/>
          <w:i/>
          <w:iCs/>
          <w:spacing w:val="4"/>
        </w:rPr>
        <w:t xml:space="preserve"> </w:t>
      </w:r>
      <w:r w:rsidRPr="00990039">
        <w:rPr>
          <w:rFonts w:ascii="Arial" w:eastAsia="Times New Roman" w:hAnsi="Arial" w:cs="Arial"/>
          <w:i/>
          <w:iCs/>
          <w:w w:val="98"/>
        </w:rPr>
        <w:t>la</w:t>
      </w:r>
      <w:r w:rsidRPr="00990039">
        <w:rPr>
          <w:rFonts w:ascii="Arial" w:eastAsia="Times New Roman" w:hAnsi="Arial" w:cs="Arial"/>
          <w:i/>
          <w:iCs/>
          <w:spacing w:val="4"/>
        </w:rPr>
        <w:t xml:space="preserve"> </w:t>
      </w:r>
      <w:r w:rsidRPr="00990039">
        <w:rPr>
          <w:rFonts w:ascii="Arial" w:eastAsia="Times New Roman" w:hAnsi="Arial" w:cs="Arial"/>
          <w:i/>
          <w:iCs/>
          <w:w w:val="98"/>
        </w:rPr>
        <w:t>garantie,</w:t>
      </w:r>
      <w:r w:rsidRPr="00990039">
        <w:rPr>
          <w:rFonts w:ascii="Arial" w:eastAsia="Times New Roman" w:hAnsi="Arial" w:cs="Arial"/>
          <w:i/>
          <w:iCs/>
          <w:spacing w:val="4"/>
        </w:rPr>
        <w:t xml:space="preserve"> </w:t>
      </w:r>
      <w:r w:rsidRPr="00990039">
        <w:rPr>
          <w:rFonts w:ascii="Arial" w:eastAsia="Times New Roman" w:hAnsi="Arial" w:cs="Arial"/>
          <w:i/>
          <w:iCs/>
          <w:w w:val="98"/>
        </w:rPr>
        <w:t>soit</w:t>
      </w:r>
      <w:r w:rsidRPr="00990039">
        <w:rPr>
          <w:rFonts w:ascii="Arial" w:eastAsia="Times New Roman" w:hAnsi="Arial" w:cs="Arial"/>
          <w:i/>
          <w:iCs/>
          <w:spacing w:val="4"/>
        </w:rPr>
        <w:t xml:space="preserve"> </w:t>
      </w:r>
      <w:r w:rsidRPr="00990039">
        <w:rPr>
          <w:rFonts w:ascii="Arial" w:eastAsia="Times New Roman" w:hAnsi="Arial" w:cs="Arial"/>
          <w:i/>
          <w:iCs/>
          <w:w w:val="98"/>
        </w:rPr>
        <w:t>10%</w:t>
      </w:r>
      <w:r w:rsidRPr="00990039">
        <w:rPr>
          <w:rFonts w:ascii="Arial" w:eastAsia="Times New Roman" w:hAnsi="Arial" w:cs="Arial"/>
          <w:i/>
          <w:iCs/>
          <w:spacing w:val="4"/>
        </w:rPr>
        <w:t xml:space="preserve"> </w:t>
      </w:r>
      <w:r w:rsidRPr="00990039">
        <w:rPr>
          <w:rFonts w:ascii="Arial" w:eastAsia="Times New Roman" w:hAnsi="Arial" w:cs="Arial"/>
          <w:i/>
          <w:iCs/>
          <w:w w:val="98"/>
        </w:rPr>
        <w:t>du</w:t>
      </w:r>
      <w:r w:rsidRPr="00990039">
        <w:rPr>
          <w:rFonts w:ascii="Arial" w:eastAsia="Times New Roman" w:hAnsi="Arial" w:cs="Arial"/>
          <w:i/>
          <w:iCs/>
          <w:spacing w:val="4"/>
        </w:rPr>
        <w:t xml:space="preserve"> </w:t>
      </w:r>
      <w:r w:rsidRPr="00990039">
        <w:rPr>
          <w:rFonts w:ascii="Arial" w:eastAsia="Times New Roman" w:hAnsi="Arial" w:cs="Arial"/>
          <w:i/>
          <w:iCs/>
          <w:w w:val="98"/>
        </w:rPr>
        <w:t>marché.</w:t>
      </w:r>
    </w:p>
    <w:p w:rsidR="00990039" w:rsidRPr="00990039" w:rsidRDefault="00990039" w:rsidP="00990039">
      <w:pPr>
        <w:widowControl w:val="0"/>
        <w:suppressAutoHyphens/>
        <w:autoSpaceDE w:val="0"/>
        <w:autoSpaceDN w:val="0"/>
        <w:spacing w:before="94" w:after="0" w:line="360" w:lineRule="auto"/>
        <w:ind w:right="-20"/>
        <w:textAlignment w:val="baseline"/>
        <w:rPr>
          <w:rFonts w:ascii="Arial" w:eastAsia="Times New Roman" w:hAnsi="Arial" w:cs="Arial"/>
          <w:i/>
          <w:iCs/>
          <w:w w:val="98"/>
        </w:rPr>
      </w:pPr>
    </w:p>
    <w:p w:rsidR="00990039" w:rsidRPr="00990039" w:rsidRDefault="00990039" w:rsidP="00990039">
      <w:pPr>
        <w:widowControl w:val="0"/>
        <w:suppressAutoHyphens/>
        <w:autoSpaceDE w:val="0"/>
        <w:autoSpaceDN w:val="0"/>
        <w:spacing w:before="120" w:after="120" w:line="240" w:lineRule="auto"/>
        <w:jc w:val="center"/>
        <w:textAlignment w:val="baseline"/>
        <w:rPr>
          <w:rFonts w:ascii="Arial" w:eastAsia="Times New Roman" w:hAnsi="Arial" w:cs="Arial"/>
          <w:sz w:val="24"/>
          <w:szCs w:val="24"/>
        </w:rPr>
      </w:pPr>
      <w:bookmarkStart w:id="429" w:name="_Toc157617479"/>
      <w:bookmarkStart w:id="430" w:name="_Toc530309776"/>
      <w:bookmarkStart w:id="431" w:name="_Toc97557134"/>
      <w:r w:rsidRPr="00990039">
        <w:rPr>
          <w:rFonts w:ascii="Arial" w:eastAsia="Times New Roman" w:hAnsi="Arial" w:cs="Arial"/>
          <w:b/>
          <w:bCs/>
          <w:caps/>
          <w:spacing w:val="36"/>
          <w:w w:val="80"/>
          <w:position w:val="-1"/>
          <w:sz w:val="32"/>
          <w:szCs w:val="60"/>
        </w:rPr>
        <w:lastRenderedPageBreak/>
        <w:t>Annexe n°7 : </w:t>
      </w:r>
      <w:r w:rsidRPr="00990039">
        <w:rPr>
          <w:rFonts w:ascii="Arial" w:eastAsia="Times New Roman" w:hAnsi="Arial" w:cs="Arial"/>
          <w:b/>
          <w:bCs/>
          <w:caps/>
          <w:spacing w:val="36"/>
          <w:w w:val="80"/>
          <w:position w:val="-1"/>
          <w:sz w:val="32"/>
          <w:szCs w:val="24"/>
        </w:rPr>
        <w:t>Lettre</w:t>
      </w:r>
      <w:r w:rsidRPr="00990039">
        <w:rPr>
          <w:rFonts w:ascii="Arial" w:eastAsia="Times New Roman" w:hAnsi="Arial" w:cs="Arial"/>
          <w:b/>
          <w:bCs/>
          <w:caps/>
          <w:spacing w:val="10"/>
          <w:w w:val="80"/>
          <w:position w:val="-1"/>
          <w:sz w:val="32"/>
          <w:szCs w:val="24"/>
        </w:rPr>
        <w:t xml:space="preserve"> </w:t>
      </w:r>
      <w:r w:rsidRPr="00990039">
        <w:rPr>
          <w:rFonts w:ascii="Arial" w:eastAsia="Times New Roman" w:hAnsi="Arial" w:cs="Arial"/>
          <w:b/>
          <w:bCs/>
          <w:caps/>
          <w:spacing w:val="36"/>
          <w:w w:val="80"/>
          <w:position w:val="-1"/>
          <w:sz w:val="32"/>
          <w:szCs w:val="24"/>
        </w:rPr>
        <w:t>de</w:t>
      </w:r>
      <w:r w:rsidRPr="00990039">
        <w:rPr>
          <w:rFonts w:ascii="Arial" w:eastAsia="Times New Roman" w:hAnsi="Arial" w:cs="Arial"/>
          <w:b/>
          <w:bCs/>
          <w:caps/>
          <w:spacing w:val="10"/>
          <w:w w:val="80"/>
          <w:position w:val="-1"/>
          <w:sz w:val="32"/>
          <w:szCs w:val="24"/>
        </w:rPr>
        <w:t xml:space="preserve"> </w:t>
      </w:r>
      <w:r w:rsidRPr="00990039">
        <w:rPr>
          <w:rFonts w:ascii="Arial" w:eastAsia="Times New Roman" w:hAnsi="Arial" w:cs="Arial"/>
          <w:b/>
          <w:bCs/>
          <w:caps/>
          <w:spacing w:val="36"/>
          <w:w w:val="80"/>
          <w:position w:val="-1"/>
          <w:sz w:val="32"/>
          <w:szCs w:val="24"/>
        </w:rPr>
        <w:t>soumission</w:t>
      </w:r>
      <w:r w:rsidRPr="00990039">
        <w:rPr>
          <w:rFonts w:ascii="Arial" w:eastAsia="Times New Roman" w:hAnsi="Arial" w:cs="Arial"/>
          <w:b/>
          <w:bCs/>
          <w:caps/>
          <w:spacing w:val="10"/>
          <w:w w:val="80"/>
          <w:position w:val="-1"/>
          <w:sz w:val="32"/>
          <w:szCs w:val="24"/>
        </w:rPr>
        <w:t xml:space="preserve"> </w:t>
      </w:r>
      <w:r w:rsidRPr="00990039">
        <w:rPr>
          <w:rFonts w:ascii="Arial" w:eastAsia="Times New Roman" w:hAnsi="Arial" w:cs="Arial"/>
          <w:b/>
          <w:bCs/>
          <w:caps/>
          <w:spacing w:val="36"/>
          <w:w w:val="80"/>
          <w:position w:val="-1"/>
          <w:sz w:val="32"/>
          <w:szCs w:val="24"/>
        </w:rPr>
        <w:t>de</w:t>
      </w:r>
      <w:r w:rsidRPr="00990039">
        <w:rPr>
          <w:rFonts w:ascii="Arial" w:eastAsia="Times New Roman" w:hAnsi="Arial" w:cs="Arial"/>
          <w:b/>
          <w:bCs/>
          <w:caps/>
          <w:spacing w:val="10"/>
          <w:w w:val="80"/>
          <w:position w:val="-1"/>
          <w:sz w:val="32"/>
          <w:szCs w:val="24"/>
        </w:rPr>
        <w:t xml:space="preserve"> </w:t>
      </w:r>
      <w:r w:rsidRPr="00990039">
        <w:rPr>
          <w:rFonts w:ascii="Arial" w:eastAsia="Times New Roman" w:hAnsi="Arial" w:cs="Arial"/>
          <w:b/>
          <w:bCs/>
          <w:caps/>
          <w:spacing w:val="36"/>
          <w:w w:val="80"/>
          <w:position w:val="-1"/>
          <w:sz w:val="32"/>
          <w:szCs w:val="24"/>
        </w:rPr>
        <w:t>la</w:t>
      </w:r>
      <w:r w:rsidRPr="00990039">
        <w:rPr>
          <w:rFonts w:ascii="Arial" w:eastAsia="Times New Roman" w:hAnsi="Arial" w:cs="Arial"/>
          <w:b/>
          <w:bCs/>
          <w:caps/>
          <w:spacing w:val="10"/>
          <w:w w:val="80"/>
          <w:position w:val="-1"/>
          <w:sz w:val="32"/>
          <w:szCs w:val="24"/>
        </w:rPr>
        <w:t xml:space="preserve"> </w:t>
      </w:r>
      <w:r w:rsidRPr="00990039">
        <w:rPr>
          <w:rFonts w:ascii="Arial" w:eastAsia="Times New Roman" w:hAnsi="Arial" w:cs="Arial"/>
          <w:b/>
          <w:bCs/>
          <w:caps/>
          <w:spacing w:val="36"/>
          <w:w w:val="80"/>
          <w:position w:val="-1"/>
          <w:sz w:val="32"/>
          <w:szCs w:val="24"/>
        </w:rPr>
        <w:t>proposition</w:t>
      </w:r>
      <w:r w:rsidRPr="00990039">
        <w:rPr>
          <w:rFonts w:ascii="Arial" w:eastAsia="Times New Roman" w:hAnsi="Arial" w:cs="Arial"/>
          <w:b/>
          <w:bCs/>
          <w:caps/>
          <w:spacing w:val="10"/>
          <w:w w:val="80"/>
          <w:position w:val="-1"/>
          <w:sz w:val="32"/>
          <w:szCs w:val="24"/>
        </w:rPr>
        <w:t xml:space="preserve"> </w:t>
      </w:r>
      <w:r w:rsidRPr="00990039">
        <w:rPr>
          <w:rFonts w:ascii="Arial" w:eastAsia="Times New Roman" w:hAnsi="Arial" w:cs="Arial"/>
          <w:b/>
          <w:bCs/>
          <w:caps/>
          <w:spacing w:val="36"/>
          <w:w w:val="80"/>
          <w:position w:val="-1"/>
          <w:sz w:val="32"/>
          <w:szCs w:val="24"/>
        </w:rPr>
        <w:t>technique</w:t>
      </w:r>
      <w:bookmarkEnd w:id="429"/>
    </w:p>
    <w:p w:rsidR="00990039" w:rsidRPr="00990039" w:rsidRDefault="00990039" w:rsidP="00990039">
      <w:pPr>
        <w:widowControl w:val="0"/>
        <w:suppressAutoHyphens/>
        <w:autoSpaceDE w:val="0"/>
        <w:autoSpaceDN w:val="0"/>
        <w:adjustRightInd w:val="0"/>
        <w:spacing w:after="60" w:line="360" w:lineRule="auto"/>
        <w:ind w:left="8027" w:right="-20"/>
        <w:textAlignment w:val="baseline"/>
        <w:rPr>
          <w:rFonts w:ascii="Arial" w:eastAsia="Times New Roman" w:hAnsi="Arial" w:cs="Arial"/>
          <w:sz w:val="24"/>
          <w:szCs w:val="24"/>
        </w:rPr>
      </w:pPr>
      <w:r w:rsidRPr="00990039">
        <w:rPr>
          <w:rFonts w:ascii="Arial" w:eastAsia="Times New Roman" w:hAnsi="Arial" w:cs="Arial"/>
          <w:i/>
          <w:iCs/>
          <w:sz w:val="24"/>
          <w:szCs w:val="24"/>
        </w:rPr>
        <w:t>[Lieu,</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date]</w:t>
      </w: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after="60" w:line="360" w:lineRule="auto"/>
        <w:ind w:left="107" w:right="-20"/>
        <w:textAlignment w:val="baseline"/>
        <w:rPr>
          <w:rFonts w:ascii="Arial" w:eastAsia="Times New Roman" w:hAnsi="Arial" w:cs="Arial"/>
          <w:sz w:val="24"/>
          <w:szCs w:val="24"/>
        </w:rPr>
      </w:pPr>
      <w:r w:rsidRPr="00990039">
        <w:rPr>
          <w:rFonts w:ascii="Arial" w:eastAsia="Times New Roman" w:hAnsi="Arial" w:cs="Arial"/>
          <w:sz w:val="24"/>
          <w:szCs w:val="24"/>
        </w:rPr>
        <w:t>À</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w:t>
      </w:r>
      <w:r w:rsidRPr="00990039">
        <w:rPr>
          <w:rFonts w:ascii="Arial" w:eastAsia="Times New Roman" w:hAnsi="Arial" w:cs="Arial"/>
          <w:spacing w:val="7"/>
          <w:sz w:val="24"/>
          <w:szCs w:val="24"/>
        </w:rPr>
        <w:t xml:space="preserve"> </w:t>
      </w:r>
      <w:r w:rsidRPr="00990039">
        <w:rPr>
          <w:rFonts w:ascii="Arial" w:eastAsia="Times New Roman" w:hAnsi="Arial" w:cs="Arial"/>
          <w:i/>
          <w:iCs/>
          <w:sz w:val="24"/>
          <w:szCs w:val="24"/>
        </w:rPr>
        <w:t>[Nom</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et</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adresse</w:t>
      </w:r>
      <w:r w:rsidRPr="00990039">
        <w:rPr>
          <w:rFonts w:ascii="Arial" w:eastAsia="Times New Roman" w:hAnsi="Arial" w:cs="Arial"/>
          <w:i/>
          <w:iCs/>
          <w:spacing w:val="6"/>
          <w:sz w:val="24"/>
          <w:szCs w:val="24"/>
        </w:rPr>
        <w:t xml:space="preserve"> du Maître d’Ouvrage Délégué</w:t>
      </w: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after="60" w:line="360" w:lineRule="auto"/>
        <w:ind w:left="107" w:right="-20"/>
        <w:textAlignment w:val="baseline"/>
        <w:rPr>
          <w:rFonts w:ascii="Arial" w:eastAsia="Times New Roman" w:hAnsi="Arial" w:cs="Arial"/>
          <w:sz w:val="24"/>
          <w:szCs w:val="24"/>
        </w:rPr>
      </w:pPr>
      <w:r w:rsidRPr="00990039">
        <w:rPr>
          <w:rFonts w:ascii="Arial" w:eastAsia="Times New Roman" w:hAnsi="Arial" w:cs="Arial"/>
          <w:sz w:val="24"/>
          <w:szCs w:val="24"/>
        </w:rPr>
        <w:t>Madame/Monsieur,</w:t>
      </w: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0"/>
          <w:szCs w:val="20"/>
        </w:rPr>
      </w:pPr>
      <w:r w:rsidRPr="00990039">
        <w:rPr>
          <w:rFonts w:ascii="Arial" w:eastAsia="Times New Roman" w:hAnsi="Arial" w:cs="Arial"/>
          <w:sz w:val="24"/>
          <w:szCs w:val="24"/>
        </w:rPr>
        <w:t>Nous,</w:t>
      </w:r>
      <w:r w:rsidRPr="00990039">
        <w:rPr>
          <w:rFonts w:ascii="Arial" w:eastAsia="Times New Roman" w:hAnsi="Arial" w:cs="Arial"/>
          <w:spacing w:val="-1"/>
          <w:sz w:val="24"/>
          <w:szCs w:val="24"/>
        </w:rPr>
        <w:t xml:space="preserve"> </w:t>
      </w:r>
      <w:r w:rsidRPr="00990039">
        <w:rPr>
          <w:rFonts w:ascii="Arial" w:eastAsia="Times New Roman" w:hAnsi="Arial" w:cs="Arial"/>
          <w:sz w:val="24"/>
          <w:szCs w:val="24"/>
        </w:rPr>
        <w:t>soussignés, [titre à préciser],</w:t>
      </w:r>
      <w:r w:rsidRPr="00990039">
        <w:rPr>
          <w:rFonts w:ascii="Arial" w:eastAsia="Times New Roman" w:hAnsi="Arial" w:cs="Arial"/>
          <w:spacing w:val="-1"/>
          <w:sz w:val="24"/>
          <w:szCs w:val="24"/>
        </w:rPr>
        <w:t xml:space="preserve"> </w:t>
      </w:r>
      <w:r w:rsidRPr="00990039">
        <w:rPr>
          <w:rFonts w:ascii="Arial" w:eastAsia="Times New Roman" w:hAnsi="Arial" w:cs="Arial"/>
          <w:sz w:val="24"/>
          <w:szCs w:val="24"/>
        </w:rPr>
        <w:t>avons</w:t>
      </w:r>
      <w:r w:rsidRPr="00990039">
        <w:rPr>
          <w:rFonts w:ascii="Arial" w:eastAsia="Times New Roman" w:hAnsi="Arial" w:cs="Arial"/>
          <w:spacing w:val="-1"/>
          <w:sz w:val="24"/>
          <w:szCs w:val="24"/>
        </w:rPr>
        <w:t xml:space="preserve"> </w:t>
      </w:r>
      <w:r w:rsidRPr="00990039">
        <w:rPr>
          <w:rFonts w:ascii="Arial" w:eastAsia="Times New Roman" w:hAnsi="Arial" w:cs="Arial"/>
          <w:sz w:val="24"/>
          <w:szCs w:val="24"/>
        </w:rPr>
        <w:t xml:space="preserve">l’honneur, conformément à votre DAO </w:t>
      </w:r>
      <w:r w:rsidRPr="00990039">
        <w:rPr>
          <w:rFonts w:ascii="Arial" w:eastAsia="Times New Roman" w:hAnsi="Arial" w:cs="Arial"/>
          <w:sz w:val="20"/>
          <w:szCs w:val="20"/>
        </w:rPr>
        <w:t xml:space="preserve">N°____/AONO/L01/SP/CDPM/2026 </w:t>
      </w:r>
      <w:proofErr w:type="gramStart"/>
      <w:r w:rsidRPr="00990039">
        <w:rPr>
          <w:rFonts w:ascii="Arial" w:eastAsia="Times New Roman" w:hAnsi="Arial" w:cs="Arial"/>
          <w:sz w:val="20"/>
          <w:szCs w:val="20"/>
        </w:rPr>
        <w:t>DU  _</w:t>
      </w:r>
      <w:proofErr w:type="gramEnd"/>
      <w:r w:rsidRPr="00990039">
        <w:rPr>
          <w:rFonts w:ascii="Arial" w:eastAsia="Times New Roman" w:hAnsi="Arial" w:cs="Arial"/>
          <w:sz w:val="20"/>
          <w:szCs w:val="20"/>
        </w:rPr>
        <w:t xml:space="preserve">______________ POUR </w:t>
      </w:r>
      <w:r w:rsidR="00AE394D" w:rsidRPr="00990039">
        <w:rPr>
          <w:rFonts w:ascii="Arial" w:eastAsia="Times New Roman" w:hAnsi="Arial" w:cs="Arial"/>
          <w:sz w:val="20"/>
          <w:szCs w:val="20"/>
        </w:rPr>
        <w:t xml:space="preserve">LES </w:t>
      </w:r>
      <w:r w:rsidR="00AE394D" w:rsidRPr="00990039">
        <w:rPr>
          <w:rFonts w:ascii="Arial" w:hAnsi="Arial" w:cs="Arial"/>
          <w:sz w:val="20"/>
          <w:szCs w:val="20"/>
          <w:shd w:val="clear" w:color="auto" w:fill="FFFFFF"/>
        </w:rPr>
        <w:t xml:space="preserve">TRAVAUX </w:t>
      </w:r>
      <w:r w:rsidR="00AE394D">
        <w:rPr>
          <w:rFonts w:ascii="Arial" w:hAnsi="Arial" w:cs="Arial"/>
          <w:sz w:val="20"/>
          <w:szCs w:val="20"/>
          <w:shd w:val="clear" w:color="auto" w:fill="FFFFFF"/>
        </w:rPr>
        <w:t>D’ENTRETIEN DU TRONÇON RESIDENCE PRESIDENTIELLE – LYCEE CLASSIQUE DE SANGMELIMA DANS</w:t>
      </w:r>
      <w:r w:rsidR="00AE394D" w:rsidRPr="00990039">
        <w:rPr>
          <w:rFonts w:ascii="Arial" w:hAnsi="Arial" w:cs="Arial"/>
          <w:sz w:val="20"/>
          <w:szCs w:val="20"/>
          <w:shd w:val="clear" w:color="auto" w:fill="FFFFFF"/>
        </w:rPr>
        <w:t xml:space="preserve"> </w:t>
      </w:r>
      <w:r w:rsidR="00AE394D">
        <w:rPr>
          <w:rFonts w:ascii="Arial" w:hAnsi="Arial" w:cs="Arial"/>
          <w:sz w:val="20"/>
          <w:szCs w:val="20"/>
          <w:shd w:val="clear" w:color="auto" w:fill="FFFFFF"/>
        </w:rPr>
        <w:t>L’</w:t>
      </w:r>
      <w:r w:rsidR="00AE394D" w:rsidRPr="00990039">
        <w:rPr>
          <w:rFonts w:ascii="Arial" w:hAnsi="Arial" w:cs="Arial"/>
          <w:sz w:val="20"/>
          <w:szCs w:val="20"/>
          <w:shd w:val="clear" w:color="auto" w:fill="FFFFFF"/>
        </w:rPr>
        <w:t xml:space="preserve">ARRONDISSEMENT DE </w:t>
      </w:r>
      <w:r w:rsidR="00AE394D">
        <w:rPr>
          <w:rFonts w:ascii="Arial" w:hAnsi="Arial" w:cs="Arial"/>
          <w:sz w:val="20"/>
          <w:szCs w:val="20"/>
          <w:shd w:val="clear" w:color="auto" w:fill="FFFFFF"/>
        </w:rPr>
        <w:t>SANGMELIMA</w:t>
      </w:r>
      <w:r w:rsidR="00AE394D" w:rsidRPr="00990039">
        <w:rPr>
          <w:rFonts w:ascii="Arial" w:hAnsi="Arial" w:cs="Arial"/>
          <w:sz w:val="20"/>
          <w:szCs w:val="20"/>
          <w:shd w:val="clear" w:color="auto" w:fill="FFFFFF"/>
        </w:rPr>
        <w:t xml:space="preserve">, DEPARTEMENT DU DJA-ET-LOBO, REGION DU SUD. </w:t>
      </w:r>
      <w:r w:rsidR="00AE394D" w:rsidRPr="00990039">
        <w:rPr>
          <w:rFonts w:ascii="Arial" w:eastAsia="Times New Roman" w:hAnsi="Arial" w:cs="Arial"/>
          <w:sz w:val="20"/>
          <w:szCs w:val="20"/>
        </w:rPr>
        <w:t>EN PROCEDURE D’URGENCE</w:t>
      </w:r>
      <w:r w:rsidR="00AE394D">
        <w:rPr>
          <w:rFonts w:ascii="Arial" w:eastAsia="Times New Roman" w:hAnsi="Arial" w:cs="Arial"/>
          <w:sz w:val="20"/>
          <w:szCs w:val="20"/>
        </w:rPr>
        <w:t>.</w:t>
      </w:r>
    </w:p>
    <w:p w:rsidR="00990039" w:rsidRPr="00990039" w:rsidRDefault="00990039" w:rsidP="00990039">
      <w:pPr>
        <w:widowControl w:val="0"/>
        <w:suppressAutoHyphens/>
        <w:autoSpaceDE w:val="0"/>
        <w:autoSpaceDN w:val="0"/>
        <w:spacing w:before="11" w:after="0"/>
        <w:ind w:right="-20"/>
        <w:jc w:val="both"/>
        <w:textAlignment w:val="baseline"/>
        <w:rPr>
          <w:rFonts w:ascii="Arial" w:eastAsia="Times New Roman" w:hAnsi="Arial" w:cs="Arial"/>
          <w:sz w:val="24"/>
          <w:szCs w:val="24"/>
        </w:rPr>
      </w:pPr>
      <w:r w:rsidRPr="00990039">
        <w:rPr>
          <w:rFonts w:ascii="Arial" w:eastAsia="Times New Roman" w:hAnsi="Arial" w:cs="Arial"/>
          <w:sz w:val="24"/>
          <w:szCs w:val="24"/>
        </w:rPr>
        <w:t>De vous soumettre ci-joint, notre proposition technique dudit DAO.</w:t>
      </w:r>
    </w:p>
    <w:p w:rsidR="00990039" w:rsidRPr="00990039" w:rsidRDefault="00990039" w:rsidP="00990039">
      <w:pPr>
        <w:widowControl w:val="0"/>
        <w:suppressAutoHyphens/>
        <w:autoSpaceDE w:val="0"/>
        <w:autoSpaceDN w:val="0"/>
        <w:adjustRightInd w:val="0"/>
        <w:spacing w:after="60" w:line="360" w:lineRule="auto"/>
        <w:ind w:left="107" w:right="81"/>
        <w:jc w:val="both"/>
        <w:textAlignment w:val="baseline"/>
        <w:rPr>
          <w:rFonts w:ascii="Arial" w:eastAsia="Times New Roman" w:hAnsi="Arial" w:cs="Arial"/>
          <w:sz w:val="24"/>
          <w:szCs w:val="24"/>
        </w:rPr>
      </w:pPr>
      <w:r w:rsidRPr="00990039">
        <w:rPr>
          <w:rFonts w:ascii="Arial" w:eastAsia="Times New Roman" w:hAnsi="Arial" w:cs="Arial"/>
          <w:sz w:val="24"/>
          <w:szCs w:val="24"/>
        </w:rPr>
        <w:t>Au cas où cette proposition retiendrait votre attention, nous sommes entièrement disposés, sur la base du personnel proposé à entamer des négociations pour la meilleure conduite du projet.</w:t>
      </w:r>
    </w:p>
    <w:p w:rsidR="00990039" w:rsidRPr="00990039" w:rsidRDefault="00990039" w:rsidP="00990039">
      <w:pPr>
        <w:widowControl w:val="0"/>
        <w:suppressAutoHyphens/>
        <w:autoSpaceDE w:val="0"/>
        <w:autoSpaceDN w:val="0"/>
        <w:adjustRightInd w:val="0"/>
        <w:spacing w:after="60" w:line="360" w:lineRule="auto"/>
        <w:ind w:left="107" w:right="81"/>
        <w:jc w:val="both"/>
        <w:textAlignment w:val="baseline"/>
        <w:rPr>
          <w:rFonts w:ascii="Arial" w:eastAsia="Times New Roman" w:hAnsi="Arial" w:cs="Arial"/>
          <w:sz w:val="24"/>
          <w:szCs w:val="24"/>
        </w:rPr>
      </w:pPr>
      <w:r w:rsidRPr="00990039">
        <w:rPr>
          <w:rFonts w:ascii="Arial" w:eastAsia="Times New Roman" w:hAnsi="Arial" w:cs="Arial"/>
          <w:sz w:val="24"/>
          <w:szCs w:val="24"/>
        </w:rPr>
        <w:t>Aussi, prenons-nous un ferme engagement pour le respect scrupuleux du contenu de ladite proposition technique, sous réserve des modifications éventuelles qui résulteraient des négociations du contrat.</w:t>
      </w:r>
    </w:p>
    <w:p w:rsidR="00990039" w:rsidRPr="00990039" w:rsidRDefault="00990039" w:rsidP="00990039">
      <w:pPr>
        <w:widowControl w:val="0"/>
        <w:suppressAutoHyphens/>
        <w:autoSpaceDE w:val="0"/>
        <w:autoSpaceDN w:val="0"/>
        <w:adjustRightInd w:val="0"/>
        <w:spacing w:after="60" w:line="360" w:lineRule="auto"/>
        <w:ind w:left="107" w:right="81"/>
        <w:jc w:val="both"/>
        <w:textAlignment w:val="baseline"/>
        <w:rPr>
          <w:rFonts w:ascii="Arial" w:eastAsia="Times New Roman" w:hAnsi="Arial" w:cs="Arial"/>
          <w:sz w:val="24"/>
          <w:szCs w:val="24"/>
        </w:rPr>
      </w:pPr>
      <w:r w:rsidRPr="00990039">
        <w:rPr>
          <w:rFonts w:ascii="Arial" w:eastAsia="Times New Roman" w:hAnsi="Arial" w:cs="Arial"/>
          <w:sz w:val="24"/>
          <w:szCs w:val="24"/>
        </w:rPr>
        <w:t>Veuillez</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agréer,</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Madame/Monsieur………</w:t>
      </w:r>
      <w:proofErr w:type="gramStart"/>
      <w:r w:rsidRPr="00990039">
        <w:rPr>
          <w:rFonts w:ascii="Arial" w:eastAsia="Times New Roman" w:hAnsi="Arial" w:cs="Arial"/>
          <w:sz w:val="24"/>
          <w:szCs w:val="24"/>
        </w:rPr>
        <w:t>…….</w:t>
      </w:r>
      <w:proofErr w:type="gramEnd"/>
      <w:r w:rsidRPr="00990039">
        <w:rPr>
          <w:rFonts w:ascii="Arial" w:eastAsia="Times New Roman" w:hAnsi="Arial" w:cs="Arial"/>
          <w:sz w:val="24"/>
          <w:szCs w:val="24"/>
        </w:rPr>
        <w: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l’expression de notre parfaite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considération./-</w:t>
      </w:r>
    </w:p>
    <w:p w:rsidR="00990039" w:rsidRPr="00990039" w:rsidRDefault="00990039" w:rsidP="00990039">
      <w:pPr>
        <w:widowControl w:val="0"/>
        <w:suppressAutoHyphens/>
        <w:autoSpaceDE w:val="0"/>
        <w:autoSpaceDN w:val="0"/>
        <w:adjustRightInd w:val="0"/>
        <w:spacing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after="60" w:line="360" w:lineRule="auto"/>
        <w:ind w:left="4049" w:right="2834" w:hanging="457"/>
        <w:textAlignment w:val="baseline"/>
        <w:rPr>
          <w:rFonts w:ascii="Arial" w:eastAsia="Times New Roman" w:hAnsi="Arial" w:cs="Arial"/>
          <w:sz w:val="24"/>
          <w:szCs w:val="24"/>
        </w:rPr>
      </w:pPr>
      <w:r w:rsidRPr="00990039">
        <w:rPr>
          <w:rFonts w:ascii="Arial" w:eastAsia="Times New Roman" w:hAnsi="Arial" w:cs="Arial"/>
          <w:sz w:val="24"/>
          <w:szCs w:val="24"/>
        </w:rPr>
        <w:t>Signature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du</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représentant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habilité</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 Nom</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et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titre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du</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signataire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w:t>
      </w: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z w:val="24"/>
          <w:szCs w:val="24"/>
        </w:rPr>
      </w:pPr>
      <w:r w:rsidRPr="00990039">
        <w:rPr>
          <w:rFonts w:ascii="Arial" w:eastAsia="Times New Roman" w:hAnsi="Arial" w:cs="Arial"/>
          <w:sz w:val="24"/>
          <w:szCs w:val="24"/>
        </w:rPr>
        <w:t>Nom</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du</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Candidat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 Adresse</w:t>
      </w: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p>
    <w:p w:rsidR="00990039" w:rsidRPr="00990039" w:rsidRDefault="00990039" w:rsidP="00990039">
      <w:pPr>
        <w:widowControl w:val="0"/>
        <w:suppressAutoHyphens/>
        <w:autoSpaceDE w:val="0"/>
        <w:autoSpaceDN w:val="0"/>
        <w:spacing w:after="0" w:line="360" w:lineRule="auto"/>
        <w:jc w:val="center"/>
        <w:textAlignment w:val="baseline"/>
        <w:rPr>
          <w:rFonts w:ascii="Arial" w:eastAsia="Times New Roman" w:hAnsi="Arial" w:cs="Arial"/>
          <w:b/>
          <w:bCs/>
          <w:caps/>
          <w:spacing w:val="36"/>
          <w:w w:val="80"/>
          <w:position w:val="-1"/>
          <w:sz w:val="32"/>
          <w:szCs w:val="60"/>
        </w:rPr>
      </w:pPr>
      <w:r w:rsidRPr="00990039">
        <w:rPr>
          <w:rFonts w:ascii="Arial" w:eastAsia="Times New Roman" w:hAnsi="Arial" w:cs="Arial"/>
          <w:b/>
          <w:bCs/>
          <w:caps/>
          <w:spacing w:val="36"/>
          <w:w w:val="80"/>
          <w:position w:val="-1"/>
          <w:sz w:val="32"/>
          <w:szCs w:val="60"/>
        </w:rPr>
        <w:t>Annexe n° 8 : MODELE DE Cadre du planning</w:t>
      </w:r>
      <w:bookmarkEnd w:id="430"/>
      <w:bookmarkEnd w:id="431"/>
    </w:p>
    <w:p w:rsidR="00990039" w:rsidRPr="00990039" w:rsidRDefault="00990039" w:rsidP="00990039">
      <w:pPr>
        <w:keepNext/>
        <w:suppressAutoHyphens/>
        <w:autoSpaceDN w:val="0"/>
        <w:spacing w:before="240" w:after="60" w:line="360" w:lineRule="auto"/>
        <w:textAlignment w:val="baseline"/>
        <w:outlineLvl w:val="1"/>
        <w:rPr>
          <w:rFonts w:ascii="Arial" w:eastAsia="Times New Roman" w:hAnsi="Arial" w:cs="Arial"/>
          <w:b/>
          <w:bCs/>
          <w:i/>
          <w:iCs/>
          <w:sz w:val="32"/>
          <w:szCs w:val="28"/>
        </w:rPr>
      </w:pPr>
      <w:bookmarkStart w:id="432" w:name="_Toc529986297"/>
      <w:bookmarkStart w:id="433" w:name="_Toc530307558"/>
      <w:bookmarkStart w:id="434" w:name="_Toc530309777"/>
      <w:bookmarkStart w:id="435" w:name="_Toc97557135"/>
      <w:r w:rsidRPr="00990039">
        <w:rPr>
          <w:rFonts w:ascii="Arial" w:eastAsia="Times New Roman" w:hAnsi="Arial" w:cs="Arial"/>
          <w:i/>
          <w:iCs/>
          <w:sz w:val="32"/>
          <w:szCs w:val="28"/>
        </w:rPr>
        <w:t>Note sur la présentation des plannings</w:t>
      </w:r>
      <w:bookmarkEnd w:id="432"/>
      <w:bookmarkEnd w:id="433"/>
      <w:bookmarkEnd w:id="434"/>
      <w:bookmarkEnd w:id="435"/>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z w:val="24"/>
          <w:szCs w:val="24"/>
        </w:rPr>
      </w:pPr>
      <w:r w:rsidRPr="00990039">
        <w:rPr>
          <w:rFonts w:ascii="Arial" w:eastAsia="Times New Roman" w:hAnsi="Arial" w:cs="Arial"/>
          <w:sz w:val="24"/>
          <w:szCs w:val="24"/>
        </w:rPr>
        <w:t xml:space="preserve">Les quantités, les rendements journaliers, la durée d’exécution des travaux et les ralentissements </w:t>
      </w:r>
      <w:r w:rsidRPr="00990039">
        <w:rPr>
          <w:rFonts w:ascii="Arial" w:eastAsia="Times New Roman" w:hAnsi="Arial" w:cs="Arial"/>
          <w:sz w:val="24"/>
          <w:szCs w:val="24"/>
        </w:rPr>
        <w:lastRenderedPageBreak/>
        <w:t>voire, les interruptions, devront ressortir clairement des plannings.</w:t>
      </w:r>
    </w:p>
    <w:p w:rsidR="00990039" w:rsidRPr="00990039" w:rsidRDefault="00990039" w:rsidP="00990039">
      <w:pPr>
        <w:widowControl w:val="0"/>
        <w:suppressAutoHyphens/>
        <w:autoSpaceDE w:val="0"/>
        <w:autoSpaceDN w:val="0"/>
        <w:spacing w:after="0" w:line="360" w:lineRule="auto"/>
        <w:jc w:val="both"/>
        <w:textAlignment w:val="baseline"/>
        <w:rPr>
          <w:rFonts w:ascii="Arial" w:eastAsia="Times New Roman" w:hAnsi="Arial" w:cs="Arial"/>
          <w:sz w:val="24"/>
          <w:szCs w:val="24"/>
        </w:rPr>
      </w:pPr>
      <w:r w:rsidRPr="00990039">
        <w:rPr>
          <w:rFonts w:ascii="Arial" w:eastAsia="Times New Roman" w:hAnsi="Arial" w:cs="Arial"/>
          <w:sz w:val="24"/>
          <w:szCs w:val="24"/>
        </w:rPr>
        <w:t xml:space="preserve">Le planning financier qui découle du planning des travaux devra indiquer mois par mois, les </w:t>
      </w:r>
      <w:r w:rsidRPr="00990039">
        <w:rPr>
          <w:rFonts w:ascii="Arial" w:eastAsia="Times New Roman" w:hAnsi="Arial" w:cs="Arial"/>
          <w:spacing w:val="-26"/>
          <w:sz w:val="24"/>
          <w:szCs w:val="24"/>
        </w:rPr>
        <w:t xml:space="preserve">et </w:t>
      </w:r>
      <w:r w:rsidRPr="00990039">
        <w:rPr>
          <w:rFonts w:ascii="Arial" w:eastAsia="Times New Roman" w:hAnsi="Arial" w:cs="Arial"/>
          <w:sz w:val="24"/>
          <w:szCs w:val="24"/>
        </w:rPr>
        <w:t>montants prévisionnels des décomptes de travaux par poste et cumulés, en tenant compte de l’incidence des saisons de pluies, pour la solution de base et éventuellement la solution variante.</w:t>
      </w:r>
    </w:p>
    <w:p w:rsidR="00990039" w:rsidRPr="00990039" w:rsidRDefault="00990039" w:rsidP="00990039">
      <w:pPr>
        <w:widowControl w:val="0"/>
        <w:suppressAutoHyphens/>
        <w:autoSpaceDE w:val="0"/>
        <w:autoSpaceDN w:val="0"/>
        <w:spacing w:before="120" w:after="120" w:line="360" w:lineRule="auto"/>
        <w:ind w:right="-6"/>
        <w:textAlignment w:val="baseline"/>
        <w:rPr>
          <w:rFonts w:ascii="Arial" w:eastAsia="Times New Roman" w:hAnsi="Arial" w:cs="Arial"/>
          <w:b/>
          <w:bCs/>
          <w:caps/>
          <w:color w:val="000000" w:themeColor="text1"/>
          <w:spacing w:val="36"/>
          <w:w w:val="80"/>
          <w:position w:val="-1"/>
          <w:sz w:val="32"/>
          <w:szCs w:val="24"/>
        </w:rPr>
      </w:pPr>
      <w:bookmarkStart w:id="436" w:name="_Toc156822352"/>
      <w:bookmarkStart w:id="437" w:name="_Toc156822793"/>
      <w:bookmarkStart w:id="438" w:name="_Toc156825461"/>
      <w:bookmarkStart w:id="439" w:name="_Toc156826483"/>
      <w:bookmarkStart w:id="440" w:name="_Toc156853937"/>
      <w:bookmarkStart w:id="441" w:name="_Toc156855437"/>
      <w:bookmarkStart w:id="442" w:name="_Hlk163136133"/>
      <w:r w:rsidRPr="00990039">
        <w:rPr>
          <w:rFonts w:ascii="Arial" w:eastAsia="Times New Roman" w:hAnsi="Arial" w:cs="Arial"/>
          <w:b/>
          <w:bCs/>
          <w:caps/>
          <w:color w:val="000000" w:themeColor="text1"/>
          <w:spacing w:val="36"/>
          <w:w w:val="80"/>
          <w:position w:val="-1"/>
          <w:sz w:val="32"/>
          <w:szCs w:val="24"/>
        </w:rPr>
        <w:t>CALENDRIER des activités (programme de travail)</w:t>
      </w:r>
      <w:bookmarkEnd w:id="436"/>
      <w:bookmarkEnd w:id="437"/>
      <w:bookmarkEnd w:id="438"/>
      <w:bookmarkEnd w:id="439"/>
      <w:bookmarkEnd w:id="440"/>
      <w:bookmarkEnd w:id="441"/>
    </w:p>
    <w:p w:rsidR="00990039" w:rsidRPr="00990039" w:rsidRDefault="00990039" w:rsidP="00AE394D">
      <w:pPr>
        <w:widowControl w:val="0"/>
        <w:suppressAutoHyphens/>
        <w:autoSpaceDE w:val="0"/>
        <w:autoSpaceDN w:val="0"/>
        <w:adjustRightInd w:val="0"/>
        <w:spacing w:before="60" w:after="60" w:line="360" w:lineRule="auto"/>
        <w:ind w:right="-20"/>
        <w:textAlignment w:val="baseline"/>
        <w:rPr>
          <w:rFonts w:ascii="Arial" w:eastAsia="Times New Roman" w:hAnsi="Arial" w:cs="Arial"/>
          <w:sz w:val="24"/>
          <w:szCs w:val="24"/>
        </w:rPr>
      </w:pPr>
      <w:r w:rsidRPr="00990039">
        <w:rPr>
          <w:rFonts w:ascii="Arial" w:eastAsia="Times New Roman" w:hAnsi="Arial" w:cs="Arial"/>
          <w:b/>
          <w:bCs/>
          <w:sz w:val="24"/>
          <w:szCs w:val="24"/>
        </w:rPr>
        <w:t>A. Préciser</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la</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nature</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de</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l’activité</w:t>
      </w:r>
    </w:p>
    <w:p w:rsidR="00990039" w:rsidRPr="00990039" w:rsidRDefault="00990039" w:rsidP="00990039">
      <w:pPr>
        <w:widowControl w:val="0"/>
        <w:suppressAutoHyphens/>
        <w:autoSpaceDE w:val="0"/>
        <w:autoSpaceDN w:val="0"/>
        <w:adjustRightInd w:val="0"/>
        <w:spacing w:before="60" w:after="60" w:line="360" w:lineRule="auto"/>
        <w:ind w:left="142"/>
        <w:textAlignment w:val="baseline"/>
        <w:rPr>
          <w:rFonts w:ascii="Arial" w:eastAsia="Times New Roman" w:hAnsi="Arial" w:cs="Arial"/>
          <w:sz w:val="8"/>
          <w:szCs w:val="24"/>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990039" w:rsidRPr="00990039" w:rsidTr="00990039">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5870" w:type="dxa"/>
            <w:gridSpan w:val="13"/>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985" w:right="-20"/>
              <w:textAlignment w:val="baseline"/>
              <w:rPr>
                <w:rFonts w:ascii="Arial" w:eastAsia="Times New Roman" w:hAnsi="Arial" w:cs="Arial"/>
                <w:sz w:val="24"/>
                <w:szCs w:val="24"/>
              </w:rPr>
            </w:pPr>
            <w:r w:rsidRPr="00990039">
              <w:rPr>
                <w:rFonts w:ascii="Arial" w:eastAsia="Times New Roman" w:hAnsi="Arial" w:cs="Arial"/>
                <w:i/>
                <w:iCs/>
                <w:sz w:val="24"/>
                <w:szCs w:val="24"/>
              </w:rPr>
              <w:t>[Mois ou semaines</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à</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compter</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du</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début</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de</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la</w:t>
            </w:r>
            <w:r w:rsidRPr="00990039">
              <w:rPr>
                <w:rFonts w:ascii="Arial" w:eastAsia="Times New Roman" w:hAnsi="Arial" w:cs="Arial"/>
                <w:i/>
                <w:iCs/>
                <w:spacing w:val="6"/>
                <w:sz w:val="24"/>
                <w:szCs w:val="24"/>
              </w:rPr>
              <w:t xml:space="preserve"> </w:t>
            </w:r>
            <w:r w:rsidRPr="00990039">
              <w:rPr>
                <w:rFonts w:ascii="Arial" w:eastAsia="Times New Roman" w:hAnsi="Arial" w:cs="Arial"/>
                <w:i/>
                <w:iCs/>
                <w:sz w:val="24"/>
                <w:szCs w:val="24"/>
              </w:rPr>
              <w:t>mission]</w:t>
            </w:r>
          </w:p>
        </w:tc>
      </w:tr>
      <w:tr w:rsidR="00990039" w:rsidRPr="00990039" w:rsidTr="00990039">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112"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1</w:t>
            </w:r>
            <w:r w:rsidRPr="00990039">
              <w:rPr>
                <w:rFonts w:ascii="Arial" w:eastAsia="Times New Roman" w:hAnsi="Arial" w:cs="Arial"/>
                <w:sz w:val="24"/>
                <w:szCs w:val="24"/>
              </w:rPr>
              <w:t>er</w:t>
            </w: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145"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2</w:t>
            </w:r>
            <w:r w:rsidRPr="00990039">
              <w:rPr>
                <w:rFonts w:ascii="Arial" w:eastAsia="Times New Roman" w:hAnsi="Arial" w:cs="Arial"/>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79"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3</w:t>
            </w:r>
            <w:r w:rsidRPr="00990039">
              <w:rPr>
                <w:rFonts w:ascii="Arial" w:eastAsia="Times New Roman" w:hAnsi="Arial" w:cs="Arial"/>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82"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4</w:t>
            </w:r>
            <w:r w:rsidRPr="00990039">
              <w:rPr>
                <w:rFonts w:ascii="Arial" w:eastAsia="Times New Roman" w:hAnsi="Arial" w:cs="Arial"/>
                <w:sz w:val="24"/>
                <w:szCs w:val="24"/>
              </w:rPr>
              <w:t>e</w:t>
            </w: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65"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5</w:t>
            </w:r>
            <w:r w:rsidRPr="00990039">
              <w:rPr>
                <w:rFonts w:ascii="Arial" w:eastAsia="Times New Roman" w:hAnsi="Arial" w:cs="Arial"/>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109"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6</w:t>
            </w:r>
            <w:r w:rsidRPr="00990039">
              <w:rPr>
                <w:rFonts w:ascii="Arial" w:eastAsia="Times New Roman" w:hAnsi="Arial" w:cs="Arial"/>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82"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7</w:t>
            </w:r>
            <w:r w:rsidRPr="00990039">
              <w:rPr>
                <w:rFonts w:ascii="Arial" w:eastAsia="Times New Roman" w:hAnsi="Arial" w:cs="Arial"/>
                <w:sz w:val="24"/>
                <w:szCs w:val="24"/>
              </w:rPr>
              <w:t>e</w:t>
            </w: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95"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8</w:t>
            </w:r>
            <w:r w:rsidRPr="00990039">
              <w:rPr>
                <w:rFonts w:ascii="Arial" w:eastAsia="Times New Roman" w:hAnsi="Arial" w:cs="Arial"/>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99" w:right="-20"/>
              <w:textAlignment w:val="baseline"/>
              <w:rPr>
                <w:rFonts w:ascii="Arial" w:eastAsia="Times New Roman" w:hAnsi="Arial" w:cs="Arial"/>
                <w:sz w:val="24"/>
                <w:szCs w:val="24"/>
              </w:rPr>
            </w:pPr>
            <w:r w:rsidRPr="00990039">
              <w:rPr>
                <w:rFonts w:ascii="Arial" w:eastAsia="Times New Roman" w:hAnsi="Arial" w:cs="Arial"/>
                <w:position w:val="-9"/>
                <w:sz w:val="24"/>
                <w:szCs w:val="24"/>
              </w:rPr>
              <w:t>9</w:t>
            </w:r>
            <w:r w:rsidRPr="00990039">
              <w:rPr>
                <w:rFonts w:ascii="Arial" w:eastAsia="Times New Roman" w:hAnsi="Arial" w:cs="Arial"/>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35" w:right="-20"/>
              <w:textAlignment w:val="baseline"/>
              <w:rPr>
                <w:rFonts w:ascii="Arial" w:eastAsia="Times New Roman" w:hAnsi="Arial" w:cs="Arial"/>
                <w:sz w:val="24"/>
                <w:szCs w:val="24"/>
              </w:rPr>
            </w:pPr>
            <w:r w:rsidRPr="00990039">
              <w:rPr>
                <w:rFonts w:ascii="Arial" w:eastAsia="Times New Roman" w:hAnsi="Arial" w:cs="Arial"/>
                <w:sz w:val="24"/>
                <w:szCs w:val="24"/>
              </w:rPr>
              <w:t>10</w:t>
            </w:r>
            <w:r w:rsidRPr="00990039">
              <w:rPr>
                <w:rFonts w:ascii="Arial" w:eastAsia="Times New Roman" w:hAnsi="Arial" w:cs="Arial"/>
                <w:position w:val="9"/>
                <w:sz w:val="24"/>
                <w:szCs w:val="24"/>
              </w:rPr>
              <w:t>e</w:t>
            </w: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59" w:right="-25"/>
              <w:textAlignment w:val="baseline"/>
              <w:rPr>
                <w:rFonts w:ascii="Arial" w:eastAsia="Times New Roman" w:hAnsi="Arial" w:cs="Arial"/>
                <w:sz w:val="24"/>
                <w:szCs w:val="24"/>
              </w:rPr>
            </w:pPr>
            <w:r w:rsidRPr="00990039">
              <w:rPr>
                <w:rFonts w:ascii="Arial" w:eastAsia="Times New Roman" w:hAnsi="Arial" w:cs="Arial"/>
                <w:sz w:val="24"/>
                <w:szCs w:val="24"/>
              </w:rPr>
              <w:t>11</w:t>
            </w:r>
            <w:r w:rsidRPr="00990039">
              <w:rPr>
                <w:rFonts w:ascii="Arial" w:eastAsia="Times New Roman" w:hAnsi="Arial" w:cs="Arial"/>
                <w:position w:val="9"/>
                <w:sz w:val="24"/>
                <w:szCs w:val="24"/>
              </w:rPr>
              <w:t>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29" w:right="-20"/>
              <w:textAlignment w:val="baseline"/>
              <w:rPr>
                <w:rFonts w:ascii="Arial" w:eastAsia="Times New Roman" w:hAnsi="Arial" w:cs="Arial"/>
                <w:sz w:val="24"/>
                <w:szCs w:val="24"/>
              </w:rPr>
            </w:pPr>
            <w:r w:rsidRPr="00990039">
              <w:rPr>
                <w:rFonts w:ascii="Arial" w:eastAsia="Times New Roman" w:hAnsi="Arial" w:cs="Arial"/>
                <w:sz w:val="24"/>
                <w:szCs w:val="24"/>
              </w:rPr>
              <w:t>12</w:t>
            </w:r>
            <w:r w:rsidRPr="00990039">
              <w:rPr>
                <w:rFonts w:ascii="Arial" w:eastAsia="Times New Roman" w:hAnsi="Arial" w:cs="Arial"/>
                <w:position w:val="9"/>
                <w:sz w:val="24"/>
                <w:szCs w:val="24"/>
              </w:rPr>
              <w:t>e</w:t>
            </w:r>
          </w:p>
        </w:tc>
        <w:tc>
          <w:tcPr>
            <w:tcW w:w="990"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20" w:right="-20"/>
              <w:textAlignment w:val="baseline"/>
              <w:rPr>
                <w:rFonts w:ascii="Arial" w:eastAsia="Times New Roman" w:hAnsi="Arial" w:cs="Arial"/>
                <w:sz w:val="24"/>
                <w:szCs w:val="24"/>
              </w:rPr>
            </w:pPr>
            <w:r w:rsidRPr="00990039">
              <w:rPr>
                <w:rFonts w:ascii="Arial" w:eastAsia="Times New Roman" w:hAnsi="Arial" w:cs="Arial"/>
                <w:sz w:val="24"/>
                <w:szCs w:val="24"/>
              </w:rPr>
              <w:t>Activité</w:t>
            </w:r>
            <w:r w:rsidRPr="00990039">
              <w:rPr>
                <w:rFonts w:ascii="Arial" w:eastAsia="Times New Roman" w:hAnsi="Arial" w:cs="Arial"/>
                <w:spacing w:val="7"/>
                <w:sz w:val="24"/>
                <w:szCs w:val="24"/>
              </w:rPr>
              <w:t xml:space="preserve"> </w:t>
            </w:r>
            <w:r w:rsidRPr="00990039">
              <w:rPr>
                <w:rFonts w:ascii="Arial" w:eastAsia="Times New Roman" w:hAnsi="Arial" w:cs="Arial"/>
                <w:i/>
                <w:iCs/>
                <w:position w:val="1"/>
                <w:sz w:val="24"/>
                <w:szCs w:val="24"/>
              </w:rPr>
              <w:t>(tâche)</w:t>
            </w: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990"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990"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990"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990"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6"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40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c>
          <w:tcPr>
            <w:tcW w:w="990"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bl>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w:t>
      </w: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ind w:left="127" w:right="-20"/>
        <w:textAlignment w:val="baseline"/>
        <w:rPr>
          <w:rFonts w:ascii="Arial" w:eastAsia="Times New Roman" w:hAnsi="Arial" w:cs="Arial"/>
          <w:sz w:val="24"/>
          <w:szCs w:val="24"/>
        </w:rPr>
      </w:pPr>
      <w:r w:rsidRPr="00990039">
        <w:rPr>
          <w:rFonts w:ascii="Arial" w:eastAsia="Times New Roman" w:hAnsi="Arial" w:cs="Arial"/>
          <w:b/>
          <w:bCs/>
          <w:sz w:val="24"/>
          <w:szCs w:val="24"/>
        </w:rPr>
        <w:t>B. Achèvement</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et</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soumission</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des</w:t>
      </w:r>
      <w:r w:rsidRPr="00990039">
        <w:rPr>
          <w:rFonts w:ascii="Arial" w:eastAsia="Times New Roman" w:hAnsi="Arial" w:cs="Arial"/>
          <w:b/>
          <w:bCs/>
          <w:spacing w:val="7"/>
          <w:sz w:val="24"/>
          <w:szCs w:val="24"/>
        </w:rPr>
        <w:t xml:space="preserve"> </w:t>
      </w:r>
      <w:r w:rsidRPr="00990039">
        <w:rPr>
          <w:rFonts w:ascii="Arial" w:eastAsia="Times New Roman" w:hAnsi="Arial" w:cs="Arial"/>
          <w:b/>
          <w:bCs/>
          <w:sz w:val="24"/>
          <w:szCs w:val="24"/>
        </w:rPr>
        <w:t>rapports</w:t>
      </w: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4"/>
          <w:szCs w:val="24"/>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990039" w:rsidRPr="00990039" w:rsidTr="00990039">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587" w:right="-20"/>
              <w:textAlignment w:val="baseline"/>
              <w:rPr>
                <w:rFonts w:ascii="Arial" w:eastAsia="Times New Roman" w:hAnsi="Arial" w:cs="Arial"/>
                <w:sz w:val="24"/>
                <w:szCs w:val="24"/>
              </w:rPr>
            </w:pPr>
            <w:r w:rsidRPr="00990039">
              <w:rPr>
                <w:rFonts w:ascii="Arial" w:eastAsia="Times New Roman" w:hAnsi="Arial" w:cs="Arial"/>
                <w:sz w:val="24"/>
                <w:szCs w:val="24"/>
              </w:rPr>
              <w:t>Rapports</w:t>
            </w:r>
          </w:p>
        </w:tc>
        <w:tc>
          <w:tcPr>
            <w:tcW w:w="559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257" w:right="-20"/>
              <w:textAlignment w:val="baseline"/>
              <w:rPr>
                <w:rFonts w:ascii="Arial" w:eastAsia="Times New Roman" w:hAnsi="Arial" w:cs="Arial"/>
                <w:sz w:val="24"/>
                <w:szCs w:val="24"/>
              </w:rPr>
            </w:pPr>
            <w:r w:rsidRPr="00990039">
              <w:rPr>
                <w:rFonts w:ascii="Arial" w:eastAsia="Times New Roman" w:hAnsi="Arial" w:cs="Arial"/>
                <w:sz w:val="24"/>
                <w:szCs w:val="24"/>
              </w:rPr>
              <w:t>Date</w:t>
            </w:r>
          </w:p>
        </w:tc>
      </w:tr>
      <w:tr w:rsidR="00990039" w:rsidRPr="00990039" w:rsidTr="00990039">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587" w:right="-20"/>
              <w:textAlignment w:val="baseline"/>
              <w:rPr>
                <w:rFonts w:ascii="Arial" w:eastAsia="Times New Roman" w:hAnsi="Arial" w:cs="Arial"/>
                <w:sz w:val="24"/>
                <w:szCs w:val="24"/>
              </w:rPr>
            </w:pPr>
            <w:r w:rsidRPr="00990039">
              <w:rPr>
                <w:rFonts w:ascii="Arial" w:eastAsia="Times New Roman" w:hAnsi="Arial" w:cs="Arial"/>
                <w:sz w:val="24"/>
                <w:szCs w:val="24"/>
              </w:rPr>
              <w:t>1.</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Rapport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initial</w:t>
            </w:r>
          </w:p>
        </w:tc>
        <w:tc>
          <w:tcPr>
            <w:tcW w:w="559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947" w:right="1032" w:hanging="399"/>
              <w:jc w:val="center"/>
              <w:textAlignment w:val="baseline"/>
              <w:rPr>
                <w:rFonts w:ascii="Arial" w:eastAsia="Times New Roman" w:hAnsi="Arial" w:cs="Arial"/>
                <w:sz w:val="24"/>
                <w:szCs w:val="24"/>
              </w:rPr>
            </w:pPr>
            <w:r w:rsidRPr="00990039">
              <w:rPr>
                <w:rFonts w:ascii="Arial" w:eastAsia="Times New Roman" w:hAnsi="Arial" w:cs="Arial"/>
                <w:sz w:val="24"/>
                <w:szCs w:val="24"/>
              </w:rPr>
              <w:lastRenderedPageBreak/>
              <w:t>2.</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Rapports</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d’avancement a.</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Premier</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rapport d’avancement</w:t>
            </w:r>
          </w:p>
          <w:p w:rsidR="00990039" w:rsidRPr="00990039" w:rsidRDefault="00990039" w:rsidP="00990039">
            <w:pPr>
              <w:widowControl w:val="0"/>
              <w:suppressAutoHyphens/>
              <w:autoSpaceDE w:val="0"/>
              <w:autoSpaceDN w:val="0"/>
              <w:adjustRightInd w:val="0"/>
              <w:spacing w:before="60" w:after="60" w:line="360" w:lineRule="auto"/>
              <w:ind w:left="1513" w:right="1005" w:hanging="293"/>
              <w:textAlignment w:val="baseline"/>
              <w:rPr>
                <w:rFonts w:ascii="Arial" w:eastAsia="Times New Roman" w:hAnsi="Arial" w:cs="Arial"/>
                <w:sz w:val="24"/>
                <w:szCs w:val="24"/>
              </w:rPr>
            </w:pPr>
            <w:r w:rsidRPr="00990039">
              <w:rPr>
                <w:rFonts w:ascii="Arial" w:eastAsia="Times New Roman" w:hAnsi="Arial" w:cs="Arial"/>
                <w:sz w:val="24"/>
                <w:szCs w:val="24"/>
              </w:rPr>
              <w:t>b.</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Deuxième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rapport d’avancement</w:t>
            </w:r>
          </w:p>
        </w:tc>
        <w:tc>
          <w:tcPr>
            <w:tcW w:w="559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587" w:right="-20"/>
              <w:textAlignment w:val="baseline"/>
              <w:rPr>
                <w:rFonts w:ascii="Arial" w:eastAsia="Times New Roman" w:hAnsi="Arial" w:cs="Arial"/>
                <w:sz w:val="24"/>
                <w:szCs w:val="24"/>
              </w:rPr>
            </w:pPr>
            <w:r w:rsidRPr="00990039">
              <w:rPr>
                <w:rFonts w:ascii="Arial" w:eastAsia="Times New Roman" w:hAnsi="Arial" w:cs="Arial"/>
                <w:sz w:val="24"/>
                <w:szCs w:val="24"/>
              </w:rPr>
              <w:t>3.</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Projet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de</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rapport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final</w:t>
            </w:r>
          </w:p>
        </w:tc>
        <w:tc>
          <w:tcPr>
            <w:tcW w:w="559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r w:rsidR="00990039" w:rsidRPr="00990039" w:rsidTr="00990039">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ind w:left="587" w:right="-20"/>
              <w:textAlignment w:val="baseline"/>
              <w:rPr>
                <w:rFonts w:ascii="Arial" w:eastAsia="Times New Roman" w:hAnsi="Arial" w:cs="Arial"/>
                <w:sz w:val="24"/>
                <w:szCs w:val="24"/>
              </w:rPr>
            </w:pPr>
            <w:r w:rsidRPr="00990039">
              <w:rPr>
                <w:rFonts w:ascii="Arial" w:eastAsia="Times New Roman" w:hAnsi="Arial" w:cs="Arial"/>
                <w:sz w:val="24"/>
                <w:szCs w:val="24"/>
              </w:rPr>
              <w:t>4.</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Rapport</w:t>
            </w:r>
            <w:r w:rsidRPr="00990039">
              <w:rPr>
                <w:rFonts w:ascii="Arial" w:eastAsia="Times New Roman" w:hAnsi="Arial" w:cs="Arial"/>
                <w:spacing w:val="7"/>
                <w:sz w:val="24"/>
                <w:szCs w:val="24"/>
              </w:rPr>
              <w:t xml:space="preserve"> </w:t>
            </w:r>
            <w:r w:rsidRPr="00990039">
              <w:rPr>
                <w:rFonts w:ascii="Arial" w:eastAsia="Times New Roman" w:hAnsi="Arial" w:cs="Arial"/>
                <w:sz w:val="24"/>
                <w:szCs w:val="24"/>
              </w:rPr>
              <w:t>final</w:t>
            </w:r>
          </w:p>
        </w:tc>
        <w:tc>
          <w:tcPr>
            <w:tcW w:w="5597" w:type="dxa"/>
            <w:tcBorders>
              <w:top w:val="single" w:sz="4" w:space="0" w:color="221F1F"/>
              <w:left w:val="single" w:sz="4" w:space="0" w:color="221F1F"/>
              <w:bottom w:val="single" w:sz="4" w:space="0" w:color="221F1F"/>
              <w:right w:val="single" w:sz="4" w:space="0" w:color="221F1F"/>
            </w:tcBorders>
          </w:tcPr>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tc>
      </w:tr>
    </w:tbl>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adjustRightInd w:val="0"/>
        <w:spacing w:before="60" w:after="60" w:line="360" w:lineRule="auto"/>
        <w:textAlignment w:val="baseline"/>
        <w:rPr>
          <w:rFonts w:ascii="Arial" w:eastAsia="Times New Roman" w:hAnsi="Arial" w:cs="Arial"/>
          <w:sz w:val="24"/>
          <w:szCs w:val="24"/>
        </w:rPr>
      </w:pPr>
    </w:p>
    <w:p w:rsidR="00AE394D" w:rsidRDefault="00AE394D">
      <w:pPr>
        <w:rPr>
          <w:rFonts w:ascii="Arial" w:eastAsia="Times New Roman" w:hAnsi="Arial" w:cs="Arial"/>
          <w:b/>
          <w:bCs/>
          <w:caps/>
          <w:color w:val="000000"/>
          <w:spacing w:val="36"/>
          <w:w w:val="80"/>
          <w:position w:val="-1"/>
          <w:sz w:val="32"/>
          <w:szCs w:val="24"/>
        </w:rPr>
      </w:pPr>
      <w:bookmarkStart w:id="443" w:name="_Toc156822344"/>
      <w:bookmarkStart w:id="444" w:name="_Toc156822785"/>
      <w:bookmarkStart w:id="445" w:name="_Toc156825453"/>
      <w:bookmarkStart w:id="446" w:name="_Toc156826475"/>
      <w:bookmarkStart w:id="447" w:name="_Toc156853929"/>
      <w:bookmarkStart w:id="448" w:name="_Toc156855429"/>
      <w:bookmarkStart w:id="449" w:name="_Hlk163136202"/>
      <w:bookmarkEnd w:id="442"/>
      <w:r>
        <w:rPr>
          <w:rFonts w:ascii="Arial" w:eastAsia="Times New Roman" w:hAnsi="Arial" w:cs="Arial"/>
          <w:b/>
          <w:bCs/>
          <w:caps/>
          <w:color w:val="000000"/>
          <w:spacing w:val="36"/>
          <w:w w:val="80"/>
          <w:position w:val="-1"/>
          <w:sz w:val="32"/>
          <w:szCs w:val="24"/>
        </w:rPr>
        <w:br w:type="page"/>
      </w:r>
    </w:p>
    <w:p w:rsidR="00990039" w:rsidRPr="00990039" w:rsidRDefault="00990039" w:rsidP="00990039">
      <w:pPr>
        <w:widowControl w:val="0"/>
        <w:suppressAutoHyphens/>
        <w:autoSpaceDE w:val="0"/>
        <w:autoSpaceDN w:val="0"/>
        <w:spacing w:before="120" w:after="120" w:line="240" w:lineRule="auto"/>
        <w:ind w:right="-6"/>
        <w:jc w:val="center"/>
        <w:textAlignment w:val="baseline"/>
        <w:rPr>
          <w:rFonts w:ascii="Arial" w:eastAsia="Times New Roman" w:hAnsi="Arial" w:cs="Arial"/>
          <w:b/>
          <w:bCs/>
          <w:caps/>
          <w:color w:val="000000" w:themeColor="text1"/>
          <w:spacing w:val="36"/>
          <w:w w:val="80"/>
          <w:position w:val="-1"/>
          <w:sz w:val="32"/>
          <w:szCs w:val="24"/>
        </w:rPr>
      </w:pPr>
      <w:r w:rsidRPr="00990039">
        <w:rPr>
          <w:rFonts w:ascii="Arial" w:eastAsia="Times New Roman" w:hAnsi="Arial" w:cs="Arial"/>
          <w:b/>
          <w:bCs/>
          <w:caps/>
          <w:color w:val="000000"/>
          <w:spacing w:val="36"/>
          <w:w w:val="80"/>
          <w:position w:val="-1"/>
          <w:sz w:val="32"/>
          <w:szCs w:val="24"/>
        </w:rPr>
        <w:lastRenderedPageBreak/>
        <w:t>ANNEXEN°09.</w:t>
      </w:r>
      <w:r w:rsidRPr="00990039">
        <w:rPr>
          <w:rFonts w:ascii="Arial" w:eastAsia="Times New Roman" w:hAnsi="Arial" w:cs="Arial"/>
          <w:b/>
          <w:bCs/>
          <w:caps/>
          <w:color w:val="000000" w:themeColor="text1"/>
          <w:spacing w:val="36"/>
          <w:w w:val="80"/>
          <w:position w:val="-1"/>
          <w:sz w:val="32"/>
          <w:szCs w:val="24"/>
        </w:rPr>
        <w:t xml:space="preserve"> Descriptif de la</w:t>
      </w:r>
      <w:bookmarkEnd w:id="443"/>
      <w:bookmarkEnd w:id="444"/>
      <w:bookmarkEnd w:id="445"/>
      <w:bookmarkEnd w:id="446"/>
      <w:bookmarkEnd w:id="447"/>
      <w:bookmarkEnd w:id="448"/>
      <w:r w:rsidRPr="00990039">
        <w:rPr>
          <w:rFonts w:ascii="Arial" w:eastAsia="Times New Roman" w:hAnsi="Arial" w:cs="Arial"/>
          <w:b/>
          <w:bCs/>
          <w:caps/>
          <w:color w:val="000000" w:themeColor="text1"/>
          <w:spacing w:val="36"/>
          <w:w w:val="80"/>
          <w:position w:val="-1"/>
          <w:sz w:val="32"/>
          <w:szCs w:val="24"/>
        </w:rPr>
        <w:t xml:space="preserve"> </w:t>
      </w:r>
      <w:bookmarkStart w:id="450" w:name="_Toc156822345"/>
      <w:bookmarkStart w:id="451" w:name="_Toc156822786"/>
      <w:bookmarkStart w:id="452" w:name="_Toc156825454"/>
      <w:bookmarkStart w:id="453" w:name="_Toc156826476"/>
      <w:bookmarkStart w:id="454" w:name="_Toc156853930"/>
      <w:bookmarkStart w:id="455" w:name="_Toc156855430"/>
      <w:r w:rsidRPr="00990039">
        <w:rPr>
          <w:rFonts w:ascii="Arial" w:eastAsia="Times New Roman" w:hAnsi="Arial" w:cs="Arial"/>
          <w:b/>
          <w:bCs/>
          <w:caps/>
          <w:color w:val="000000" w:themeColor="text1"/>
          <w:spacing w:val="36"/>
          <w:w w:val="80"/>
          <w:position w:val="-1"/>
          <w:sz w:val="32"/>
          <w:szCs w:val="24"/>
        </w:rPr>
        <w:t>méthodologie et du plan de travail proposés pour accomplir la mission</w:t>
      </w:r>
      <w:bookmarkEnd w:id="450"/>
      <w:bookmarkEnd w:id="451"/>
      <w:bookmarkEnd w:id="452"/>
      <w:bookmarkEnd w:id="453"/>
      <w:bookmarkEnd w:id="454"/>
      <w:bookmarkEnd w:id="455"/>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i/>
          <w:sz w:val="24"/>
          <w:szCs w:val="24"/>
        </w:rPr>
      </w:pPr>
      <w:r w:rsidRPr="00990039">
        <w:rPr>
          <w:rFonts w:ascii="Arial" w:eastAsia="Times New Roman" w:hAnsi="Arial" w:cs="Arial"/>
          <w:i/>
          <w:sz w:val="24"/>
          <w:szCs w:val="24"/>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rsidR="00990039" w:rsidRPr="00990039" w:rsidRDefault="00990039" w:rsidP="008F3678">
      <w:pPr>
        <w:numPr>
          <w:ilvl w:val="0"/>
          <w:numId w:val="65"/>
        </w:numPr>
        <w:suppressAutoHyphens/>
        <w:autoSpaceDN w:val="0"/>
        <w:spacing w:before="60" w:after="60" w:line="360" w:lineRule="auto"/>
        <w:jc w:val="both"/>
        <w:textAlignment w:val="baseline"/>
        <w:rPr>
          <w:rFonts w:ascii="Arial" w:eastAsia="Times New Roman" w:hAnsi="Arial" w:cs="Arial"/>
          <w:i/>
          <w:sz w:val="24"/>
          <w:szCs w:val="24"/>
        </w:rPr>
      </w:pPr>
      <w:r w:rsidRPr="00990039">
        <w:rPr>
          <w:rFonts w:ascii="Arial" w:eastAsia="Times New Roman" w:hAnsi="Arial" w:cs="Arial"/>
          <w:i/>
          <w:sz w:val="24"/>
          <w:szCs w:val="24"/>
        </w:rPr>
        <w:t>Conception technique et méthodologie,</w:t>
      </w:r>
    </w:p>
    <w:p w:rsidR="00990039" w:rsidRPr="00990039" w:rsidRDefault="00990039" w:rsidP="008F3678">
      <w:pPr>
        <w:numPr>
          <w:ilvl w:val="0"/>
          <w:numId w:val="65"/>
        </w:numPr>
        <w:suppressAutoHyphens/>
        <w:autoSpaceDN w:val="0"/>
        <w:spacing w:before="60" w:after="60" w:line="360" w:lineRule="auto"/>
        <w:jc w:val="both"/>
        <w:textAlignment w:val="baseline"/>
        <w:rPr>
          <w:rFonts w:ascii="Arial" w:eastAsia="Times New Roman" w:hAnsi="Arial" w:cs="Arial"/>
          <w:i/>
          <w:sz w:val="24"/>
          <w:szCs w:val="24"/>
        </w:rPr>
      </w:pPr>
      <w:r w:rsidRPr="00990039">
        <w:rPr>
          <w:rFonts w:ascii="Arial" w:eastAsia="Times New Roman" w:hAnsi="Arial" w:cs="Arial"/>
          <w:i/>
          <w:sz w:val="24"/>
          <w:szCs w:val="24"/>
        </w:rPr>
        <w:t>Plan de travail, et</w:t>
      </w:r>
    </w:p>
    <w:p w:rsidR="00990039" w:rsidRPr="00990039" w:rsidRDefault="00990039" w:rsidP="008F3678">
      <w:pPr>
        <w:numPr>
          <w:ilvl w:val="0"/>
          <w:numId w:val="65"/>
        </w:numPr>
        <w:suppressAutoHyphens/>
        <w:autoSpaceDN w:val="0"/>
        <w:spacing w:before="60" w:after="60" w:line="360" w:lineRule="auto"/>
        <w:jc w:val="both"/>
        <w:textAlignment w:val="baseline"/>
        <w:rPr>
          <w:rFonts w:ascii="Arial" w:eastAsia="Times New Roman" w:hAnsi="Arial" w:cs="Arial"/>
          <w:i/>
          <w:sz w:val="24"/>
          <w:szCs w:val="24"/>
        </w:rPr>
      </w:pPr>
      <w:r w:rsidRPr="00990039">
        <w:rPr>
          <w:rFonts w:ascii="Arial" w:eastAsia="Times New Roman" w:hAnsi="Arial" w:cs="Arial"/>
          <w:i/>
          <w:sz w:val="24"/>
          <w:szCs w:val="24"/>
        </w:rPr>
        <w:t>Organisation et personnel</w:t>
      </w: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i/>
          <w:sz w:val="24"/>
          <w:szCs w:val="24"/>
        </w:rPr>
      </w:pPr>
      <w:r w:rsidRPr="00990039">
        <w:rPr>
          <w:rFonts w:ascii="Arial" w:eastAsia="Times New Roman" w:hAnsi="Arial" w:cs="Arial"/>
          <w:i/>
          <w:sz w:val="24"/>
          <w:szCs w:val="24"/>
        </w:rPr>
        <w:t>a)</w:t>
      </w:r>
      <w:r w:rsidRPr="00990039">
        <w:rPr>
          <w:rFonts w:ascii="Arial" w:eastAsia="Times New Roman" w:hAnsi="Arial" w:cs="Arial"/>
          <w:i/>
          <w:sz w:val="24"/>
          <w:szCs w:val="24"/>
        </w:rPr>
        <w:tab/>
      </w:r>
      <w:r w:rsidRPr="00990039">
        <w:rPr>
          <w:rFonts w:ascii="Arial" w:eastAsia="Times New Roman" w:hAnsi="Arial" w:cs="Arial"/>
          <w:i/>
          <w:sz w:val="24"/>
          <w:szCs w:val="24"/>
          <w:u w:val="single"/>
        </w:rPr>
        <w:t>Conception technique et méthodologie</w:t>
      </w:r>
      <w:r w:rsidRPr="00990039">
        <w:rPr>
          <w:rFonts w:ascii="Arial" w:eastAsia="Times New Roman" w:hAnsi="Arial" w:cs="Arial"/>
          <w:i/>
          <w:sz w:val="24"/>
          <w:szCs w:val="24"/>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i/>
          <w:sz w:val="24"/>
          <w:szCs w:val="24"/>
        </w:rPr>
      </w:pPr>
      <w:r w:rsidRPr="00990039">
        <w:rPr>
          <w:rFonts w:ascii="Arial" w:eastAsia="Times New Roman" w:hAnsi="Arial" w:cs="Arial"/>
          <w:i/>
          <w:sz w:val="24"/>
          <w:szCs w:val="24"/>
        </w:rPr>
        <w:t xml:space="preserve">b) </w:t>
      </w:r>
      <w:r w:rsidRPr="00990039">
        <w:rPr>
          <w:rFonts w:ascii="Arial" w:eastAsia="Times New Roman" w:hAnsi="Arial" w:cs="Arial"/>
          <w:i/>
          <w:sz w:val="24"/>
          <w:szCs w:val="24"/>
        </w:rPr>
        <w:tab/>
      </w:r>
      <w:r w:rsidRPr="00990039">
        <w:rPr>
          <w:rFonts w:ascii="Arial" w:eastAsia="Times New Roman" w:hAnsi="Arial" w:cs="Arial"/>
          <w:i/>
          <w:sz w:val="24"/>
          <w:szCs w:val="24"/>
          <w:u w:val="single"/>
        </w:rPr>
        <w:t>Plan de travail</w:t>
      </w:r>
      <w:r w:rsidRPr="00990039">
        <w:rPr>
          <w:rFonts w:ascii="Arial" w:eastAsia="Times New Roman" w:hAnsi="Arial" w:cs="Arial"/>
          <w:i/>
          <w:sz w:val="24"/>
          <w:szCs w:val="24"/>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rsidR="00990039" w:rsidRPr="00990039" w:rsidRDefault="00990039" w:rsidP="008F3678">
      <w:pPr>
        <w:numPr>
          <w:ilvl w:val="0"/>
          <w:numId w:val="65"/>
        </w:numPr>
        <w:suppressAutoHyphens/>
        <w:autoSpaceDN w:val="0"/>
        <w:spacing w:before="60" w:after="60" w:line="360" w:lineRule="auto"/>
        <w:jc w:val="both"/>
        <w:textAlignment w:val="baseline"/>
        <w:rPr>
          <w:rFonts w:ascii="Arial" w:eastAsia="Calibri" w:hAnsi="Arial" w:cs="Arial"/>
          <w:i/>
        </w:rPr>
      </w:pPr>
      <w:r w:rsidRPr="00990039">
        <w:rPr>
          <w:rFonts w:ascii="Arial" w:eastAsia="Calibri" w:hAnsi="Arial" w:cs="Arial"/>
          <w:i/>
          <w:u w:val="single"/>
        </w:rPr>
        <w:t>Organisation et personnel</w:t>
      </w:r>
      <w:r w:rsidRPr="00990039">
        <w:rPr>
          <w:rFonts w:ascii="Arial" w:eastAsia="Calibri" w:hAnsi="Arial" w:cs="Arial"/>
          <w:i/>
        </w:rPr>
        <w:t>, Dans ce chapitre, vous proposerez la structure et la composition de votre équipe. Vous donnerez la liste des principales disciplines représentées, le nom de l’expert responsable et une liste du personnel clé et d’appui proposé.</w:t>
      </w: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sz w:val="24"/>
          <w:szCs w:val="24"/>
        </w:rPr>
      </w:pP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sz w:val="24"/>
          <w:szCs w:val="24"/>
        </w:rPr>
      </w:pP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sz w:val="24"/>
          <w:szCs w:val="24"/>
        </w:rPr>
      </w:pP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sz w:val="24"/>
          <w:szCs w:val="24"/>
        </w:rPr>
      </w:pP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sz w:val="24"/>
          <w:szCs w:val="24"/>
        </w:rPr>
      </w:pPr>
    </w:p>
    <w:p w:rsidR="00990039" w:rsidRPr="00990039" w:rsidRDefault="00990039" w:rsidP="00990039">
      <w:pPr>
        <w:suppressAutoHyphens/>
        <w:autoSpaceDN w:val="0"/>
        <w:spacing w:before="60" w:after="60" w:line="360" w:lineRule="auto"/>
        <w:jc w:val="both"/>
        <w:textAlignment w:val="baseline"/>
        <w:rPr>
          <w:rFonts w:ascii="Arial" w:eastAsia="Times New Roman" w:hAnsi="Arial" w:cs="Arial"/>
          <w:sz w:val="24"/>
          <w:szCs w:val="24"/>
        </w:rPr>
      </w:pPr>
    </w:p>
    <w:p w:rsidR="00990039" w:rsidRPr="00990039" w:rsidRDefault="00990039" w:rsidP="00990039">
      <w:pPr>
        <w:widowControl w:val="0"/>
        <w:suppressAutoHyphens/>
        <w:autoSpaceDE w:val="0"/>
        <w:autoSpaceDN w:val="0"/>
        <w:spacing w:before="120" w:after="120" w:line="240" w:lineRule="auto"/>
        <w:ind w:right="-6"/>
        <w:jc w:val="center"/>
        <w:textAlignment w:val="baseline"/>
        <w:rPr>
          <w:rFonts w:ascii="Arial" w:eastAsia="Times New Roman" w:hAnsi="Arial" w:cs="Arial"/>
          <w:b/>
          <w:bCs/>
          <w:caps/>
          <w:color w:val="000000" w:themeColor="text1"/>
          <w:spacing w:val="36"/>
          <w:w w:val="80"/>
          <w:position w:val="-1"/>
          <w:sz w:val="32"/>
          <w:szCs w:val="24"/>
        </w:rPr>
      </w:pPr>
      <w:bookmarkStart w:id="456" w:name="_Toc102984784"/>
      <w:bookmarkStart w:id="457" w:name="_Toc156855440"/>
      <w:bookmarkStart w:id="458" w:name="_Hlk233215119"/>
      <w:r w:rsidRPr="00990039">
        <w:rPr>
          <w:rFonts w:ascii="Arial" w:eastAsia="Times New Roman" w:hAnsi="Arial" w:cs="Arial"/>
          <w:b/>
          <w:bCs/>
          <w:caps/>
          <w:color w:val="000000"/>
          <w:spacing w:val="36"/>
          <w:w w:val="80"/>
          <w:position w:val="-1"/>
          <w:sz w:val="32"/>
          <w:szCs w:val="24"/>
        </w:rPr>
        <w:t xml:space="preserve">ANNEXEN°10 </w:t>
      </w:r>
      <w:r w:rsidRPr="00990039">
        <w:rPr>
          <w:rFonts w:ascii="Arial" w:eastAsia="Times New Roman" w:hAnsi="Arial" w:cs="Arial"/>
          <w:b/>
          <w:bCs/>
          <w:caps/>
          <w:color w:val="000000" w:themeColor="text1"/>
          <w:spacing w:val="36"/>
          <w:w w:val="80"/>
          <w:position w:val="-1"/>
          <w:sz w:val="32"/>
          <w:szCs w:val="24"/>
        </w:rPr>
        <w:t>Modèle de Déclaration sur l'honneur de visite du site</w:t>
      </w:r>
      <w:bookmarkEnd w:id="456"/>
      <w:bookmarkEnd w:id="457"/>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lastRenderedPageBreak/>
        <w:t>Je soussigné M.__________________________________________________________</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Représentant l’Entreprise__________________________________________________</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Reconnais avoir visité ce jour le ________ du mois de ______________de l’année_______</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En compagnie de M._______________________________________________________</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 xml:space="preserve"> Agissant en lieu et place de l’utilisateur, le site du Projet de ________________________________________________________________________________________________________________________________________________________</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Pour lequel mon entreprise veut soumissionner.</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M’étant rendu sur les lieux, les observations suivantes ont été relevées :</w:t>
      </w:r>
    </w:p>
    <w:p w:rsidR="00990039" w:rsidRPr="00990039" w:rsidRDefault="00990039" w:rsidP="00990039">
      <w:pPr>
        <w:suppressAutoHyphens/>
        <w:autoSpaceDN w:val="0"/>
        <w:spacing w:before="60" w:after="60" w:line="360" w:lineRule="auto"/>
        <w:textAlignment w:val="baseline"/>
        <w:rPr>
          <w:rFonts w:ascii="Arial" w:eastAsia="Times New Roman" w:hAnsi="Arial" w:cs="Arial"/>
          <w:sz w:val="24"/>
          <w:szCs w:val="24"/>
        </w:rPr>
      </w:pPr>
      <w:r w:rsidRPr="00990039">
        <w:rPr>
          <w:rFonts w:ascii="Arial" w:eastAsia="Times New Roman" w:hAnsi="Arial" w:cs="Arial"/>
          <w:sz w:val="24"/>
          <w:szCs w:val="24"/>
        </w:rPr>
        <w:t>…………………………………………………………………………………………………………………………………………………………………………………………………………………………………………………………………………………………………………………………………………………………………………………………………………………………………………………………………………………………………………………………………………………………………………………………………………………………</w:t>
      </w:r>
    </w:p>
    <w:p w:rsidR="00990039" w:rsidRPr="00990039" w:rsidRDefault="00990039" w:rsidP="00990039">
      <w:pPr>
        <w:suppressAutoHyphens/>
        <w:autoSpaceDN w:val="0"/>
        <w:spacing w:before="60" w:after="60" w:line="360" w:lineRule="auto"/>
        <w:textAlignment w:val="baseline"/>
        <w:rPr>
          <w:rFonts w:ascii="Arial" w:eastAsia="Times New Roman" w:hAnsi="Arial" w:cs="Arial"/>
          <w:b/>
          <w:i/>
          <w:sz w:val="24"/>
          <w:szCs w:val="24"/>
        </w:rPr>
      </w:pPr>
      <w:r w:rsidRPr="00990039">
        <w:rPr>
          <w:rFonts w:ascii="Arial" w:eastAsia="Times New Roman" w:hAnsi="Arial" w:cs="Arial"/>
          <w:b/>
          <w:i/>
          <w:sz w:val="24"/>
          <w:szCs w:val="24"/>
        </w:rPr>
        <w:t>N.B : le prestataire doit soumettre pour chaque site de projet une déclaration de visite de site.</w:t>
      </w:r>
    </w:p>
    <w:p w:rsidR="00990039" w:rsidRPr="00990039" w:rsidRDefault="00990039" w:rsidP="00990039">
      <w:pPr>
        <w:tabs>
          <w:tab w:val="center" w:pos="4536"/>
          <w:tab w:val="right" w:pos="9072"/>
        </w:tabs>
        <w:suppressAutoHyphens/>
        <w:autoSpaceDN w:val="0"/>
        <w:spacing w:before="60" w:after="60" w:line="360" w:lineRule="auto"/>
        <w:ind w:left="708"/>
        <w:jc w:val="center"/>
        <w:textAlignment w:val="baseline"/>
        <w:rPr>
          <w:rFonts w:ascii="Arial" w:eastAsia="Times New Roman" w:hAnsi="Arial" w:cs="Arial"/>
          <w:sz w:val="24"/>
          <w:szCs w:val="24"/>
        </w:rPr>
      </w:pPr>
      <w:r w:rsidRPr="00990039">
        <w:rPr>
          <w:rFonts w:ascii="Arial" w:eastAsia="Times New Roman" w:hAnsi="Arial" w:cs="Arial"/>
          <w:sz w:val="24"/>
          <w:szCs w:val="24"/>
        </w:rPr>
        <w:t xml:space="preserve">                                 Fait à …………………</w:t>
      </w:r>
      <w:proofErr w:type="gramStart"/>
      <w:r w:rsidRPr="00990039">
        <w:rPr>
          <w:rFonts w:ascii="Arial" w:eastAsia="Times New Roman" w:hAnsi="Arial" w:cs="Arial"/>
          <w:sz w:val="24"/>
          <w:szCs w:val="24"/>
        </w:rPr>
        <w:t>…….</w:t>
      </w:r>
      <w:proofErr w:type="gramEnd"/>
      <w:r w:rsidRPr="00990039">
        <w:rPr>
          <w:rFonts w:ascii="Arial" w:eastAsia="Times New Roman" w:hAnsi="Arial" w:cs="Arial"/>
          <w:sz w:val="24"/>
          <w:szCs w:val="24"/>
        </w:rPr>
        <w:t>, le …………………………</w:t>
      </w:r>
    </w:p>
    <w:p w:rsidR="00990039" w:rsidRPr="00990039" w:rsidRDefault="00990039" w:rsidP="00990039">
      <w:pPr>
        <w:suppressAutoHyphens/>
        <w:autoSpaceDN w:val="0"/>
        <w:spacing w:before="60" w:after="60" w:line="360" w:lineRule="auto"/>
        <w:ind w:left="708"/>
        <w:textAlignment w:val="baseline"/>
        <w:rPr>
          <w:rFonts w:ascii="Arial" w:eastAsia="Times New Roman" w:hAnsi="Arial" w:cs="Arial"/>
          <w:sz w:val="24"/>
          <w:szCs w:val="24"/>
        </w:rPr>
      </w:pPr>
      <w:r w:rsidRPr="00990039">
        <w:rPr>
          <w:rFonts w:ascii="Arial" w:eastAsia="Times New Roman" w:hAnsi="Arial" w:cs="Arial"/>
          <w:sz w:val="24"/>
          <w:szCs w:val="24"/>
        </w:rPr>
        <w:t xml:space="preserve">                                             Le soumissionnaire</w:t>
      </w:r>
    </w:p>
    <w:p w:rsidR="00990039" w:rsidRPr="00990039" w:rsidRDefault="00990039" w:rsidP="00990039">
      <w:pPr>
        <w:suppressAutoHyphens/>
        <w:autoSpaceDN w:val="0"/>
        <w:spacing w:before="60" w:after="60" w:line="360" w:lineRule="auto"/>
        <w:ind w:left="708"/>
        <w:jc w:val="center"/>
        <w:textAlignment w:val="baseline"/>
        <w:rPr>
          <w:rFonts w:ascii="Arial" w:eastAsia="Times New Roman" w:hAnsi="Arial" w:cs="Arial"/>
          <w:sz w:val="24"/>
          <w:szCs w:val="24"/>
        </w:rPr>
      </w:pPr>
      <w:r w:rsidRPr="00990039">
        <w:rPr>
          <w:rFonts w:ascii="Arial" w:eastAsia="Times New Roman" w:hAnsi="Arial" w:cs="Arial"/>
          <w:sz w:val="24"/>
          <w:szCs w:val="24"/>
        </w:rPr>
        <w:t>(Nom, prénom, signature et cachet)</w:t>
      </w:r>
    </w:p>
    <w:bookmarkEnd w:id="458"/>
    <w:p w:rsidR="00990039" w:rsidRPr="00990039" w:rsidRDefault="00990039" w:rsidP="00990039">
      <w:pPr>
        <w:suppressAutoHyphens/>
        <w:spacing w:before="60" w:after="60" w:line="360" w:lineRule="auto"/>
        <w:ind w:left="578" w:hanging="578"/>
        <w:rPr>
          <w:rFonts w:ascii="Arial" w:eastAsia="Times New Roman" w:hAnsi="Arial" w:cs="Arial"/>
          <w:sz w:val="24"/>
          <w:szCs w:val="24"/>
        </w:rPr>
      </w:pPr>
    </w:p>
    <w:bookmarkEnd w:id="449"/>
    <w:p w:rsidR="00990039" w:rsidRPr="00990039" w:rsidRDefault="00990039" w:rsidP="00990039">
      <w:pPr>
        <w:tabs>
          <w:tab w:val="left" w:pos="2470"/>
        </w:tabs>
        <w:jc w:val="both"/>
        <w:rPr>
          <w:rFonts w:ascii="Arial" w:hAnsi="Arial" w:cs="Arial"/>
        </w:rPr>
      </w:pPr>
    </w:p>
    <w:p w:rsidR="00990039" w:rsidRPr="00990039" w:rsidRDefault="00990039" w:rsidP="00990039">
      <w:pPr>
        <w:tabs>
          <w:tab w:val="left" w:pos="2470"/>
        </w:tabs>
        <w:jc w:val="both"/>
        <w:rPr>
          <w:rFonts w:ascii="Arial" w:hAnsi="Arial" w:cs="Arial"/>
        </w:rPr>
      </w:pPr>
    </w:p>
    <w:p w:rsidR="00990039" w:rsidRPr="00990039" w:rsidRDefault="00990039" w:rsidP="00990039">
      <w:pPr>
        <w:tabs>
          <w:tab w:val="left" w:pos="2470"/>
        </w:tabs>
        <w:jc w:val="both"/>
        <w:rPr>
          <w:rFonts w:ascii="Arial" w:hAnsi="Arial" w:cs="Arial"/>
        </w:rPr>
      </w:pPr>
    </w:p>
    <w:p w:rsidR="00672086" w:rsidRDefault="00672086">
      <w:pPr>
        <w:rPr>
          <w:rFonts w:ascii="Arial" w:hAnsi="Arial" w:cs="Arial"/>
        </w:rPr>
      </w:pPr>
      <w:r>
        <w:rPr>
          <w:rFonts w:ascii="Arial" w:hAnsi="Arial" w:cs="Arial"/>
        </w:rPr>
        <w:br w:type="page"/>
      </w:r>
    </w:p>
    <w:p w:rsidR="00672086" w:rsidRPr="00F51289" w:rsidRDefault="00672086" w:rsidP="00672086">
      <w:pPr>
        <w:widowControl w:val="0"/>
        <w:autoSpaceDE w:val="0"/>
        <w:autoSpaceDN w:val="0"/>
        <w:adjustRightInd w:val="0"/>
        <w:spacing w:after="0" w:line="360" w:lineRule="auto"/>
        <w:ind w:right="-7"/>
        <w:jc w:val="center"/>
        <w:outlineLvl w:val="0"/>
        <w:rPr>
          <w:rFonts w:ascii="Arial" w:eastAsia="Times New Roman" w:hAnsi="Arial" w:cs="Arial"/>
          <w:b/>
          <w:bCs/>
          <w:sz w:val="24"/>
          <w:szCs w:val="24"/>
        </w:rPr>
      </w:pPr>
      <w:bookmarkStart w:id="459" w:name="_Toc342472108"/>
      <w:bookmarkStart w:id="460" w:name="_Toc343672310"/>
      <w:bookmarkStart w:id="461" w:name="_Toc381903897"/>
      <w:bookmarkStart w:id="462" w:name="_Toc381905176"/>
      <w:bookmarkStart w:id="463" w:name="_Toc381905468"/>
      <w:bookmarkStart w:id="464" w:name="_Toc381905755"/>
      <w:bookmarkStart w:id="465" w:name="_Toc381906034"/>
      <w:r w:rsidRPr="00F51289">
        <w:rPr>
          <w:rFonts w:ascii="Arial" w:eastAsia="Times New Roman" w:hAnsi="Arial" w:cs="Arial"/>
          <w:b/>
          <w:bCs/>
          <w:sz w:val="24"/>
          <w:szCs w:val="24"/>
        </w:rPr>
        <w:lastRenderedPageBreak/>
        <w:t>Annexe n°</w:t>
      </w:r>
      <w:r>
        <w:rPr>
          <w:rFonts w:ascii="Arial" w:eastAsia="Times New Roman" w:hAnsi="Arial" w:cs="Arial"/>
          <w:b/>
          <w:bCs/>
          <w:sz w:val="24"/>
          <w:szCs w:val="24"/>
        </w:rPr>
        <w:t xml:space="preserve"> 11</w:t>
      </w:r>
      <w:r w:rsidRPr="00F51289">
        <w:rPr>
          <w:rFonts w:ascii="Arial" w:eastAsia="Times New Roman" w:hAnsi="Arial" w:cs="Arial"/>
          <w:b/>
          <w:bCs/>
          <w:spacing w:val="10"/>
          <w:sz w:val="24"/>
          <w:szCs w:val="24"/>
        </w:rPr>
        <w:t> </w:t>
      </w:r>
      <w:r w:rsidRPr="00F51289">
        <w:rPr>
          <w:rFonts w:ascii="Arial" w:eastAsia="Times New Roman" w:hAnsi="Arial" w:cs="Arial"/>
          <w:b/>
          <w:bCs/>
          <w:sz w:val="24"/>
          <w:szCs w:val="24"/>
        </w:rPr>
        <w:t>: MODELE DE POUVOIRS (en cas de Groupement d’entreprises)</w:t>
      </w:r>
      <w:bookmarkEnd w:id="459"/>
      <w:bookmarkEnd w:id="460"/>
      <w:bookmarkEnd w:id="461"/>
      <w:bookmarkEnd w:id="462"/>
      <w:bookmarkEnd w:id="463"/>
      <w:bookmarkEnd w:id="464"/>
      <w:bookmarkEnd w:id="465"/>
    </w:p>
    <w:p w:rsidR="00672086" w:rsidRPr="00F51289" w:rsidRDefault="00672086" w:rsidP="00672086">
      <w:pPr>
        <w:spacing w:after="0" w:line="360" w:lineRule="auto"/>
        <w:jc w:val="both"/>
        <w:rPr>
          <w:rFonts w:ascii="Arial" w:eastAsia="Times New Roman" w:hAnsi="Arial" w:cs="Arial"/>
          <w:sz w:val="24"/>
          <w:szCs w:val="24"/>
        </w:rPr>
      </w:pP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Je soussigné, Mme/M………………………………………</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 xml:space="preserve">Directeur Général de (Entreprise </w:t>
      </w:r>
      <w:r w:rsidRPr="00F51289">
        <w:rPr>
          <w:rFonts w:ascii="Arial" w:eastAsia="Times New Roman" w:hAnsi="Arial" w:cs="Arial"/>
          <w:sz w:val="24"/>
          <w:szCs w:val="24"/>
        </w:rPr>
        <w:t>mandant) …</w:t>
      </w:r>
      <w:r w:rsidRPr="00F51289">
        <w:rPr>
          <w:rFonts w:ascii="Arial" w:eastAsia="Times New Roman" w:hAnsi="Arial" w:cs="Arial"/>
          <w:sz w:val="24"/>
          <w:szCs w:val="24"/>
        </w:rPr>
        <w:t>…………………………</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Demeurant à</w:t>
      </w:r>
      <w:r w:rsidRPr="00F51289">
        <w:rPr>
          <w:rFonts w:ascii="Arial" w:eastAsia="Times New Roman" w:hAnsi="Arial" w:cs="Arial"/>
          <w:sz w:val="24"/>
          <w:szCs w:val="24"/>
        </w:rPr>
        <w:t>…………………BP………………</w:t>
      </w:r>
      <w:proofErr w:type="gramStart"/>
      <w:r w:rsidRPr="00F51289">
        <w:rPr>
          <w:rFonts w:ascii="Arial" w:eastAsia="Times New Roman" w:hAnsi="Arial" w:cs="Arial"/>
          <w:sz w:val="24"/>
          <w:szCs w:val="24"/>
        </w:rPr>
        <w:t>…….</w:t>
      </w:r>
      <w:proofErr w:type="gramEnd"/>
      <w:r w:rsidRPr="00F51289">
        <w:rPr>
          <w:rFonts w:ascii="Arial" w:eastAsia="Times New Roman" w:hAnsi="Arial" w:cs="Arial"/>
          <w:sz w:val="24"/>
          <w:szCs w:val="24"/>
        </w:rPr>
        <w:t>Tél………………..Fax………..</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Donne par la présente, pouvoir à Mme/M……………………………………….</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 xml:space="preserve">Directeur Général de (Entreprise </w:t>
      </w:r>
      <w:r w:rsidRPr="00F51289">
        <w:rPr>
          <w:rFonts w:ascii="Arial" w:eastAsia="Times New Roman" w:hAnsi="Arial" w:cs="Arial"/>
          <w:sz w:val="24"/>
          <w:szCs w:val="24"/>
        </w:rPr>
        <w:t>mandante) …</w:t>
      </w:r>
      <w:r w:rsidRPr="00F51289">
        <w:rPr>
          <w:rFonts w:ascii="Arial" w:eastAsia="Times New Roman" w:hAnsi="Arial" w:cs="Arial"/>
          <w:sz w:val="24"/>
          <w:szCs w:val="24"/>
        </w:rPr>
        <w:t>…………………………</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Demeurant à</w:t>
      </w:r>
      <w:r w:rsidRPr="00F51289">
        <w:rPr>
          <w:rFonts w:ascii="Arial" w:eastAsia="Times New Roman" w:hAnsi="Arial" w:cs="Arial"/>
          <w:sz w:val="24"/>
          <w:szCs w:val="24"/>
        </w:rPr>
        <w:t>…………………BP………………</w:t>
      </w:r>
      <w:proofErr w:type="gramStart"/>
      <w:r w:rsidRPr="00F51289">
        <w:rPr>
          <w:rFonts w:ascii="Arial" w:eastAsia="Times New Roman" w:hAnsi="Arial" w:cs="Arial"/>
          <w:sz w:val="24"/>
          <w:szCs w:val="24"/>
        </w:rPr>
        <w:t>…….</w:t>
      </w:r>
      <w:proofErr w:type="gramEnd"/>
      <w:r w:rsidRPr="00F51289">
        <w:rPr>
          <w:rFonts w:ascii="Arial" w:eastAsia="Times New Roman" w:hAnsi="Arial" w:cs="Arial"/>
          <w:sz w:val="24"/>
          <w:szCs w:val="24"/>
        </w:rPr>
        <w:t>Tél………………..Fax………..</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 xml:space="preserve">Pour être mandataire du Groupement solidaire constitué par les Entreprises (préciser les raisons sociales des différentes </w:t>
      </w:r>
      <w:r w:rsidRPr="00F51289">
        <w:rPr>
          <w:rFonts w:ascii="Arial" w:eastAsia="Times New Roman" w:hAnsi="Arial" w:cs="Arial"/>
          <w:sz w:val="24"/>
          <w:szCs w:val="24"/>
        </w:rPr>
        <w:t>Entreprise) …</w:t>
      </w:r>
      <w:r w:rsidRPr="00F51289">
        <w:rPr>
          <w:rFonts w:ascii="Arial" w:eastAsia="Times New Roman" w:hAnsi="Arial" w:cs="Arial"/>
          <w:sz w:val="24"/>
          <w:szCs w:val="24"/>
        </w:rPr>
        <w:t>…………………………………, dans le cadre de l’Appel d’Offres N°……………</w:t>
      </w:r>
      <w:proofErr w:type="gramStart"/>
      <w:r w:rsidRPr="00F51289">
        <w:rPr>
          <w:rFonts w:ascii="Arial" w:eastAsia="Times New Roman" w:hAnsi="Arial" w:cs="Arial"/>
          <w:sz w:val="24"/>
          <w:szCs w:val="24"/>
        </w:rPr>
        <w:t>…….</w:t>
      </w:r>
      <w:proofErr w:type="gramEnd"/>
      <w:r w:rsidRPr="00F51289">
        <w:rPr>
          <w:rFonts w:ascii="Arial" w:eastAsia="Times New Roman" w:hAnsi="Arial" w:cs="Arial"/>
          <w:sz w:val="24"/>
          <w:szCs w:val="24"/>
        </w:rPr>
        <w:t>., pour l’exécution des prestations de ……………………..</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En conséquent, il peut assister à toutes les réunions, prendre part à toutes les délibérations, procéder à tous votes, signer tout procès-verbaux, tous contrats et toutes pièces, se substituer et généralement, faire le nécessaire dans le cadre du présent appel d’offres et du marché éventuel subséquent.</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En foi de quoi, le présent acte de pouvoir est établi pour servir et valoir ce que de droit.</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Fait à …………………………………</w:t>
      </w:r>
      <w:proofErr w:type="gramStart"/>
      <w:r w:rsidRPr="00F51289">
        <w:rPr>
          <w:rFonts w:ascii="Arial" w:eastAsia="Times New Roman" w:hAnsi="Arial" w:cs="Arial"/>
          <w:sz w:val="24"/>
          <w:szCs w:val="24"/>
        </w:rPr>
        <w:t>le,…</w:t>
      </w:r>
      <w:proofErr w:type="gramEnd"/>
      <w:r w:rsidRPr="00F51289">
        <w:rPr>
          <w:rFonts w:ascii="Arial" w:eastAsia="Times New Roman" w:hAnsi="Arial" w:cs="Arial"/>
          <w:sz w:val="24"/>
          <w:szCs w:val="24"/>
        </w:rPr>
        <w:t>…………………</w:t>
      </w:r>
    </w:p>
    <w:p w:rsidR="00672086" w:rsidRPr="00F51289" w:rsidRDefault="00672086" w:rsidP="00672086">
      <w:pPr>
        <w:spacing w:after="0" w:line="360" w:lineRule="auto"/>
        <w:jc w:val="both"/>
        <w:rPr>
          <w:rFonts w:ascii="Arial" w:eastAsia="Times New Roman" w:hAnsi="Arial" w:cs="Arial"/>
          <w:sz w:val="24"/>
          <w:szCs w:val="24"/>
        </w:rPr>
      </w:pP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Le mandant,</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(Nom, prénom, signature et cachet précédé de la mention manuscrite « bon pour pouvoirs »)</w:t>
      </w:r>
    </w:p>
    <w:p w:rsidR="00672086" w:rsidRPr="00F51289" w:rsidRDefault="00672086" w:rsidP="00672086">
      <w:pPr>
        <w:spacing w:after="0" w:line="360" w:lineRule="auto"/>
        <w:jc w:val="both"/>
        <w:rPr>
          <w:rFonts w:ascii="Arial" w:eastAsia="Times New Roman" w:hAnsi="Arial" w:cs="Arial"/>
          <w:sz w:val="24"/>
          <w:szCs w:val="24"/>
        </w:rPr>
      </w:pPr>
    </w:p>
    <w:p w:rsidR="00672086" w:rsidRPr="00F51289" w:rsidRDefault="00672086" w:rsidP="00672086">
      <w:pPr>
        <w:spacing w:after="0" w:line="360" w:lineRule="auto"/>
        <w:jc w:val="both"/>
        <w:rPr>
          <w:rFonts w:ascii="Arial" w:eastAsia="Times New Roman" w:hAnsi="Arial" w:cs="Arial"/>
          <w:b/>
          <w:sz w:val="24"/>
          <w:szCs w:val="24"/>
          <w:u w:val="single"/>
        </w:rPr>
      </w:pPr>
      <w:r w:rsidRPr="00F51289">
        <w:rPr>
          <w:rFonts w:ascii="Arial" w:eastAsia="Times New Roman" w:hAnsi="Arial" w:cs="Arial"/>
          <w:b/>
          <w:sz w:val="24"/>
          <w:szCs w:val="24"/>
          <w:u w:val="single"/>
        </w:rPr>
        <w:t>Légalisation par le Notaire</w:t>
      </w:r>
    </w:p>
    <w:p w:rsidR="00672086" w:rsidRPr="00F51289" w:rsidRDefault="00672086" w:rsidP="00672086">
      <w:pPr>
        <w:widowControl w:val="0"/>
        <w:autoSpaceDE w:val="0"/>
        <w:autoSpaceDN w:val="0"/>
        <w:adjustRightInd w:val="0"/>
        <w:spacing w:after="0" w:line="360" w:lineRule="auto"/>
        <w:ind w:right="-7"/>
        <w:jc w:val="center"/>
        <w:outlineLvl w:val="0"/>
        <w:rPr>
          <w:rFonts w:ascii="Arial" w:eastAsia="Times New Roman" w:hAnsi="Arial" w:cs="Arial"/>
          <w:b/>
          <w:bCs/>
          <w:sz w:val="24"/>
          <w:szCs w:val="24"/>
        </w:rPr>
      </w:pPr>
      <w:r w:rsidRPr="00F51289">
        <w:rPr>
          <w:rFonts w:ascii="Arial" w:eastAsia="Times New Roman" w:hAnsi="Arial" w:cs="Arial"/>
          <w:b/>
          <w:bCs/>
          <w:sz w:val="24"/>
          <w:szCs w:val="24"/>
          <w:u w:val="single"/>
        </w:rPr>
        <w:br w:type="page"/>
      </w:r>
      <w:bookmarkStart w:id="466" w:name="_Toc381903898"/>
      <w:bookmarkStart w:id="467" w:name="_Toc381905177"/>
      <w:bookmarkStart w:id="468" w:name="_Toc381905469"/>
      <w:bookmarkStart w:id="469" w:name="_Toc381905756"/>
      <w:bookmarkStart w:id="470" w:name="_Toc381906035"/>
      <w:r w:rsidRPr="00F51289">
        <w:rPr>
          <w:rFonts w:ascii="Arial" w:eastAsia="Times New Roman" w:hAnsi="Arial" w:cs="Arial"/>
          <w:b/>
          <w:bCs/>
          <w:sz w:val="24"/>
          <w:szCs w:val="24"/>
        </w:rPr>
        <w:lastRenderedPageBreak/>
        <w:t>Annexe n°</w:t>
      </w:r>
      <w:r>
        <w:rPr>
          <w:rFonts w:ascii="Arial" w:eastAsia="Times New Roman" w:hAnsi="Arial" w:cs="Arial"/>
          <w:b/>
          <w:bCs/>
          <w:sz w:val="24"/>
          <w:szCs w:val="24"/>
        </w:rPr>
        <w:t xml:space="preserve"> 12 </w:t>
      </w:r>
      <w:r w:rsidRPr="00F51289">
        <w:rPr>
          <w:rFonts w:ascii="Arial" w:eastAsia="Times New Roman" w:hAnsi="Arial" w:cs="Arial"/>
          <w:b/>
          <w:bCs/>
          <w:sz w:val="24"/>
          <w:szCs w:val="24"/>
        </w:rPr>
        <w:t>: CADRE D’ACCORD DE GROUPEMENT</w:t>
      </w:r>
      <w:bookmarkEnd w:id="466"/>
      <w:bookmarkEnd w:id="467"/>
      <w:bookmarkEnd w:id="468"/>
      <w:bookmarkEnd w:id="469"/>
      <w:bookmarkEnd w:id="470"/>
    </w:p>
    <w:p w:rsidR="00672086" w:rsidRPr="00F51289" w:rsidRDefault="00672086" w:rsidP="00672086">
      <w:pPr>
        <w:spacing w:after="0" w:line="360" w:lineRule="auto"/>
        <w:jc w:val="both"/>
        <w:rPr>
          <w:rFonts w:ascii="Arial" w:eastAsia="Times New Roman" w:hAnsi="Arial" w:cs="Arial"/>
          <w:sz w:val="24"/>
          <w:szCs w:val="24"/>
        </w:rPr>
      </w:pP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Nom et adresse des partenaires du Groupement :</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Nom et adresse des institutions bancaires du Groupement :</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Rôle de chaque associé :</w:t>
      </w:r>
    </w:p>
    <w:p w:rsidR="00672086" w:rsidRPr="00F51289" w:rsidRDefault="00672086" w:rsidP="00672086">
      <w:pPr>
        <w:spacing w:after="0" w:line="360" w:lineRule="auto"/>
        <w:jc w:val="both"/>
        <w:rPr>
          <w:rFonts w:ascii="Arial" w:eastAsia="Times New Roman" w:hAnsi="Arial" w:cs="Arial"/>
          <w:i/>
          <w:w w:val="90"/>
          <w:sz w:val="24"/>
          <w:szCs w:val="24"/>
        </w:rPr>
      </w:pPr>
      <w:r w:rsidRPr="00F51289">
        <w:rPr>
          <w:rFonts w:ascii="Arial" w:eastAsia="Times New Roman" w:hAnsi="Arial" w:cs="Arial"/>
          <w:i/>
          <w:w w:val="90"/>
          <w:sz w:val="24"/>
          <w:szCs w:val="24"/>
        </w:rPr>
        <w:t>(PRECISER LE NATURE DES PRESTATIONS DE CHAQUE MEMBRE DU GROUPEMENT)</w:t>
      </w:r>
    </w:p>
    <w:p w:rsidR="00672086" w:rsidRPr="00F51289" w:rsidRDefault="00672086" w:rsidP="00672086">
      <w:pPr>
        <w:spacing w:after="0" w:line="360" w:lineRule="auto"/>
        <w:jc w:val="both"/>
        <w:rPr>
          <w:rFonts w:ascii="Arial" w:eastAsia="Times New Roman" w:hAnsi="Arial" w:cs="Arial"/>
          <w:sz w:val="24"/>
          <w:szCs w:val="24"/>
        </w:rPr>
      </w:pP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Nature du Groupement :</w:t>
      </w:r>
    </w:p>
    <w:p w:rsidR="00672086" w:rsidRPr="00F51289" w:rsidRDefault="00672086" w:rsidP="00672086">
      <w:pPr>
        <w:spacing w:after="0" w:line="360" w:lineRule="auto"/>
        <w:jc w:val="both"/>
        <w:rPr>
          <w:rFonts w:ascii="Arial" w:eastAsia="Times New Roman" w:hAnsi="Arial" w:cs="Arial"/>
          <w:i/>
          <w:sz w:val="24"/>
          <w:szCs w:val="24"/>
        </w:rPr>
      </w:pPr>
      <w:r w:rsidRPr="00F51289">
        <w:rPr>
          <w:rFonts w:ascii="Arial" w:eastAsia="Times New Roman" w:hAnsi="Arial" w:cs="Arial"/>
          <w:sz w:val="24"/>
          <w:szCs w:val="24"/>
        </w:rPr>
        <w:t>Groupement solidaire pour la réalisation de (</w:t>
      </w:r>
      <w:r w:rsidRPr="00F51289">
        <w:rPr>
          <w:rFonts w:ascii="Arial" w:eastAsia="Times New Roman" w:hAnsi="Arial" w:cs="Arial"/>
          <w:i/>
          <w:sz w:val="24"/>
          <w:szCs w:val="24"/>
        </w:rPr>
        <w:t>PRECISER N° APPEL D’OFFRES, LOT ET NATURE DES PRESTATIONS)</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 xml:space="preserve">Mandataire : </w:t>
      </w:r>
    </w:p>
    <w:p w:rsidR="00672086" w:rsidRPr="00F51289" w:rsidRDefault="00672086" w:rsidP="00672086">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Signature</w:t>
      </w:r>
    </w:p>
    <w:p w:rsidR="00672086" w:rsidRPr="00F51289" w:rsidRDefault="00672086" w:rsidP="00672086">
      <w:pPr>
        <w:spacing w:after="0" w:line="360" w:lineRule="auto"/>
        <w:jc w:val="both"/>
        <w:rPr>
          <w:rFonts w:ascii="Arial" w:eastAsia="Times New Roman" w:hAnsi="Arial" w:cs="Arial"/>
          <w:i/>
          <w:sz w:val="24"/>
          <w:szCs w:val="24"/>
        </w:rPr>
      </w:pPr>
      <w:r w:rsidRPr="00F51289">
        <w:rPr>
          <w:rFonts w:ascii="Arial" w:eastAsia="Times New Roman" w:hAnsi="Arial" w:cs="Arial"/>
          <w:i/>
          <w:sz w:val="24"/>
          <w:szCs w:val="24"/>
        </w:rPr>
        <w:t>(SIGNATURE DE TOUS LES MEMBRES DU GROUPEMENT)</w:t>
      </w:r>
    </w:p>
    <w:p w:rsidR="00B268DF" w:rsidRDefault="00B268DF">
      <w:pPr>
        <w:rPr>
          <w:rFonts w:ascii="Arial" w:eastAsia="Times New Roman" w:hAnsi="Arial" w:cs="Arial"/>
          <w:sz w:val="24"/>
          <w:szCs w:val="24"/>
        </w:rPr>
      </w:pPr>
      <w:r>
        <w:rPr>
          <w:rFonts w:ascii="Arial" w:eastAsia="Times New Roman" w:hAnsi="Arial" w:cs="Arial"/>
          <w:sz w:val="24"/>
          <w:szCs w:val="24"/>
        </w:rPr>
        <w:br w:type="page"/>
      </w:r>
    </w:p>
    <w:p w:rsidR="00B268DF" w:rsidRPr="00F51289" w:rsidRDefault="00B268DF" w:rsidP="00B268DF">
      <w:pPr>
        <w:widowControl w:val="0"/>
        <w:autoSpaceDE w:val="0"/>
        <w:autoSpaceDN w:val="0"/>
        <w:adjustRightInd w:val="0"/>
        <w:spacing w:after="0" w:line="360" w:lineRule="auto"/>
        <w:ind w:right="-7"/>
        <w:jc w:val="center"/>
        <w:outlineLvl w:val="0"/>
        <w:rPr>
          <w:rFonts w:ascii="Arial" w:eastAsia="Times New Roman" w:hAnsi="Arial" w:cs="Arial"/>
          <w:b/>
          <w:bCs/>
          <w:sz w:val="24"/>
          <w:szCs w:val="24"/>
        </w:rPr>
      </w:pPr>
      <w:bookmarkStart w:id="471" w:name="_Toc231112021"/>
      <w:bookmarkStart w:id="472" w:name="_Toc231364590"/>
      <w:bookmarkStart w:id="473" w:name="_Toc343672315"/>
      <w:bookmarkStart w:id="474" w:name="_Toc158101774"/>
      <w:bookmarkStart w:id="475" w:name="_Toc158112541"/>
      <w:bookmarkStart w:id="476" w:name="_Toc158112763"/>
      <w:bookmarkStart w:id="477" w:name="_Toc381903902"/>
      <w:bookmarkStart w:id="478" w:name="_Toc381905181"/>
      <w:bookmarkStart w:id="479" w:name="_Toc381905473"/>
      <w:bookmarkStart w:id="480" w:name="_Toc381905760"/>
      <w:bookmarkStart w:id="481" w:name="_Toc381906039"/>
      <w:r w:rsidRPr="00F51289">
        <w:rPr>
          <w:rFonts w:ascii="Arial" w:eastAsia="Times New Roman" w:hAnsi="Arial" w:cs="Arial"/>
          <w:b/>
          <w:bCs/>
          <w:sz w:val="24"/>
          <w:szCs w:val="24"/>
        </w:rPr>
        <w:lastRenderedPageBreak/>
        <w:t>Annexe n°1</w:t>
      </w:r>
      <w:r>
        <w:rPr>
          <w:rFonts w:ascii="Arial" w:eastAsia="Times New Roman" w:hAnsi="Arial" w:cs="Arial"/>
          <w:b/>
          <w:bCs/>
          <w:sz w:val="24"/>
          <w:szCs w:val="24"/>
        </w:rPr>
        <w:t>3</w:t>
      </w:r>
      <w:r>
        <w:rPr>
          <w:rFonts w:ascii="Arial" w:eastAsia="Times New Roman" w:hAnsi="Arial" w:cs="Arial"/>
          <w:b/>
          <w:bCs/>
          <w:sz w:val="24"/>
          <w:szCs w:val="24"/>
        </w:rPr>
        <w:t xml:space="preserve"> </w:t>
      </w:r>
      <w:r w:rsidRPr="00F51289">
        <w:rPr>
          <w:rFonts w:ascii="Arial" w:eastAsia="Times New Roman" w:hAnsi="Arial" w:cs="Arial"/>
          <w:b/>
          <w:bCs/>
          <w:sz w:val="24"/>
          <w:szCs w:val="24"/>
        </w:rPr>
        <w:t>: CADRE DU PROGRAMME D’EXECUTION DES TRAVAUX</w:t>
      </w:r>
      <w:bookmarkEnd w:id="471"/>
      <w:bookmarkEnd w:id="472"/>
      <w:bookmarkEnd w:id="473"/>
      <w:bookmarkEnd w:id="474"/>
      <w:bookmarkEnd w:id="475"/>
      <w:bookmarkEnd w:id="476"/>
      <w:bookmarkEnd w:id="477"/>
      <w:bookmarkEnd w:id="478"/>
      <w:bookmarkEnd w:id="479"/>
      <w:bookmarkEnd w:id="480"/>
      <w:bookmarkEnd w:id="481"/>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 xml:space="preserve">Le cocontractant doit présenter un programme d’exécution détaillé montrant pour chaque tronçon de voirie, ouvrage d’art, toutes les activités nécessaires pour la réalisation des travaux, le maintien de la circulation et le maintien en service des réseaux concessionnaires. </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Ce programme fera apparaître l’ordre desdites activités quantitativement et mensuellement suivant le délai d’exécution.</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Un programme général fera la synthèse des travaux à exécuter en montrant les dispositions pour le maintien de la circulation et le maintien en service des réseaux concessionnaires.</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Ce programme devra en outre faire apparaître la possibilité l’échelonnement dans la livraison de certains ouvrages.</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L’échéancier d’exécution des travaux sera établi par le cocontractant en incluant la période de préparation. Cette période débute à la date de la notification de l’approbation du marché.</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Le cocontractant utilisera les annexes 8, 9 et 10 pour se présenter et présenter les moyens qui seront mobilisés.</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Méthodologie et planning</w:t>
      </w: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L’offre technique doit contenir, sous peine de rejet, une note méthodologique définissant clairement et de manière cohérente la stratégie à mettre en place pour l’accomplissement de l’opération et un programme de travaux dont le cadre est présenté ci-dessous.</w:t>
      </w:r>
    </w:p>
    <w:tbl>
      <w:tblPr>
        <w:tblW w:w="9599" w:type="dxa"/>
        <w:tblInd w:w="25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3"/>
        <w:gridCol w:w="944"/>
        <w:gridCol w:w="453"/>
        <w:gridCol w:w="452"/>
        <w:gridCol w:w="452"/>
        <w:gridCol w:w="453"/>
        <w:gridCol w:w="454"/>
        <w:gridCol w:w="454"/>
        <w:gridCol w:w="454"/>
        <w:gridCol w:w="454"/>
        <w:gridCol w:w="454"/>
        <w:gridCol w:w="454"/>
        <w:gridCol w:w="454"/>
        <w:gridCol w:w="454"/>
        <w:gridCol w:w="454"/>
        <w:gridCol w:w="454"/>
        <w:gridCol w:w="454"/>
        <w:gridCol w:w="454"/>
        <w:gridCol w:w="454"/>
      </w:tblGrid>
      <w:tr w:rsidR="00B268DF" w:rsidRPr="00B268DF" w:rsidTr="00DE2497">
        <w:tc>
          <w:tcPr>
            <w:tcW w:w="9599" w:type="dxa"/>
            <w:gridSpan w:val="19"/>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r w:rsidRPr="00B268DF">
              <w:rPr>
                <w:rFonts w:ascii="Arial" w:eastAsia="Times New Roman" w:hAnsi="Arial" w:cs="Arial"/>
              </w:rPr>
              <w:t xml:space="preserve">Mois </w:t>
            </w:r>
          </w:p>
        </w:tc>
      </w:tr>
      <w:tr w:rsidR="00B268DF" w:rsidRPr="00B268DF" w:rsidTr="00DE2497">
        <w:tc>
          <w:tcPr>
            <w:tcW w:w="1887" w:type="dxa"/>
            <w:gridSpan w:val="2"/>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r w:rsidRPr="00B268DF">
              <w:rPr>
                <w:rFonts w:ascii="Arial" w:eastAsia="Times New Roman" w:hAnsi="Arial" w:cs="Arial"/>
              </w:rPr>
              <w:t xml:space="preserve">POSTES </w:t>
            </w: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r w:rsidR="00B268DF" w:rsidRPr="00B268DF" w:rsidTr="00DE2497">
        <w:tc>
          <w:tcPr>
            <w:tcW w:w="1887" w:type="dxa"/>
            <w:gridSpan w:val="2"/>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r w:rsidR="00B268DF" w:rsidRPr="00B268DF" w:rsidTr="00DE2497">
        <w:tc>
          <w:tcPr>
            <w:tcW w:w="1887" w:type="dxa"/>
            <w:gridSpan w:val="2"/>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r w:rsidR="00B268DF" w:rsidRPr="00B268DF" w:rsidTr="00DE2497">
        <w:trPr>
          <w:cantSplit/>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B268DF" w:rsidRPr="00B268DF" w:rsidRDefault="00B268DF" w:rsidP="00DE2497">
            <w:pPr>
              <w:spacing w:after="0" w:line="360" w:lineRule="auto"/>
              <w:jc w:val="both"/>
              <w:rPr>
                <w:rFonts w:ascii="Arial" w:eastAsia="Times New Roman" w:hAnsi="Arial" w:cs="Arial"/>
              </w:rPr>
            </w:pP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r w:rsidR="00B268DF" w:rsidRPr="00B268DF" w:rsidTr="00DE2497">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268DF" w:rsidRPr="00B268DF" w:rsidRDefault="00B268DF" w:rsidP="00DE2497">
            <w:pPr>
              <w:spacing w:after="0" w:line="360" w:lineRule="auto"/>
              <w:jc w:val="both"/>
              <w:rPr>
                <w:rFonts w:ascii="Arial" w:eastAsia="Times New Roman" w:hAnsi="Arial" w:cs="Arial"/>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r w:rsidR="00B268DF" w:rsidRPr="00B268DF" w:rsidTr="00DE2497">
        <w:tc>
          <w:tcPr>
            <w:tcW w:w="1887" w:type="dxa"/>
            <w:gridSpan w:val="2"/>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r w:rsidR="00B268DF" w:rsidRPr="00B268DF" w:rsidTr="00DE2497">
        <w:tc>
          <w:tcPr>
            <w:tcW w:w="1887" w:type="dxa"/>
            <w:gridSpan w:val="2"/>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2"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3"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c>
          <w:tcPr>
            <w:tcW w:w="454" w:type="dxa"/>
            <w:tcBorders>
              <w:top w:val="single" w:sz="4" w:space="0" w:color="auto"/>
              <w:left w:val="single" w:sz="4" w:space="0" w:color="auto"/>
              <w:bottom w:val="single" w:sz="4" w:space="0" w:color="auto"/>
              <w:right w:val="single" w:sz="4" w:space="0" w:color="auto"/>
            </w:tcBorders>
          </w:tcPr>
          <w:p w:rsidR="00B268DF" w:rsidRPr="00B268DF" w:rsidRDefault="00B268DF" w:rsidP="00DE2497">
            <w:pPr>
              <w:spacing w:after="0" w:line="360" w:lineRule="auto"/>
              <w:jc w:val="both"/>
              <w:rPr>
                <w:rFonts w:ascii="Arial" w:eastAsia="Times New Roman" w:hAnsi="Arial" w:cs="Arial"/>
              </w:rPr>
            </w:pPr>
          </w:p>
        </w:tc>
      </w:tr>
    </w:tbl>
    <w:p w:rsidR="00B268DF" w:rsidRPr="00B268DF" w:rsidRDefault="00B268DF" w:rsidP="00B268DF">
      <w:pPr>
        <w:spacing w:after="0"/>
        <w:jc w:val="both"/>
        <w:rPr>
          <w:rFonts w:ascii="Arial" w:eastAsia="Times New Roman" w:hAnsi="Arial" w:cs="Arial"/>
        </w:rPr>
      </w:pPr>
    </w:p>
    <w:p w:rsidR="00B268DF" w:rsidRPr="00B268DF" w:rsidRDefault="00B268DF" w:rsidP="00B268DF">
      <w:pPr>
        <w:spacing w:after="0" w:line="360" w:lineRule="auto"/>
        <w:jc w:val="both"/>
        <w:rPr>
          <w:rFonts w:ascii="Arial" w:eastAsia="Times New Roman" w:hAnsi="Arial" w:cs="Arial"/>
        </w:rPr>
      </w:pPr>
      <w:r w:rsidRPr="00B268DF">
        <w:rPr>
          <w:rFonts w:ascii="Arial" w:eastAsia="Times New Roman" w:hAnsi="Arial" w:cs="Arial"/>
        </w:rPr>
        <w:t>Avant d’effectuer l’évaluation détaillée des offres, la Sous-commission d’analyse devra s’assurer que chaque offre est pour l’essentiel conforme aux conditions requises par le dossier d’appel d’offres.</w:t>
      </w:r>
    </w:p>
    <w:p w:rsidR="00B268DF" w:rsidRPr="00F51289" w:rsidRDefault="00B268DF" w:rsidP="00B268DF">
      <w:pPr>
        <w:spacing w:after="0" w:line="360" w:lineRule="auto"/>
        <w:jc w:val="both"/>
        <w:rPr>
          <w:rFonts w:ascii="Arial" w:eastAsia="Times New Roman" w:hAnsi="Arial" w:cs="Arial"/>
          <w:sz w:val="24"/>
          <w:szCs w:val="24"/>
        </w:rPr>
      </w:pPr>
      <w:r w:rsidRPr="00B268DF">
        <w:rPr>
          <w:rFonts w:ascii="Arial" w:eastAsia="Times New Roman" w:hAnsi="Arial" w:cs="Arial"/>
        </w:rPr>
        <w:t xml:space="preserve">Aux fins de la présente clause, une offre conforme pour l’essentiel au dossier d’appel d’offres qui répond à tous les critères essentiels, conditions et spécifications du dossier d’appel d’offres, sans divergences ou réserves essentielles. Une </w:t>
      </w:r>
      <w:r w:rsidRPr="00B268DF">
        <w:rPr>
          <w:rFonts w:ascii="Arial" w:eastAsia="Times New Roman" w:hAnsi="Arial" w:cs="Arial"/>
        </w:rPr>
        <w:t>divergence ou</w:t>
      </w:r>
      <w:r w:rsidRPr="00B268DF">
        <w:rPr>
          <w:rFonts w:ascii="Arial" w:eastAsia="Times New Roman" w:hAnsi="Arial" w:cs="Arial"/>
        </w:rPr>
        <w:t xml:space="preserve"> une réserve essentielle est celle qui affecte de façon appréciable l’étendue, la qualité ou l’exécution des travaux qui limite de façon appréciable et en contradiction avec les dispositions du dossier d’appel d’offres. Les droits du Maître d’ouvrage ou les obligations du cocontractant au titre du Marché, et dont la correction affecterait injustement la position des autres soumissionnaires qui ont présenté des offres conformes pour l’essentiel au dossier.</w:t>
      </w:r>
    </w:p>
    <w:p w:rsidR="00B268DF" w:rsidRPr="00F51289" w:rsidRDefault="00B268DF" w:rsidP="00B268DF">
      <w:pPr>
        <w:widowControl w:val="0"/>
        <w:autoSpaceDE w:val="0"/>
        <w:autoSpaceDN w:val="0"/>
        <w:adjustRightInd w:val="0"/>
        <w:spacing w:after="0" w:line="360" w:lineRule="auto"/>
        <w:ind w:right="-7"/>
        <w:jc w:val="center"/>
        <w:outlineLvl w:val="0"/>
        <w:rPr>
          <w:rFonts w:ascii="Arial" w:eastAsia="Times New Roman" w:hAnsi="Arial" w:cs="Arial"/>
          <w:b/>
          <w:bCs/>
          <w:sz w:val="24"/>
          <w:szCs w:val="24"/>
        </w:rPr>
      </w:pPr>
      <w:bookmarkStart w:id="482" w:name="_Toc381903903"/>
      <w:bookmarkStart w:id="483" w:name="_Toc381905182"/>
      <w:bookmarkStart w:id="484" w:name="_Toc381905474"/>
      <w:bookmarkStart w:id="485" w:name="_Toc381905761"/>
      <w:bookmarkStart w:id="486" w:name="_Toc381906040"/>
      <w:r w:rsidRPr="00F51289">
        <w:rPr>
          <w:rFonts w:ascii="Arial" w:eastAsia="Times New Roman" w:hAnsi="Arial" w:cs="Arial"/>
          <w:b/>
          <w:bCs/>
          <w:sz w:val="24"/>
          <w:szCs w:val="24"/>
        </w:rPr>
        <w:t>Annexe n°1</w:t>
      </w:r>
      <w:r>
        <w:rPr>
          <w:rFonts w:ascii="Arial" w:eastAsia="Times New Roman" w:hAnsi="Arial" w:cs="Arial"/>
          <w:b/>
          <w:bCs/>
          <w:sz w:val="24"/>
          <w:szCs w:val="24"/>
        </w:rPr>
        <w:t>4</w:t>
      </w:r>
      <w:r w:rsidR="00EF4EBA">
        <w:rPr>
          <w:rFonts w:ascii="Arial" w:eastAsia="Times New Roman" w:hAnsi="Arial" w:cs="Arial"/>
          <w:b/>
          <w:bCs/>
          <w:sz w:val="24"/>
          <w:szCs w:val="24"/>
        </w:rPr>
        <w:t xml:space="preserve"> </w:t>
      </w:r>
      <w:r w:rsidRPr="00F51289">
        <w:rPr>
          <w:rFonts w:ascii="Arial" w:eastAsia="Times New Roman" w:hAnsi="Arial" w:cs="Arial"/>
          <w:b/>
          <w:bCs/>
          <w:sz w:val="24"/>
          <w:szCs w:val="24"/>
        </w:rPr>
        <w:t xml:space="preserve">: </w:t>
      </w:r>
      <w:r w:rsidR="00EF4EBA" w:rsidRPr="00F51289">
        <w:rPr>
          <w:rFonts w:ascii="Arial" w:eastAsia="Times New Roman" w:hAnsi="Arial" w:cs="Arial"/>
          <w:b/>
          <w:bCs/>
          <w:sz w:val="24"/>
          <w:szCs w:val="24"/>
        </w:rPr>
        <w:t>MODELE DE</w:t>
      </w:r>
      <w:r>
        <w:rPr>
          <w:rFonts w:ascii="Arial" w:eastAsia="Times New Roman" w:hAnsi="Arial" w:cs="Arial"/>
          <w:b/>
          <w:bCs/>
          <w:sz w:val="24"/>
          <w:szCs w:val="24"/>
        </w:rPr>
        <w:t xml:space="preserve"> RAPPORT</w:t>
      </w:r>
      <w:r w:rsidRPr="00F51289">
        <w:rPr>
          <w:rFonts w:ascii="Arial" w:eastAsia="Times New Roman" w:hAnsi="Arial" w:cs="Arial"/>
          <w:b/>
          <w:bCs/>
          <w:sz w:val="24"/>
          <w:szCs w:val="24"/>
        </w:rPr>
        <w:t xml:space="preserve"> DE VISITE DES LIEUX</w:t>
      </w:r>
      <w:bookmarkEnd w:id="482"/>
      <w:bookmarkEnd w:id="483"/>
      <w:bookmarkEnd w:id="484"/>
      <w:bookmarkEnd w:id="485"/>
      <w:bookmarkEnd w:id="486"/>
    </w:p>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lastRenderedPageBreak/>
        <w:t>Je soussigné M………………………………………………………………………</w:t>
      </w: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 xml:space="preserve">Directeur/Responsable technique </w:t>
      </w:r>
      <w:r>
        <w:rPr>
          <w:rFonts w:ascii="Arial" w:eastAsia="Times New Roman" w:hAnsi="Arial" w:cs="Arial"/>
          <w:sz w:val="24"/>
          <w:szCs w:val="24"/>
        </w:rPr>
        <w:t>de l’entreprise…………………………………………</w:t>
      </w: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Atteste avoir visité le (s) tronçon (s) ……………………………………………………………………</w:t>
      </w:r>
      <w:proofErr w:type="gramStart"/>
      <w:r w:rsidRPr="00F51289">
        <w:rPr>
          <w:rFonts w:ascii="Arial" w:eastAsia="Times New Roman" w:hAnsi="Arial" w:cs="Arial"/>
          <w:sz w:val="24"/>
          <w:szCs w:val="24"/>
        </w:rPr>
        <w:t>……</w:t>
      </w:r>
      <w:r>
        <w:rPr>
          <w:rFonts w:ascii="Arial" w:eastAsia="Times New Roman" w:hAnsi="Arial" w:cs="Arial"/>
          <w:sz w:val="24"/>
          <w:szCs w:val="24"/>
        </w:rPr>
        <w:t>.</w:t>
      </w:r>
      <w:proofErr w:type="gramEnd"/>
      <w:r>
        <w:rPr>
          <w:rFonts w:ascii="Arial" w:eastAsia="Times New Roman" w:hAnsi="Arial" w:cs="Arial"/>
          <w:sz w:val="24"/>
          <w:szCs w:val="24"/>
        </w:rPr>
        <w:t>., de la ville de ………………………………</w:t>
      </w: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Objet de l’appel d’offres n°…………………………………………………………………</w:t>
      </w:r>
      <w:proofErr w:type="gramStart"/>
      <w:r w:rsidRPr="00F51289">
        <w:rPr>
          <w:rFonts w:ascii="Arial" w:eastAsia="Times New Roman" w:hAnsi="Arial" w:cs="Arial"/>
          <w:sz w:val="24"/>
          <w:szCs w:val="24"/>
        </w:rPr>
        <w:t>…….</w:t>
      </w:r>
      <w:proofErr w:type="gramEnd"/>
      <w:r w:rsidRPr="00F51289">
        <w:rPr>
          <w:rFonts w:ascii="Arial" w:eastAsia="Times New Roman" w:hAnsi="Arial" w:cs="Arial"/>
          <w:sz w:val="24"/>
          <w:szCs w:val="24"/>
        </w:rPr>
        <w:t>.</w:t>
      </w:r>
    </w:p>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A l’issue de cette visite, les observations suivantes ont été relevées.</w:t>
      </w:r>
    </w:p>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b/>
          <w:sz w:val="24"/>
          <w:szCs w:val="24"/>
        </w:rPr>
      </w:pPr>
      <w:r w:rsidRPr="00F51289">
        <w:rPr>
          <w:rFonts w:ascii="Arial" w:eastAsia="Times New Roman" w:hAnsi="Arial" w:cs="Arial"/>
          <w:b/>
          <w:sz w:val="24"/>
          <w:szCs w:val="24"/>
        </w:rPr>
        <w:t>OBSERVATIONS GENERALES</w:t>
      </w:r>
    </w:p>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Tronçon :</w:t>
      </w:r>
    </w:p>
    <w:p w:rsidR="00B268DF" w:rsidRPr="00F51289" w:rsidRDefault="00B268DF" w:rsidP="00B268DF">
      <w:pPr>
        <w:spacing w:after="0" w:line="360" w:lineRule="auto"/>
        <w:jc w:val="both"/>
        <w:rPr>
          <w:rFonts w:ascii="Arial" w:eastAsia="Times New Roman" w:hAnsi="Arial" w:cs="Arial"/>
          <w:sz w:val="24"/>
          <w:szCs w:val="24"/>
        </w:rPr>
      </w:pPr>
    </w:p>
    <w:tbl>
      <w:tblPr>
        <w:tblW w:w="93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514"/>
      </w:tblGrid>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b/>
                <w:sz w:val="24"/>
                <w:szCs w:val="24"/>
              </w:rPr>
            </w:pPr>
            <w:r w:rsidRPr="00F51289">
              <w:rPr>
                <w:rFonts w:ascii="Arial" w:eastAsia="Times New Roman" w:hAnsi="Arial" w:cs="Arial"/>
                <w:b/>
                <w:sz w:val="24"/>
                <w:szCs w:val="24"/>
              </w:rPr>
              <w:t>Localisation</w:t>
            </w:r>
          </w:p>
        </w:tc>
        <w:tc>
          <w:tcPr>
            <w:tcW w:w="6514" w:type="dxa"/>
          </w:tcPr>
          <w:p w:rsidR="00B268DF" w:rsidRPr="00F51289" w:rsidRDefault="00B268DF" w:rsidP="00DE2497">
            <w:pPr>
              <w:spacing w:after="0" w:line="360" w:lineRule="auto"/>
              <w:jc w:val="both"/>
              <w:rPr>
                <w:rFonts w:ascii="Arial" w:eastAsia="Times New Roman" w:hAnsi="Arial" w:cs="Arial"/>
                <w:b/>
                <w:sz w:val="24"/>
                <w:szCs w:val="24"/>
              </w:rPr>
            </w:pPr>
            <w:r w:rsidRPr="00F51289">
              <w:rPr>
                <w:rFonts w:ascii="Arial" w:eastAsia="Times New Roman" w:hAnsi="Arial" w:cs="Arial"/>
                <w:b/>
                <w:sz w:val="24"/>
                <w:szCs w:val="24"/>
              </w:rPr>
              <w:t xml:space="preserve">Observations </w:t>
            </w:r>
            <w:r w:rsidRPr="00F51289">
              <w:rPr>
                <w:rFonts w:ascii="Arial" w:eastAsia="Times New Roman" w:hAnsi="Arial" w:cs="Arial"/>
                <w:b/>
                <w:sz w:val="24"/>
                <w:szCs w:val="24"/>
              </w:rPr>
              <w:footnoteReference w:id="1"/>
            </w: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PK  00 au PK</w:t>
            </w: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PK</w:t>
            </w:r>
            <w:proofErr w:type="gramStart"/>
            <w:r w:rsidRPr="00F51289">
              <w:rPr>
                <w:rFonts w:ascii="Arial" w:eastAsia="Times New Roman" w:hAnsi="Arial" w:cs="Arial"/>
                <w:sz w:val="24"/>
                <w:szCs w:val="24"/>
              </w:rPr>
              <w:t>…….</w:t>
            </w:r>
            <w:proofErr w:type="gramEnd"/>
            <w:r w:rsidRPr="00F51289">
              <w:rPr>
                <w:rFonts w:ascii="Arial" w:eastAsia="Times New Roman" w:hAnsi="Arial" w:cs="Arial"/>
                <w:sz w:val="24"/>
                <w:szCs w:val="24"/>
              </w:rPr>
              <w:t>au PK…..</w:t>
            </w: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r w:rsidR="00B268DF" w:rsidRPr="00F51289" w:rsidTr="00DE2497">
        <w:tc>
          <w:tcPr>
            <w:tcW w:w="2808" w:type="dxa"/>
          </w:tcPr>
          <w:p w:rsidR="00B268DF" w:rsidRPr="00F51289" w:rsidRDefault="00B268DF" w:rsidP="00DE2497">
            <w:pPr>
              <w:spacing w:after="0" w:line="360" w:lineRule="auto"/>
              <w:jc w:val="both"/>
              <w:rPr>
                <w:rFonts w:ascii="Arial" w:eastAsia="Times New Roman" w:hAnsi="Arial" w:cs="Arial"/>
                <w:sz w:val="24"/>
                <w:szCs w:val="24"/>
              </w:rPr>
            </w:pPr>
          </w:p>
        </w:tc>
        <w:tc>
          <w:tcPr>
            <w:tcW w:w="6514" w:type="dxa"/>
          </w:tcPr>
          <w:p w:rsidR="00B268DF" w:rsidRPr="00F51289" w:rsidRDefault="00B268DF" w:rsidP="00DE2497">
            <w:pPr>
              <w:spacing w:after="0" w:line="360" w:lineRule="auto"/>
              <w:jc w:val="both"/>
              <w:rPr>
                <w:rFonts w:ascii="Arial" w:eastAsia="Times New Roman" w:hAnsi="Arial" w:cs="Arial"/>
                <w:sz w:val="24"/>
                <w:szCs w:val="24"/>
              </w:rPr>
            </w:pPr>
          </w:p>
        </w:tc>
      </w:tr>
    </w:tbl>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b/>
          <w:sz w:val="24"/>
          <w:szCs w:val="24"/>
        </w:rPr>
      </w:pPr>
      <w:r>
        <w:rPr>
          <w:rFonts w:ascii="Arial" w:eastAsia="Times New Roman" w:hAnsi="Arial" w:cs="Arial"/>
          <w:b/>
          <w:sz w:val="24"/>
          <w:szCs w:val="24"/>
        </w:rPr>
        <w:t>B- OBSERVATIONS SPECIFIQUES</w:t>
      </w: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 xml:space="preserve"> (Préciser les écarts éventuels constatés par rapport aux données du DAO et proposer et chiffrer s’il y a lieu les variantes techniques améliora</w:t>
      </w:r>
      <w:r>
        <w:rPr>
          <w:rFonts w:ascii="Arial" w:eastAsia="Times New Roman" w:hAnsi="Arial" w:cs="Arial"/>
          <w:sz w:val="24"/>
          <w:szCs w:val="24"/>
        </w:rPr>
        <w:t>ntes et économiques possibles).</w:t>
      </w: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t>Date</w:t>
      </w:r>
    </w:p>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sz w:val="24"/>
          <w:szCs w:val="24"/>
        </w:rPr>
      </w:pPr>
    </w:p>
    <w:p w:rsidR="00B268DF" w:rsidRPr="00F51289" w:rsidRDefault="00B268DF" w:rsidP="00B268DF">
      <w:pPr>
        <w:spacing w:after="0" w:line="360" w:lineRule="auto"/>
        <w:jc w:val="both"/>
        <w:rPr>
          <w:rFonts w:ascii="Arial" w:eastAsia="Times New Roman" w:hAnsi="Arial" w:cs="Arial"/>
          <w:sz w:val="24"/>
          <w:szCs w:val="24"/>
        </w:rPr>
      </w:pP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r>
      <w:r w:rsidRPr="00F51289">
        <w:rPr>
          <w:rFonts w:ascii="Arial" w:eastAsia="Times New Roman" w:hAnsi="Arial" w:cs="Arial"/>
          <w:sz w:val="24"/>
          <w:szCs w:val="24"/>
        </w:rPr>
        <w:tab/>
        <w:t>Signature</w:t>
      </w:r>
    </w:p>
    <w:p w:rsidR="00B268DF" w:rsidRPr="00B35D50" w:rsidRDefault="00B268DF" w:rsidP="00B268DF">
      <w:pPr>
        <w:widowControl w:val="0"/>
        <w:autoSpaceDE w:val="0"/>
        <w:autoSpaceDN w:val="0"/>
        <w:adjustRightInd w:val="0"/>
        <w:spacing w:after="0" w:line="360" w:lineRule="auto"/>
        <w:ind w:right="-7"/>
        <w:jc w:val="center"/>
        <w:outlineLvl w:val="0"/>
        <w:rPr>
          <w:rFonts w:ascii="Arial" w:eastAsia="Times New Roman" w:hAnsi="Arial" w:cs="Arial"/>
          <w:b/>
          <w:bCs/>
          <w:i/>
          <w:sz w:val="24"/>
          <w:szCs w:val="24"/>
        </w:rPr>
      </w:pPr>
      <w:bookmarkStart w:id="487" w:name="_Toc231112022"/>
      <w:bookmarkStart w:id="488" w:name="_Toc231364591"/>
      <w:bookmarkStart w:id="489" w:name="_Toc343672316"/>
      <w:bookmarkStart w:id="490" w:name="_Toc158101778"/>
      <w:bookmarkStart w:id="491" w:name="_Toc158112545"/>
      <w:bookmarkStart w:id="492" w:name="_Toc158112767"/>
      <w:r w:rsidRPr="00F51289">
        <w:rPr>
          <w:rFonts w:ascii="Arial" w:eastAsia="Times New Roman" w:hAnsi="Arial" w:cs="Arial"/>
          <w:b/>
          <w:bCs/>
          <w:sz w:val="24"/>
          <w:szCs w:val="24"/>
        </w:rPr>
        <w:br w:type="page"/>
      </w:r>
      <w:bookmarkEnd w:id="487"/>
      <w:bookmarkEnd w:id="488"/>
      <w:bookmarkEnd w:id="489"/>
      <w:bookmarkEnd w:id="490"/>
      <w:bookmarkEnd w:id="491"/>
      <w:bookmarkEnd w:id="492"/>
    </w:p>
    <w:p w:rsidR="00EF4EBA" w:rsidRDefault="00EF4EBA" w:rsidP="00EF4EBA"/>
    <w:p w:rsidR="00EF4EBA" w:rsidRDefault="00EF4EBA" w:rsidP="00EF4EBA"/>
    <w:p w:rsidR="00EF4EBA" w:rsidRDefault="00EF4EBA" w:rsidP="00EF4EBA"/>
    <w:p w:rsidR="00EF4EBA" w:rsidRDefault="00EF4EBA" w:rsidP="00EF4EBA"/>
    <w:p w:rsidR="00EF4EBA" w:rsidRDefault="00EF4EBA" w:rsidP="00EF4EBA"/>
    <w:p w:rsidR="00EF4EBA" w:rsidRDefault="00EF4EBA" w:rsidP="00EF4EBA"/>
    <w:p w:rsidR="00EF4EBA" w:rsidRDefault="00EF4EBA" w:rsidP="00EF4EBA"/>
    <w:p w:rsidR="00EF4EBA" w:rsidRDefault="00EF4EBA" w:rsidP="00EF4EBA"/>
    <w:p w:rsidR="00EF4EBA" w:rsidRDefault="00EF4EBA" w:rsidP="00EF4EBA"/>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r w:rsidRPr="00EF4EBA">
        <w:rPr>
          <w:rFonts w:ascii="Arial" w:hAnsi="Arial" w:cs="Arial"/>
          <w:b/>
          <w:bCs/>
          <w:noProof/>
          <w:sz w:val="20"/>
          <w:szCs w:val="20"/>
        </w:rPr>
        <mc:AlternateContent>
          <mc:Choice Requires="wps">
            <w:drawing>
              <wp:anchor distT="0" distB="0" distL="114300" distR="114300" simplePos="0" relativeHeight="251674624" behindDoc="0" locked="0" layoutInCell="1" allowOverlap="1" wp14:anchorId="63E5424B" wp14:editId="6D2D2F94">
                <wp:simplePos x="0" y="0"/>
                <wp:positionH relativeFrom="margin">
                  <wp:posOffset>576580</wp:posOffset>
                </wp:positionH>
                <wp:positionV relativeFrom="paragraph">
                  <wp:posOffset>8890</wp:posOffset>
                </wp:positionV>
                <wp:extent cx="5346700" cy="1524000"/>
                <wp:effectExtent l="0" t="0" r="25400" b="19050"/>
                <wp:wrapNone/>
                <wp:docPr id="3"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0" cy="1524000"/>
                        </a:xfrm>
                        <a:prstGeom prst="roundRect">
                          <a:avLst>
                            <a:gd name="adj" fmla="val 16667"/>
                          </a:avLst>
                        </a:prstGeom>
                        <a:solidFill>
                          <a:srgbClr val="FFFFFF"/>
                        </a:solidFill>
                        <a:ln w="9525">
                          <a:solidFill>
                            <a:srgbClr val="000000"/>
                          </a:solidFill>
                          <a:round/>
                          <a:headEnd/>
                          <a:tailEnd/>
                        </a:ln>
                      </wps:spPr>
                      <wps:txbx>
                        <w:txbxContent>
                          <w:p w:rsidR="00EF4EBA" w:rsidRPr="00563FCA" w:rsidRDefault="00EF4EBA" w:rsidP="00EF4EBA">
                            <w:pPr>
                              <w:jc w:val="center"/>
                              <w:rPr>
                                <w:rFonts w:ascii="Arial" w:hAnsi="Arial" w:cs="Arial"/>
                                <w:b/>
                                <w:bCs/>
                                <w:sz w:val="36"/>
                                <w:szCs w:val="36"/>
                                <w:u w:val="single"/>
                              </w:rPr>
                            </w:pPr>
                            <w:r w:rsidRPr="00563FCA">
                              <w:rPr>
                                <w:rFonts w:ascii="Arial" w:hAnsi="Arial" w:cs="Arial"/>
                                <w:b/>
                                <w:bCs/>
                                <w:sz w:val="36"/>
                                <w:szCs w:val="36"/>
                                <w:u w:val="single"/>
                              </w:rPr>
                              <w:t>PIECE N°1</w:t>
                            </w:r>
                            <w:r w:rsidR="00563FCA">
                              <w:rPr>
                                <w:rFonts w:ascii="Arial" w:hAnsi="Arial" w:cs="Arial"/>
                                <w:b/>
                                <w:bCs/>
                                <w:sz w:val="36"/>
                                <w:szCs w:val="36"/>
                                <w:u w:val="single"/>
                              </w:rPr>
                              <w:t>1</w:t>
                            </w:r>
                          </w:p>
                          <w:p w:rsidR="00EF4EBA" w:rsidRPr="00563FCA" w:rsidRDefault="00EF4EBA" w:rsidP="00EF4EBA">
                            <w:pPr>
                              <w:jc w:val="center"/>
                              <w:rPr>
                                <w:rFonts w:ascii="Arial" w:hAnsi="Arial" w:cs="Arial"/>
                                <w:b/>
                                <w:sz w:val="18"/>
                                <w:szCs w:val="36"/>
                              </w:rPr>
                            </w:pPr>
                          </w:p>
                          <w:p w:rsidR="00EF4EBA" w:rsidRPr="00563FCA" w:rsidRDefault="00EF4EBA" w:rsidP="00EF4EBA">
                            <w:pPr>
                              <w:jc w:val="center"/>
                              <w:rPr>
                                <w:rFonts w:ascii="Arial" w:hAnsi="Arial" w:cs="Arial"/>
                                <w:b/>
                                <w:bCs/>
                                <w:sz w:val="36"/>
                                <w:szCs w:val="36"/>
                              </w:rPr>
                            </w:pPr>
                            <w:r w:rsidRPr="00563FCA">
                              <w:rPr>
                                <w:rFonts w:ascii="Arial" w:hAnsi="Arial" w:cs="Arial"/>
                                <w:b/>
                                <w:sz w:val="36"/>
                                <w:szCs w:val="36"/>
                              </w:rPr>
                              <w:t>Charte d’intégrité</w:t>
                            </w:r>
                          </w:p>
                          <w:p w:rsidR="00EF4EBA" w:rsidRPr="009B3094" w:rsidRDefault="00EF4EBA" w:rsidP="00EF4EBA">
                            <w:pPr>
                              <w:rPr>
                                <w:rFonts w:ascii="Arial" w:hAnsi="Arial" w:cs="Arial"/>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E5424B" id="Rectangle à coins arrondis 2" o:spid="_x0000_s1027" style="position:absolute;margin-left:45.4pt;margin-top:.7pt;width:421pt;height:120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">
                <v:textbox>
                  <w:txbxContent>
                    <w:p w:rsidR="00EF4EBA" w:rsidRPr="00563FCA" w:rsidRDefault="00EF4EBA" w:rsidP="00EF4EBA">
                      <w:pPr>
                        <w:jc w:val="center"/>
                        <w:rPr>
                          <w:rFonts w:ascii="Arial" w:hAnsi="Arial" w:cs="Arial"/>
                          <w:b/>
                          <w:bCs/>
                          <w:sz w:val="36"/>
                          <w:szCs w:val="36"/>
                          <w:u w:val="single"/>
                        </w:rPr>
                      </w:pPr>
                      <w:r w:rsidRPr="00563FCA">
                        <w:rPr>
                          <w:rFonts w:ascii="Arial" w:hAnsi="Arial" w:cs="Arial"/>
                          <w:b/>
                          <w:bCs/>
                          <w:sz w:val="36"/>
                          <w:szCs w:val="36"/>
                          <w:u w:val="single"/>
                        </w:rPr>
                        <w:t>PIECE N°1</w:t>
                      </w:r>
                      <w:r w:rsidR="00563FCA">
                        <w:rPr>
                          <w:rFonts w:ascii="Arial" w:hAnsi="Arial" w:cs="Arial"/>
                          <w:b/>
                          <w:bCs/>
                          <w:sz w:val="36"/>
                          <w:szCs w:val="36"/>
                          <w:u w:val="single"/>
                        </w:rPr>
                        <w:t>1</w:t>
                      </w:r>
                    </w:p>
                    <w:p w:rsidR="00EF4EBA" w:rsidRPr="00563FCA" w:rsidRDefault="00EF4EBA" w:rsidP="00EF4EBA">
                      <w:pPr>
                        <w:jc w:val="center"/>
                        <w:rPr>
                          <w:rFonts w:ascii="Arial" w:hAnsi="Arial" w:cs="Arial"/>
                          <w:b/>
                          <w:sz w:val="18"/>
                          <w:szCs w:val="36"/>
                        </w:rPr>
                      </w:pPr>
                    </w:p>
                    <w:p w:rsidR="00EF4EBA" w:rsidRPr="00563FCA" w:rsidRDefault="00EF4EBA" w:rsidP="00EF4EBA">
                      <w:pPr>
                        <w:jc w:val="center"/>
                        <w:rPr>
                          <w:rFonts w:ascii="Arial" w:hAnsi="Arial" w:cs="Arial"/>
                          <w:b/>
                          <w:bCs/>
                          <w:sz w:val="36"/>
                          <w:szCs w:val="36"/>
                        </w:rPr>
                      </w:pPr>
                      <w:r w:rsidRPr="00563FCA">
                        <w:rPr>
                          <w:rFonts w:ascii="Arial" w:hAnsi="Arial" w:cs="Arial"/>
                          <w:b/>
                          <w:sz w:val="36"/>
                          <w:szCs w:val="36"/>
                        </w:rPr>
                        <w:t>Charte d’intégrité</w:t>
                      </w:r>
                    </w:p>
                    <w:p w:rsidR="00EF4EBA" w:rsidRPr="009B3094" w:rsidRDefault="00EF4EBA" w:rsidP="00EF4EBA">
                      <w:pPr>
                        <w:rPr>
                          <w:rFonts w:ascii="Arial" w:hAnsi="Arial" w:cs="Arial"/>
                          <w:sz w:val="36"/>
                          <w:szCs w:val="36"/>
                        </w:rPr>
                      </w:pPr>
                    </w:p>
                  </w:txbxContent>
                </v:textbox>
                <w10:wrap anchorx="margin"/>
              </v:roundrect>
            </w:pict>
          </mc:Fallback>
        </mc:AlternateContent>
      </w: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pStyle w:val="DTAOTitre0"/>
        <w:spacing w:after="0"/>
        <w:rPr>
          <w:rFonts w:ascii="Arial" w:hAnsi="Arial" w:cs="Arial"/>
        </w:rPr>
      </w:pPr>
      <w:r w:rsidRPr="00EF4EBA">
        <w:rPr>
          <w:rFonts w:ascii="Arial" w:hAnsi="Arial" w:cs="Arial"/>
        </w:rPr>
        <w:lastRenderedPageBreak/>
        <w:t>Charte d’intégrité</w:t>
      </w:r>
    </w:p>
    <w:p w:rsidR="00EF4EBA" w:rsidRPr="00EF4EBA" w:rsidRDefault="00EF4EBA" w:rsidP="00EF4EBA">
      <w:pPr>
        <w:pStyle w:val="ParagrapheNormalDAO"/>
        <w:rPr>
          <w:sz w:val="24"/>
          <w:szCs w:val="24"/>
          <w:lang w:val="fr-CM"/>
        </w:rPr>
      </w:pPr>
      <w:r w:rsidRPr="00EF4EBA">
        <w:rPr>
          <w:b/>
          <w:sz w:val="24"/>
          <w:szCs w:val="24"/>
          <w:lang w:val="fr-CM"/>
        </w:rPr>
        <w:t>INTITULE DE L’APPEL D’OFFRES :</w:t>
      </w:r>
      <w:r w:rsidRPr="00EF4EBA">
        <w:rPr>
          <w:b/>
          <w:sz w:val="24"/>
          <w:szCs w:val="24"/>
          <w:lang w:val="fr-CM"/>
        </w:rPr>
        <w:tab/>
      </w:r>
      <w:r w:rsidRPr="00EF4EBA">
        <w:rPr>
          <w:sz w:val="24"/>
          <w:szCs w:val="24"/>
          <w:lang w:val="fr-CM"/>
        </w:rPr>
        <w:t>___________________________</w:t>
      </w:r>
      <w:r w:rsidRPr="00EF4EBA">
        <w:rPr>
          <w:sz w:val="24"/>
          <w:szCs w:val="24"/>
          <w:lang w:val="fr-CM" w:eastAsia="ar-SA"/>
        </w:rPr>
        <w:t>.</w:t>
      </w:r>
    </w:p>
    <w:p w:rsidR="00EF4EBA" w:rsidRPr="00EF4EBA" w:rsidRDefault="00EF4EBA" w:rsidP="00EF4EBA">
      <w:pPr>
        <w:pStyle w:val="ParagrapheNormalDAO"/>
        <w:rPr>
          <w:b/>
          <w:sz w:val="10"/>
          <w:szCs w:val="10"/>
          <w:lang w:val="fr-CM" w:eastAsia="ar-SA"/>
        </w:rPr>
      </w:pPr>
    </w:p>
    <w:p w:rsidR="00EF4EBA" w:rsidRPr="00EF4EBA" w:rsidRDefault="00EF4EBA" w:rsidP="00EF4EBA">
      <w:pPr>
        <w:spacing w:after="0" w:line="240" w:lineRule="auto"/>
        <w:jc w:val="center"/>
        <w:rPr>
          <w:rFonts w:ascii="Arial" w:hAnsi="Arial" w:cs="Arial"/>
          <w:b/>
          <w:lang w:val="fr-CM"/>
        </w:rPr>
      </w:pPr>
      <w:r w:rsidRPr="00EF4EBA">
        <w:rPr>
          <w:rFonts w:ascii="Arial" w:hAnsi="Arial" w:cs="Arial"/>
          <w:b/>
          <w:lang w:val="fr-CM"/>
        </w:rPr>
        <w:t>LE « SOUMISSIONNAIRE »</w:t>
      </w:r>
    </w:p>
    <w:p w:rsidR="00EF4EBA" w:rsidRPr="00EF4EBA" w:rsidRDefault="00EF4EBA" w:rsidP="00EF4EBA">
      <w:pPr>
        <w:spacing w:after="0" w:line="240" w:lineRule="auto"/>
        <w:jc w:val="center"/>
        <w:rPr>
          <w:rFonts w:ascii="Arial" w:hAnsi="Arial" w:cs="Arial"/>
          <w:b/>
          <w:lang w:val="fr-CM"/>
        </w:rPr>
      </w:pPr>
      <w:r w:rsidRPr="00EF4EBA">
        <w:rPr>
          <w:rFonts w:ascii="Arial" w:hAnsi="Arial" w:cs="Arial"/>
          <w:b/>
          <w:lang w:val="fr-CM"/>
        </w:rPr>
        <w:t>A</w:t>
      </w:r>
    </w:p>
    <w:p w:rsidR="00EF4EBA" w:rsidRPr="00EF4EBA" w:rsidRDefault="00EF4EBA" w:rsidP="00EF4EBA">
      <w:pPr>
        <w:spacing w:after="0" w:line="240" w:lineRule="auto"/>
        <w:jc w:val="center"/>
        <w:rPr>
          <w:rFonts w:ascii="Arial" w:hAnsi="Arial" w:cs="Arial"/>
          <w:lang w:val="fr-CM"/>
        </w:rPr>
      </w:pPr>
      <w:r w:rsidRPr="00EF4EBA">
        <w:rPr>
          <w:rFonts w:ascii="Arial" w:hAnsi="Arial" w:cs="Arial"/>
          <w:b/>
          <w:lang w:val="fr-CM"/>
        </w:rPr>
        <w:t>MONSIEUR LE «</w:t>
      </w:r>
      <w:r w:rsidRPr="00EF4EBA">
        <w:rPr>
          <w:rFonts w:ascii="Arial" w:hAnsi="Arial" w:cs="Arial"/>
          <w:lang w:val="fr-CM"/>
        </w:rPr>
        <w:t> </w:t>
      </w:r>
      <w:r w:rsidRPr="00EF4EBA">
        <w:rPr>
          <w:rFonts w:ascii="Arial" w:hAnsi="Arial" w:cs="Arial"/>
          <w:b/>
          <w:lang w:val="fr-CM"/>
        </w:rPr>
        <w:t>PREFET DU DJA ET LOBO, MAÎTRE D’OUVRAGE DÉLÉGUÉ, AUTORITÉ CONTRACTANTE »</w:t>
      </w:r>
    </w:p>
    <w:p w:rsidR="00EF4EBA" w:rsidRPr="00EF4EBA" w:rsidRDefault="00EF4EBA" w:rsidP="00EF4EBA">
      <w:pPr>
        <w:spacing w:after="0" w:line="360" w:lineRule="auto"/>
        <w:ind w:left="705" w:hanging="705"/>
        <w:jc w:val="both"/>
        <w:rPr>
          <w:rFonts w:ascii="Arial" w:hAnsi="Arial" w:cs="Arial"/>
          <w:sz w:val="10"/>
          <w:szCs w:val="10"/>
          <w:lang w:val="fr-CM"/>
        </w:rPr>
      </w:pPr>
    </w:p>
    <w:p w:rsidR="00EF4EBA" w:rsidRPr="00EF4EBA" w:rsidRDefault="00EF4EBA" w:rsidP="00EF4EBA">
      <w:pPr>
        <w:spacing w:after="0"/>
        <w:ind w:left="284" w:hanging="284"/>
        <w:jc w:val="both"/>
        <w:rPr>
          <w:rFonts w:ascii="Arial" w:hAnsi="Arial" w:cs="Arial"/>
          <w:lang w:val="fr-CM"/>
        </w:rPr>
      </w:pPr>
      <w:r w:rsidRPr="00EF4EBA">
        <w:rPr>
          <w:rFonts w:ascii="Arial" w:hAnsi="Arial" w:cs="Arial"/>
          <w:lang w:val="fr-CM"/>
        </w:rPr>
        <w:t>1.</w:t>
      </w:r>
      <w:r w:rsidRPr="00EF4EBA">
        <w:rPr>
          <w:rFonts w:ascii="Arial" w:hAnsi="Arial" w:cs="Arial"/>
          <w:lang w:val="fr-CM"/>
        </w:rPr>
        <w:tab/>
        <w:t>Nous reconnaissons et attestons que nous ne sommes pas, et qu’aucun des membres de notre groupement et de nos sous-traitants n’est, dans l’un des cas suivants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1.1)</w:t>
      </w:r>
      <w:r w:rsidRPr="00EF4EBA">
        <w:rPr>
          <w:rFonts w:ascii="Arial" w:hAnsi="Arial" w:cs="Arial"/>
          <w:lang w:val="fr-CM"/>
        </w:rPr>
        <w:tab/>
        <w:t>être en état ou avoir fait l’objet d’une procédure de faillite, de liquidation, judiciaire, de cessation d’activité ou être dans toute situation analogue résultat d’une procédure de même nature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1.2)</w:t>
      </w:r>
      <w:r w:rsidRPr="00EF4EBA">
        <w:rPr>
          <w:rFonts w:ascii="Arial" w:hAnsi="Arial" w:cs="Arial"/>
          <w:lang w:val="fr-CM"/>
        </w:rPr>
        <w:tab/>
        <w:t>avoir fait l’objet d’une condamnation prononcée depuis moins de cinq ans par un jugement ayant force de chose jugée pour délit commis dans le cadre de la passation ou de l’exécution d’un marché ou d’un accord-cadre ;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1.3)</w:t>
      </w:r>
      <w:r w:rsidRPr="00EF4EBA">
        <w:rPr>
          <w:rFonts w:ascii="Arial" w:hAnsi="Arial" w:cs="Arial"/>
          <w:lang w:val="fr-CM"/>
        </w:rPr>
        <w:tab/>
        <w:t>en matière professionnelle, avoir commis au cours des cinq dernières années une faute grave à l’occasion de la passation ou de l’exécution d’un marché ou d’un accord-cadre ;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1.4)</w:t>
      </w:r>
      <w:r w:rsidRPr="00EF4EBA">
        <w:rPr>
          <w:rFonts w:ascii="Arial" w:hAnsi="Arial" w:cs="Arial"/>
          <w:lang w:val="fr-CM"/>
        </w:rPr>
        <w:tab/>
        <w:t>n’avoir pas rempli nos obligations relatives au paiement des cotisations de sécurité sociale ou nos obligations relatives au paiement des impôts selon les dispositions légales ;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1.5)</w:t>
      </w:r>
      <w:r w:rsidRPr="00EF4EBA">
        <w:rPr>
          <w:rFonts w:ascii="Arial" w:hAnsi="Arial" w:cs="Arial"/>
          <w:lang w:val="fr-CM"/>
        </w:rPr>
        <w:tab/>
        <w:t>figurer sur les listes de sanctions financières adoptées par les Nations Unies et tout autre Partenaire Technique et Financier, dans le cadre de la passation ou de l’exécution d’un marché ou d’un accord-cadre ;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1.6)</w:t>
      </w:r>
      <w:r w:rsidRPr="00EF4EBA">
        <w:rPr>
          <w:rFonts w:ascii="Arial" w:hAnsi="Arial" w:cs="Arial"/>
          <w:lang w:val="fr-CM"/>
        </w:rPr>
        <w:tab/>
        <w:t>s’être rendu coupable de fausses déclarations en fournissant les renseignements exigés dans le cadre du processus de passation du Marché ou de l’accord-cadre. </w:t>
      </w:r>
    </w:p>
    <w:p w:rsidR="00EF4EBA" w:rsidRPr="00EF4EBA" w:rsidRDefault="00EF4EBA" w:rsidP="00EF4EBA">
      <w:pPr>
        <w:spacing w:after="0"/>
        <w:ind w:left="284" w:hanging="284"/>
        <w:jc w:val="both"/>
        <w:rPr>
          <w:rFonts w:ascii="Arial" w:hAnsi="Arial" w:cs="Arial"/>
          <w:lang w:val="fr-CM"/>
        </w:rPr>
      </w:pPr>
      <w:r w:rsidRPr="00EF4EBA">
        <w:rPr>
          <w:rFonts w:ascii="Arial" w:hAnsi="Arial" w:cs="Arial"/>
          <w:lang w:val="fr-CM"/>
        </w:rPr>
        <w:t>2.</w:t>
      </w:r>
      <w:r w:rsidRPr="00EF4EBA">
        <w:rPr>
          <w:rFonts w:ascii="Arial" w:hAnsi="Arial" w:cs="Arial"/>
          <w:lang w:val="fr-CM"/>
        </w:rPr>
        <w:tab/>
        <w:t>Nous attestons que nous ne sommes pas, et qu’aucun des membres de notre groupement et de nos sous-traitants n’est, dans l’une des situations de conflit d’intérêt suivantes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2.1)</w:t>
      </w:r>
      <w:r w:rsidRPr="00EF4EBA">
        <w:rPr>
          <w:rFonts w:ascii="Arial" w:hAnsi="Arial" w:cs="Arial"/>
          <w:lang w:val="fr-CM"/>
        </w:rPr>
        <w:tab/>
        <w:t>actionnaire contrôlant le Maître d’Ouvrage ou filiale contrôlées par le Maître d’Ouvrage, à moins que le conflit en découlant ait été porté à la connaissance de l’Autorité chargé des marchés publics et résolu sa satisfaction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2.2)</w:t>
      </w:r>
      <w:r w:rsidRPr="00EF4EBA">
        <w:rPr>
          <w:rFonts w:ascii="Arial" w:hAnsi="Arial" w:cs="Arial"/>
          <w:lang w:val="fr-CM"/>
        </w:rPr>
        <w:tab/>
        <w:t>avoir des relations d’affaires ou familiales avec un membre de services du Maître d’Ouvrage impliqué dans le processus de sélection ou le contrôle du marché en résultant, à moins que le conflit en découlant ait été porté à la connaissance de l’Autorité chargé des marchés publics et résolu à sa satisfaction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2.3)</w:t>
      </w:r>
      <w:r w:rsidRPr="00EF4EBA">
        <w:rPr>
          <w:rFonts w:ascii="Arial" w:hAnsi="Arial" w:cs="Arial"/>
          <w:lang w:val="fr-CM"/>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2.4)</w:t>
      </w:r>
      <w:r w:rsidRPr="00EF4EBA">
        <w:rPr>
          <w:rFonts w:ascii="Arial" w:hAnsi="Arial" w:cs="Arial"/>
          <w:lang w:val="fr-CM"/>
        </w:rPr>
        <w:tab/>
        <w:t>être engagé pour une mission de conseil qui, par sa nature, risque de s’avérer incompatible avec nos missions pour le compte du Maître d’Ouvrage ;</w:t>
      </w:r>
    </w:p>
    <w:p w:rsidR="00EF4EBA" w:rsidRPr="00EF4EBA" w:rsidRDefault="00EF4EBA" w:rsidP="00EF4EBA">
      <w:pPr>
        <w:spacing w:after="0"/>
        <w:ind w:left="567" w:hanging="283"/>
        <w:jc w:val="both"/>
        <w:rPr>
          <w:rFonts w:ascii="Arial" w:hAnsi="Arial" w:cs="Arial"/>
          <w:lang w:val="fr-CM"/>
        </w:rPr>
      </w:pPr>
      <w:r w:rsidRPr="00EF4EBA">
        <w:rPr>
          <w:rFonts w:ascii="Arial" w:hAnsi="Arial" w:cs="Arial"/>
          <w:lang w:val="fr-CM"/>
        </w:rPr>
        <w:t>2 .5)</w:t>
      </w:r>
      <w:r w:rsidRPr="00EF4EBA">
        <w:rPr>
          <w:rFonts w:ascii="Arial" w:hAnsi="Arial" w:cs="Arial"/>
          <w:lang w:val="fr-CM"/>
        </w:rPr>
        <w:tab/>
        <w:t>dans le cas d’une procédure ayant pour objet la passation d’un marché de travaux ou de fournitures ou d’un accord-cadre :</w:t>
      </w:r>
    </w:p>
    <w:p w:rsidR="00EF4EBA" w:rsidRPr="00EF4EBA" w:rsidRDefault="00EF4EBA" w:rsidP="00EF4EBA">
      <w:pPr>
        <w:spacing w:after="0"/>
        <w:ind w:left="851" w:hanging="284"/>
        <w:jc w:val="both"/>
        <w:rPr>
          <w:rFonts w:ascii="Arial" w:hAnsi="Arial" w:cs="Arial"/>
          <w:lang w:val="fr-CM"/>
        </w:rPr>
      </w:pPr>
      <w:r w:rsidRPr="00EF4EBA">
        <w:rPr>
          <w:rFonts w:ascii="Arial" w:hAnsi="Arial" w:cs="Arial"/>
          <w:lang w:val="fr-CM"/>
        </w:rPr>
        <w:t>i)</w:t>
      </w:r>
      <w:r w:rsidRPr="00EF4EBA">
        <w:rPr>
          <w:rFonts w:ascii="Arial" w:hAnsi="Arial" w:cs="Arial"/>
          <w:lang w:val="fr-CM"/>
        </w:rPr>
        <w:tab/>
        <w:t>avoir préparé nous-mêmes ou avoir été associés à un consultant qui a préparé des spécifications, plan, calculs et autres documents utilisés dans le cadre du processus de mise en concurrence considérée ;</w:t>
      </w:r>
    </w:p>
    <w:p w:rsidR="00EF4EBA" w:rsidRPr="00EF4EBA" w:rsidRDefault="00EF4EBA" w:rsidP="00EF4EBA">
      <w:pPr>
        <w:spacing w:after="0"/>
        <w:ind w:left="851" w:hanging="284"/>
        <w:jc w:val="both"/>
        <w:rPr>
          <w:rFonts w:ascii="Arial" w:hAnsi="Arial" w:cs="Arial"/>
          <w:lang w:val="fr-CM"/>
        </w:rPr>
      </w:pPr>
      <w:r w:rsidRPr="00EF4EBA">
        <w:rPr>
          <w:rFonts w:ascii="Arial" w:hAnsi="Arial" w:cs="Arial"/>
          <w:lang w:val="fr-CM"/>
        </w:rPr>
        <w:t>ii)</w:t>
      </w:r>
      <w:r w:rsidRPr="00EF4EBA">
        <w:rPr>
          <w:rFonts w:ascii="Arial" w:hAnsi="Arial" w:cs="Arial"/>
          <w:lang w:val="fr-CM"/>
        </w:rPr>
        <w:tab/>
        <w:t>être nous-mêmes ou l’une des firmes auxquelles nous sommes affiliées, recrutés, ou devant l’être, par le Maître d’Ouvrage pour effectuer la supervision où le contrôle des travaux dans le cadre du Marché ou de l’accord-cadre.</w:t>
      </w:r>
    </w:p>
    <w:p w:rsidR="00EF4EBA" w:rsidRPr="00EF4EBA" w:rsidRDefault="00EF4EBA" w:rsidP="00EF4EBA">
      <w:pPr>
        <w:spacing w:after="0"/>
        <w:ind w:left="284" w:hanging="284"/>
        <w:jc w:val="both"/>
        <w:rPr>
          <w:rFonts w:ascii="Arial" w:hAnsi="Arial" w:cs="Arial"/>
          <w:color w:val="F79646" w:themeColor="accent6"/>
        </w:rPr>
      </w:pPr>
      <w:r w:rsidRPr="00EF4EBA">
        <w:rPr>
          <w:rFonts w:ascii="Arial" w:hAnsi="Arial" w:cs="Arial"/>
          <w:lang w:val="fr-CM"/>
        </w:rPr>
        <w:t>3.</w:t>
      </w:r>
      <w:r w:rsidRPr="00EF4EBA">
        <w:rPr>
          <w:rFonts w:ascii="Arial" w:hAnsi="Arial" w:cs="Arial"/>
          <w:lang w:val="fr-CM"/>
        </w:rPr>
        <w:tab/>
        <w:t xml:space="preserve">Si nous sommes un établissement public ou une entreprise publique, nous attestons que nous jouissons d’une </w:t>
      </w:r>
      <w:r w:rsidRPr="00EF4EBA">
        <w:rPr>
          <w:rFonts w:ascii="Arial" w:hAnsi="Arial" w:cs="Arial"/>
        </w:rPr>
        <w:t xml:space="preserve">personnalité juridique et d’une autonomie financière et que nous sommes gérés selon </w:t>
      </w:r>
      <w:r w:rsidRPr="00EF4EBA">
        <w:rPr>
          <w:rFonts w:ascii="Arial" w:hAnsi="Arial" w:cs="Arial"/>
        </w:rPr>
        <w:lastRenderedPageBreak/>
        <w:t>les règles de la comptabilité Publique ou privée respectivement, que nous ne sommes pas sous la tutelle du Maître d’Ouvrage ou du Maître d’Ouvrage Délégué concerné, sauf autorisation expresse de l’Autorité chargée des Marchés Publics.</w:t>
      </w:r>
    </w:p>
    <w:p w:rsidR="00EF4EBA" w:rsidRPr="00EF4EBA" w:rsidRDefault="00EF4EBA" w:rsidP="00EF4EBA">
      <w:pPr>
        <w:spacing w:after="0"/>
        <w:ind w:left="284" w:hanging="284"/>
        <w:jc w:val="both"/>
        <w:rPr>
          <w:rFonts w:ascii="Arial" w:hAnsi="Arial" w:cs="Arial"/>
          <w:lang w:val="fr-CM"/>
        </w:rPr>
      </w:pPr>
      <w:r w:rsidRPr="00EF4EBA">
        <w:rPr>
          <w:rFonts w:ascii="Arial" w:hAnsi="Arial" w:cs="Arial"/>
          <w:lang w:val="fr-CM"/>
        </w:rPr>
        <w:t>4.</w:t>
      </w:r>
      <w:r w:rsidRPr="00EF4EBA">
        <w:rPr>
          <w:rFonts w:ascii="Arial" w:hAnsi="Arial" w:cs="Arial"/>
          <w:lang w:val="fr-CM"/>
        </w:rPr>
        <w:tab/>
        <w:t>Nous nous engageons à communiquer sans délai au Maître d’Ouvrage, qui en informera l’Autorité chargé des Marchés Publics, tout changement de situation au regard des points 1 à 3 qui précèdent.</w:t>
      </w:r>
    </w:p>
    <w:p w:rsidR="00EF4EBA" w:rsidRPr="00EF4EBA" w:rsidRDefault="00EF4EBA" w:rsidP="00EF4EBA">
      <w:pPr>
        <w:spacing w:after="0"/>
        <w:ind w:left="284" w:hanging="284"/>
        <w:rPr>
          <w:rFonts w:ascii="Arial" w:hAnsi="Arial" w:cs="Arial"/>
          <w:lang w:val="fr-CM"/>
        </w:rPr>
      </w:pPr>
      <w:r w:rsidRPr="00EF4EBA">
        <w:rPr>
          <w:rFonts w:ascii="Arial" w:hAnsi="Arial" w:cs="Arial"/>
          <w:lang w:val="fr-CM"/>
        </w:rPr>
        <w:t>5.</w:t>
      </w:r>
      <w:r w:rsidRPr="00EF4EBA">
        <w:rPr>
          <w:rFonts w:ascii="Arial" w:hAnsi="Arial" w:cs="Arial"/>
          <w:lang w:val="fr-CM"/>
        </w:rPr>
        <w:tab/>
        <w:t>Dans le cadre de la passation et de l’exécution du Marché ou de l’accord-cadre :</w:t>
      </w:r>
    </w:p>
    <w:p w:rsidR="00EF4EBA" w:rsidRPr="00EF4EBA" w:rsidRDefault="00EF4EBA" w:rsidP="00563FCA">
      <w:pPr>
        <w:spacing w:after="0"/>
        <w:ind w:left="709" w:hanging="425"/>
        <w:jc w:val="both"/>
        <w:rPr>
          <w:rFonts w:ascii="Arial" w:hAnsi="Arial" w:cs="Arial"/>
          <w:lang w:val="fr-CM"/>
        </w:rPr>
      </w:pPr>
      <w:r w:rsidRPr="00EF4EBA">
        <w:rPr>
          <w:rFonts w:ascii="Arial" w:hAnsi="Arial" w:cs="Arial"/>
          <w:lang w:val="fr-CM"/>
        </w:rPr>
        <w:t>5.1)</w:t>
      </w:r>
      <w:r w:rsidRPr="00EF4EBA">
        <w:rPr>
          <w:rFonts w:ascii="Arial" w:hAnsi="Arial" w:cs="Arial"/>
          <w:lang w:val="fr-CM"/>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rsidR="00EF4EBA" w:rsidRPr="00EF4EBA" w:rsidRDefault="00EF4EBA" w:rsidP="00563FCA">
      <w:pPr>
        <w:spacing w:after="0"/>
        <w:ind w:left="709" w:hanging="425"/>
        <w:jc w:val="both"/>
        <w:rPr>
          <w:rFonts w:ascii="Arial" w:hAnsi="Arial" w:cs="Arial"/>
          <w:lang w:val="fr-CM"/>
        </w:rPr>
      </w:pPr>
      <w:r w:rsidRPr="00EF4EBA">
        <w:rPr>
          <w:rFonts w:ascii="Arial" w:hAnsi="Arial" w:cs="Arial"/>
          <w:lang w:val="fr-CM"/>
        </w:rPr>
        <w:t>5.2)</w:t>
      </w:r>
      <w:r w:rsidRPr="00EF4EBA">
        <w:rPr>
          <w:rFonts w:ascii="Arial" w:hAnsi="Arial" w:cs="Arial"/>
          <w:lang w:val="fr-CM"/>
        </w:rPr>
        <w:tab/>
        <w:t xml:space="preserve">Nous n’avons pas commis et nous ne commettrons pas de manœuvres déloyales (actions ou omission) contraires à nos obligations légales ou réglementaires et/ou violer ses règles internes afin d’obtenir un bénéfice illégitime. </w:t>
      </w:r>
    </w:p>
    <w:p w:rsidR="00EF4EBA" w:rsidRPr="00EF4EBA" w:rsidRDefault="00EF4EBA" w:rsidP="00563FCA">
      <w:pPr>
        <w:spacing w:after="0"/>
        <w:ind w:left="709" w:hanging="425"/>
        <w:jc w:val="both"/>
        <w:rPr>
          <w:rFonts w:ascii="Arial" w:hAnsi="Arial" w:cs="Arial"/>
          <w:lang w:val="fr-CM"/>
        </w:rPr>
      </w:pPr>
      <w:r w:rsidRPr="00EF4EBA">
        <w:rPr>
          <w:rFonts w:ascii="Arial" w:hAnsi="Arial" w:cs="Arial"/>
          <w:lang w:val="fr-CM"/>
        </w:rPr>
        <w:t>5.3)</w:t>
      </w:r>
      <w:r w:rsidRPr="00EF4EBA">
        <w:rPr>
          <w:rFonts w:ascii="Arial" w:hAnsi="Arial" w:cs="Arial"/>
          <w:lang w:val="fr-CM"/>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rsidR="00EF4EBA" w:rsidRPr="00EF4EBA" w:rsidRDefault="00EF4EBA" w:rsidP="00563FCA">
      <w:pPr>
        <w:spacing w:after="0"/>
        <w:ind w:left="709" w:hanging="425"/>
        <w:jc w:val="both"/>
        <w:rPr>
          <w:rFonts w:ascii="Arial" w:hAnsi="Arial" w:cs="Arial"/>
          <w:lang w:val="fr-CM"/>
        </w:rPr>
      </w:pPr>
      <w:r w:rsidRPr="00EF4EBA">
        <w:rPr>
          <w:rFonts w:ascii="Arial" w:hAnsi="Arial" w:cs="Arial"/>
          <w:lang w:val="fr-CM"/>
        </w:rPr>
        <w:t>5.4)</w:t>
      </w:r>
      <w:r w:rsidRPr="00EF4EBA">
        <w:rPr>
          <w:rFonts w:ascii="Arial" w:hAnsi="Arial" w:cs="Arial"/>
          <w:lang w:val="fr-CM"/>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rsidR="00EF4EBA" w:rsidRPr="00EF4EBA" w:rsidRDefault="00EF4EBA" w:rsidP="00563FCA">
      <w:pPr>
        <w:spacing w:after="0"/>
        <w:ind w:left="709" w:hanging="425"/>
        <w:jc w:val="both"/>
        <w:rPr>
          <w:rFonts w:ascii="Arial" w:hAnsi="Arial" w:cs="Arial"/>
          <w:lang w:val="fr-CM"/>
        </w:rPr>
      </w:pPr>
      <w:r w:rsidRPr="00EF4EBA">
        <w:rPr>
          <w:rFonts w:ascii="Arial" w:hAnsi="Arial" w:cs="Arial"/>
          <w:lang w:val="fr-CM"/>
        </w:rPr>
        <w:t>5.5)</w:t>
      </w:r>
      <w:r w:rsidRPr="00EF4EBA">
        <w:rPr>
          <w:rFonts w:ascii="Arial" w:hAnsi="Arial" w:cs="Arial"/>
          <w:lang w:val="fr-CM"/>
        </w:rPr>
        <w:tab/>
        <w:t>Nous n’avons pas promis, offert ou accordé et nous ne promettrons pas d’acte susceptible d’influencer le processus de passation du Marché ou de l’accord-cadre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entreprises.</w:t>
      </w:r>
    </w:p>
    <w:p w:rsidR="00EF4EBA" w:rsidRPr="00EF4EBA" w:rsidRDefault="00EF4EBA" w:rsidP="00EF4EBA">
      <w:pPr>
        <w:spacing w:after="0"/>
        <w:ind w:left="284" w:hanging="284"/>
        <w:jc w:val="both"/>
        <w:rPr>
          <w:rFonts w:ascii="Arial" w:hAnsi="Arial" w:cs="Arial"/>
        </w:rPr>
      </w:pPr>
      <w:r w:rsidRPr="00EF4EBA">
        <w:rPr>
          <w:rFonts w:ascii="Arial" w:hAnsi="Arial" w:cs="Arial"/>
          <w:lang w:val="fr-CM"/>
        </w:rPr>
        <w:t>6.</w:t>
      </w:r>
      <w:r w:rsidRPr="00EF4EBA">
        <w:rPr>
          <w:rFonts w:ascii="Arial" w:hAnsi="Arial" w:cs="Arial"/>
          <w:lang w:val="fr-CM"/>
        </w:rPr>
        <w:tab/>
        <w:t>Nous-mêmes, les membres de notre groupement et nos sous-traitants autorisons, le Maître d’ouvrage à examiner les documents et pièces comptables relatifs à la passation et l’exécution du Marché ou de l’accord-cadre et à les soumettre pour vérification aux auditeurs désignés par l’ARMP</w:t>
      </w:r>
      <w:r w:rsidRPr="00EF4EBA">
        <w:rPr>
          <w:rFonts w:ascii="Arial" w:hAnsi="Arial" w:cs="Arial"/>
        </w:rPr>
        <w:t xml:space="preserve"> ou par tout autre corps de contrôle de l’Etat</w:t>
      </w:r>
    </w:p>
    <w:p w:rsidR="00EF4EBA" w:rsidRPr="00EF4EBA" w:rsidRDefault="00EF4EBA" w:rsidP="00EF4EBA">
      <w:pPr>
        <w:spacing w:after="0"/>
        <w:ind w:left="284" w:hanging="284"/>
        <w:jc w:val="both"/>
        <w:rPr>
          <w:rFonts w:ascii="Arial" w:hAnsi="Arial" w:cs="Arial"/>
        </w:rPr>
      </w:pPr>
      <w:r w:rsidRPr="00EF4EBA">
        <w:rPr>
          <w:rFonts w:ascii="Arial" w:hAnsi="Arial" w:cs="Arial"/>
        </w:rPr>
        <w:t>7   Faute pour nous, un des membres de notre groupement et de nos sous-traitants, de nous conformer aux règles régissant la présente charte, nous reconnaissons que nous nous exposons aux sanctions prévues par les lois et règlement en vigueur.</w:t>
      </w:r>
    </w:p>
    <w:p w:rsidR="00EF4EBA" w:rsidRPr="00EF4EBA" w:rsidRDefault="00EF4EBA" w:rsidP="00563FCA">
      <w:pPr>
        <w:spacing w:after="0" w:line="240" w:lineRule="auto"/>
        <w:ind w:left="284" w:hanging="284"/>
        <w:jc w:val="both"/>
        <w:rPr>
          <w:rFonts w:ascii="Arial" w:hAnsi="Arial" w:cs="Arial"/>
        </w:rPr>
      </w:pPr>
      <w:r w:rsidRPr="00EF4EBA">
        <w:rPr>
          <w:rFonts w:ascii="Arial" w:hAnsi="Arial" w:cs="Arial"/>
          <w:lang w:val="fr-CM"/>
        </w:rPr>
        <w:t>.</w:t>
      </w:r>
    </w:p>
    <w:p w:rsidR="00EF4EBA" w:rsidRPr="00EF4EBA" w:rsidRDefault="00EF4EBA" w:rsidP="00563FCA">
      <w:pPr>
        <w:spacing w:after="0" w:line="240" w:lineRule="auto"/>
        <w:ind w:left="1410" w:hanging="705"/>
        <w:rPr>
          <w:rFonts w:ascii="Arial" w:hAnsi="Arial" w:cs="Arial"/>
          <w:b/>
          <w:lang w:val="fr-CM"/>
        </w:rPr>
      </w:pPr>
      <w:r w:rsidRPr="00EF4EBA">
        <w:rPr>
          <w:rFonts w:ascii="Arial" w:hAnsi="Arial" w:cs="Arial"/>
          <w:b/>
          <w:lang w:val="fr-CM"/>
        </w:rPr>
        <w:t xml:space="preserve">Signature : </w:t>
      </w:r>
    </w:p>
    <w:p w:rsidR="00EF4EBA" w:rsidRPr="00563FCA" w:rsidRDefault="00EF4EBA" w:rsidP="00563FCA">
      <w:pPr>
        <w:spacing w:after="0" w:line="240" w:lineRule="auto"/>
        <w:ind w:left="1410" w:hanging="705"/>
        <w:rPr>
          <w:rFonts w:ascii="Arial" w:hAnsi="Arial" w:cs="Arial"/>
          <w:b/>
          <w:sz w:val="10"/>
          <w:lang w:val="fr-CM"/>
        </w:rPr>
      </w:pPr>
    </w:p>
    <w:p w:rsidR="00EF4EBA" w:rsidRPr="00EF4EBA" w:rsidRDefault="00EF4EBA" w:rsidP="00563FCA">
      <w:pPr>
        <w:spacing w:after="0" w:line="240" w:lineRule="auto"/>
        <w:ind w:left="1410" w:hanging="705"/>
        <w:rPr>
          <w:rFonts w:ascii="Arial" w:hAnsi="Arial" w:cs="Arial"/>
          <w:lang w:val="fr-CM"/>
        </w:rPr>
      </w:pPr>
      <w:r w:rsidRPr="00EF4EBA">
        <w:rPr>
          <w:rFonts w:ascii="Arial" w:hAnsi="Arial" w:cs="Arial"/>
          <w:b/>
          <w:lang w:val="fr-CM"/>
        </w:rPr>
        <w:t>Nom : ________________________________</w:t>
      </w:r>
    </w:p>
    <w:p w:rsidR="00EF4EBA" w:rsidRPr="00563FCA" w:rsidRDefault="00EF4EBA" w:rsidP="00563FCA">
      <w:pPr>
        <w:spacing w:after="0" w:line="240" w:lineRule="auto"/>
        <w:ind w:left="1410" w:hanging="705"/>
        <w:rPr>
          <w:rFonts w:ascii="Arial" w:hAnsi="Arial" w:cs="Arial"/>
          <w:sz w:val="12"/>
          <w:lang w:val="fr-CM"/>
        </w:rPr>
      </w:pPr>
    </w:p>
    <w:p w:rsidR="00EF4EBA" w:rsidRPr="00EF4EBA" w:rsidRDefault="00EF4EBA" w:rsidP="00563FCA">
      <w:pPr>
        <w:spacing w:after="0" w:line="240" w:lineRule="auto"/>
        <w:ind w:left="1410" w:hanging="705"/>
        <w:rPr>
          <w:rFonts w:ascii="Arial" w:hAnsi="Arial" w:cs="Arial"/>
          <w:lang w:val="fr-CM"/>
        </w:rPr>
      </w:pPr>
      <w:r w:rsidRPr="00EF4EBA">
        <w:rPr>
          <w:rFonts w:ascii="Arial" w:hAnsi="Arial" w:cs="Arial"/>
          <w:lang w:val="fr-CM"/>
        </w:rPr>
        <w:t>Dûment habilité à signer l’offre pour et au nom de : _____________________</w:t>
      </w:r>
    </w:p>
    <w:p w:rsidR="00563FCA" w:rsidRPr="00563FCA" w:rsidRDefault="00563FCA" w:rsidP="00563FCA">
      <w:pPr>
        <w:spacing w:after="0" w:line="240" w:lineRule="auto"/>
        <w:ind w:left="1410" w:hanging="705"/>
        <w:rPr>
          <w:rFonts w:ascii="Arial" w:hAnsi="Arial" w:cs="Arial"/>
          <w:sz w:val="10"/>
          <w:lang w:val="fr-CM"/>
        </w:rPr>
      </w:pPr>
    </w:p>
    <w:p w:rsidR="00EF4EBA" w:rsidRPr="00EF4EBA" w:rsidRDefault="00EF4EBA" w:rsidP="00563FCA">
      <w:pPr>
        <w:spacing w:after="0" w:line="240" w:lineRule="auto"/>
        <w:ind w:left="1410" w:hanging="705"/>
        <w:rPr>
          <w:rFonts w:ascii="Arial" w:hAnsi="Arial" w:cs="Arial"/>
          <w:lang w:val="fr-CM"/>
        </w:rPr>
      </w:pPr>
      <w:r w:rsidRPr="00EF4EBA">
        <w:rPr>
          <w:rFonts w:ascii="Arial" w:hAnsi="Arial" w:cs="Arial"/>
          <w:lang w:val="fr-CM"/>
        </w:rPr>
        <w:t>En date du ________________________</w:t>
      </w:r>
      <w:r w:rsidRPr="00EF4EBA">
        <w:rPr>
          <w:rFonts w:ascii="Arial" w:hAnsi="Arial" w:cs="Arial"/>
          <w:lang w:val="fr-CM"/>
        </w:rPr>
        <w:br w:type="page"/>
      </w: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r w:rsidRPr="00EF4EBA">
        <w:rPr>
          <w:rFonts w:ascii="Arial" w:hAnsi="Arial" w:cs="Arial"/>
          <w:b/>
          <w:bCs/>
          <w:noProof/>
          <w:sz w:val="20"/>
          <w:szCs w:val="20"/>
        </w:rPr>
        <mc:AlternateContent>
          <mc:Choice Requires="wps">
            <w:drawing>
              <wp:anchor distT="0" distB="0" distL="114300" distR="114300" simplePos="0" relativeHeight="251675648" behindDoc="0" locked="0" layoutInCell="1" allowOverlap="1" wp14:anchorId="79873606" wp14:editId="53308EB9">
                <wp:simplePos x="0" y="0"/>
                <wp:positionH relativeFrom="margin">
                  <wp:posOffset>633730</wp:posOffset>
                </wp:positionH>
                <wp:positionV relativeFrom="paragraph">
                  <wp:posOffset>10160</wp:posOffset>
                </wp:positionV>
                <wp:extent cx="5346700" cy="1524000"/>
                <wp:effectExtent l="0" t="0" r="25400" b="19050"/>
                <wp:wrapNone/>
                <wp:docPr id="4"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0" cy="1524000"/>
                        </a:xfrm>
                        <a:prstGeom prst="roundRect">
                          <a:avLst>
                            <a:gd name="adj" fmla="val 16667"/>
                          </a:avLst>
                        </a:prstGeom>
                        <a:solidFill>
                          <a:srgbClr val="FFFFFF"/>
                        </a:solidFill>
                        <a:ln w="9525">
                          <a:solidFill>
                            <a:srgbClr val="000000"/>
                          </a:solidFill>
                          <a:round/>
                          <a:headEnd/>
                          <a:tailEnd/>
                        </a:ln>
                      </wps:spPr>
                      <wps:txbx>
                        <w:txbxContent>
                          <w:p w:rsidR="00EF4EBA" w:rsidRPr="00563FCA" w:rsidRDefault="00EF4EBA" w:rsidP="00EF4EBA">
                            <w:pPr>
                              <w:jc w:val="center"/>
                              <w:rPr>
                                <w:rFonts w:ascii="Arial" w:hAnsi="Arial" w:cs="Arial"/>
                                <w:b/>
                                <w:bCs/>
                                <w:sz w:val="36"/>
                                <w:szCs w:val="36"/>
                                <w:u w:val="single"/>
                              </w:rPr>
                            </w:pPr>
                            <w:r w:rsidRPr="00563FCA">
                              <w:rPr>
                                <w:rFonts w:ascii="Arial" w:hAnsi="Arial" w:cs="Arial"/>
                                <w:b/>
                                <w:bCs/>
                                <w:sz w:val="36"/>
                                <w:szCs w:val="36"/>
                                <w:u w:val="single"/>
                              </w:rPr>
                              <w:t>PIECE N°1</w:t>
                            </w:r>
                            <w:r w:rsidR="00563FCA" w:rsidRPr="00563FCA">
                              <w:rPr>
                                <w:rFonts w:ascii="Arial" w:hAnsi="Arial" w:cs="Arial"/>
                                <w:b/>
                                <w:bCs/>
                                <w:sz w:val="36"/>
                                <w:szCs w:val="36"/>
                                <w:u w:val="single"/>
                              </w:rPr>
                              <w:t>2</w:t>
                            </w:r>
                          </w:p>
                          <w:p w:rsidR="00EF4EBA" w:rsidRPr="00563FCA" w:rsidRDefault="00EF4EBA" w:rsidP="00EF4EBA">
                            <w:pPr>
                              <w:jc w:val="center"/>
                              <w:rPr>
                                <w:rFonts w:ascii="Arial" w:hAnsi="Arial" w:cs="Arial"/>
                                <w:b/>
                                <w:sz w:val="18"/>
                                <w:szCs w:val="36"/>
                              </w:rPr>
                            </w:pPr>
                          </w:p>
                          <w:p w:rsidR="00EF4EBA" w:rsidRPr="00563FCA" w:rsidRDefault="00EF4EBA" w:rsidP="00EF4EBA">
                            <w:pPr>
                              <w:jc w:val="center"/>
                              <w:rPr>
                                <w:rFonts w:ascii="Arial" w:hAnsi="Arial" w:cs="Arial"/>
                                <w:b/>
                                <w:bCs/>
                                <w:sz w:val="36"/>
                                <w:szCs w:val="36"/>
                              </w:rPr>
                            </w:pPr>
                            <w:r w:rsidRPr="00563FCA">
                              <w:rPr>
                                <w:rFonts w:ascii="Arial" w:hAnsi="Arial" w:cs="Arial"/>
                                <w:b/>
                                <w:sz w:val="36"/>
                                <w:szCs w:val="36"/>
                              </w:rPr>
                              <w:t>La Déclaration d’Engagement au Respect des Clauses Sociales et Environnementales</w:t>
                            </w:r>
                          </w:p>
                          <w:p w:rsidR="00EF4EBA" w:rsidRPr="009B3094" w:rsidRDefault="00EF4EBA" w:rsidP="00EF4EBA">
                            <w:pPr>
                              <w:rPr>
                                <w:rFonts w:ascii="Arial" w:hAnsi="Arial" w:cs="Arial"/>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873606" id="_x0000_s1028" style="position:absolute;margin-left:49.9pt;margin-top:.8pt;width:421pt;height:12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">
                <v:textbox>
                  <w:txbxContent>
                    <w:p w:rsidR="00EF4EBA" w:rsidRPr="00563FCA" w:rsidRDefault="00EF4EBA" w:rsidP="00EF4EBA">
                      <w:pPr>
                        <w:jc w:val="center"/>
                        <w:rPr>
                          <w:rFonts w:ascii="Arial" w:hAnsi="Arial" w:cs="Arial"/>
                          <w:b/>
                          <w:bCs/>
                          <w:sz w:val="36"/>
                          <w:szCs w:val="36"/>
                          <w:u w:val="single"/>
                        </w:rPr>
                      </w:pPr>
                      <w:r w:rsidRPr="00563FCA">
                        <w:rPr>
                          <w:rFonts w:ascii="Arial" w:hAnsi="Arial" w:cs="Arial"/>
                          <w:b/>
                          <w:bCs/>
                          <w:sz w:val="36"/>
                          <w:szCs w:val="36"/>
                          <w:u w:val="single"/>
                        </w:rPr>
                        <w:t>PIECE N°1</w:t>
                      </w:r>
                      <w:r w:rsidR="00563FCA" w:rsidRPr="00563FCA">
                        <w:rPr>
                          <w:rFonts w:ascii="Arial" w:hAnsi="Arial" w:cs="Arial"/>
                          <w:b/>
                          <w:bCs/>
                          <w:sz w:val="36"/>
                          <w:szCs w:val="36"/>
                          <w:u w:val="single"/>
                        </w:rPr>
                        <w:t>2</w:t>
                      </w:r>
                    </w:p>
                    <w:p w:rsidR="00EF4EBA" w:rsidRPr="00563FCA" w:rsidRDefault="00EF4EBA" w:rsidP="00EF4EBA">
                      <w:pPr>
                        <w:jc w:val="center"/>
                        <w:rPr>
                          <w:rFonts w:ascii="Arial" w:hAnsi="Arial" w:cs="Arial"/>
                          <w:b/>
                          <w:sz w:val="18"/>
                          <w:szCs w:val="36"/>
                        </w:rPr>
                      </w:pPr>
                    </w:p>
                    <w:p w:rsidR="00EF4EBA" w:rsidRPr="00563FCA" w:rsidRDefault="00EF4EBA" w:rsidP="00EF4EBA">
                      <w:pPr>
                        <w:jc w:val="center"/>
                        <w:rPr>
                          <w:rFonts w:ascii="Arial" w:hAnsi="Arial" w:cs="Arial"/>
                          <w:b/>
                          <w:bCs/>
                          <w:sz w:val="36"/>
                          <w:szCs w:val="36"/>
                        </w:rPr>
                      </w:pPr>
                      <w:r w:rsidRPr="00563FCA">
                        <w:rPr>
                          <w:rFonts w:ascii="Arial" w:hAnsi="Arial" w:cs="Arial"/>
                          <w:b/>
                          <w:sz w:val="36"/>
                          <w:szCs w:val="36"/>
                        </w:rPr>
                        <w:t>La Déclaration d’Engagement au Respect des Clauses Sociales et Environnementales</w:t>
                      </w:r>
                    </w:p>
                    <w:p w:rsidR="00EF4EBA" w:rsidRPr="009B3094" w:rsidRDefault="00EF4EBA" w:rsidP="00EF4EBA">
                      <w:pPr>
                        <w:rPr>
                          <w:rFonts w:ascii="Arial" w:hAnsi="Arial" w:cs="Arial"/>
                          <w:sz w:val="36"/>
                          <w:szCs w:val="36"/>
                        </w:rPr>
                      </w:pPr>
                    </w:p>
                  </w:txbxContent>
                </v:textbox>
                <w10:wrap anchorx="margin"/>
              </v:roundrect>
            </w:pict>
          </mc:Fallback>
        </mc:AlternateContent>
      </w: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r w:rsidRPr="00EF4EBA">
        <w:rPr>
          <w:rFonts w:ascii="Arial" w:hAnsi="Arial" w:cs="Arial"/>
        </w:rPr>
        <w:br w:type="page"/>
      </w:r>
    </w:p>
    <w:p w:rsidR="00EF4EBA" w:rsidRPr="00EF4EBA" w:rsidRDefault="00EF4EBA" w:rsidP="00EF4EBA">
      <w:pPr>
        <w:rPr>
          <w:rFonts w:ascii="Arial" w:hAnsi="Arial" w:cs="Arial"/>
          <w:b/>
          <w:lang w:val="fr-CM"/>
        </w:rPr>
      </w:pPr>
      <w:r w:rsidRPr="00EF4EBA">
        <w:rPr>
          <w:rFonts w:ascii="Arial" w:hAnsi="Arial" w:cs="Arial"/>
          <w:b/>
          <w:lang w:val="fr-CM"/>
        </w:rPr>
        <w:lastRenderedPageBreak/>
        <w:t>INTITULE DE L’APPEL D’OFFRES :</w:t>
      </w:r>
      <w:r w:rsidRPr="00EF4EBA">
        <w:rPr>
          <w:rFonts w:ascii="Arial" w:hAnsi="Arial" w:cs="Arial"/>
          <w:b/>
          <w:lang w:val="fr-CM"/>
        </w:rPr>
        <w:tab/>
      </w:r>
      <w:r w:rsidRPr="00EF4EBA">
        <w:rPr>
          <w:rFonts w:ascii="Arial" w:hAnsi="Arial" w:cs="Arial"/>
          <w:u w:val="single"/>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lang w:val="fr-CM"/>
        </w:rPr>
        <w:tab/>
      </w:r>
      <w:r w:rsidRPr="00EF4EBA">
        <w:rPr>
          <w:rFonts w:ascii="Arial" w:hAnsi="Arial" w:cs="Arial"/>
          <w:b/>
          <w:lang w:val="fr-CM"/>
        </w:rPr>
        <w:tab/>
      </w:r>
      <w:r w:rsidRPr="00EF4EBA">
        <w:rPr>
          <w:rFonts w:ascii="Arial" w:hAnsi="Arial" w:cs="Arial"/>
          <w:b/>
          <w:lang w:val="fr-CM"/>
        </w:rPr>
        <w:tab/>
      </w:r>
      <w:r w:rsidRPr="00EF4EBA">
        <w:rPr>
          <w:rFonts w:ascii="Arial" w:hAnsi="Arial" w:cs="Arial"/>
          <w:b/>
          <w:lang w:val="fr-CM"/>
        </w:rPr>
        <w:tab/>
      </w:r>
      <w:r w:rsidRPr="00EF4EBA">
        <w:rPr>
          <w:rFonts w:ascii="Arial" w:hAnsi="Arial" w:cs="Arial"/>
          <w:b/>
          <w:lang w:val="fr-CM"/>
        </w:rPr>
        <w:tab/>
      </w:r>
      <w:r w:rsidRPr="00EF4EBA">
        <w:rPr>
          <w:rFonts w:ascii="Arial" w:hAnsi="Arial" w:cs="Arial"/>
          <w:b/>
          <w:lang w:val="fr-CM"/>
        </w:rPr>
        <w:tab/>
      </w:r>
      <w:r w:rsidRPr="00EF4EBA">
        <w:rPr>
          <w:rFonts w:ascii="Arial" w:hAnsi="Arial" w:cs="Arial"/>
          <w:b/>
          <w:lang w:val="fr-CM"/>
        </w:rPr>
        <w:tab/>
      </w:r>
      <w:r w:rsidRPr="00EF4EBA">
        <w:rPr>
          <w:rFonts w:ascii="Arial" w:hAnsi="Arial" w:cs="Arial"/>
          <w:b/>
          <w:lang w:val="fr-CM"/>
        </w:rPr>
        <w:tab/>
      </w:r>
    </w:p>
    <w:p w:rsidR="00EF4EBA" w:rsidRPr="00EF4EBA" w:rsidRDefault="00EF4EBA" w:rsidP="00EF4EBA">
      <w:pPr>
        <w:jc w:val="center"/>
        <w:rPr>
          <w:rFonts w:ascii="Arial" w:hAnsi="Arial" w:cs="Arial"/>
          <w:b/>
          <w:lang w:val="fr-CM"/>
        </w:rPr>
      </w:pPr>
      <w:r w:rsidRPr="00EF4EBA">
        <w:rPr>
          <w:rFonts w:ascii="Arial" w:hAnsi="Arial" w:cs="Arial"/>
          <w:b/>
          <w:lang w:val="fr-CM"/>
        </w:rPr>
        <w:t>LE « SOUMISSIONNAIRE »</w:t>
      </w:r>
    </w:p>
    <w:p w:rsidR="00EF4EBA" w:rsidRPr="00EF4EBA" w:rsidRDefault="00EF4EBA" w:rsidP="00EF4EBA">
      <w:pPr>
        <w:jc w:val="center"/>
        <w:rPr>
          <w:rFonts w:ascii="Arial" w:hAnsi="Arial" w:cs="Arial"/>
          <w:b/>
          <w:lang w:val="fr-CM"/>
        </w:rPr>
      </w:pPr>
      <w:r w:rsidRPr="00EF4EBA">
        <w:rPr>
          <w:rFonts w:ascii="Arial" w:hAnsi="Arial" w:cs="Arial"/>
          <w:b/>
          <w:lang w:val="fr-CM"/>
        </w:rPr>
        <w:t>A MONSIEUR LE « PREFET DU DJA ET LOBO, Maître d’Ouvrage Délégué »</w:t>
      </w:r>
    </w:p>
    <w:p w:rsidR="00EF4EBA" w:rsidRPr="00EF4EBA" w:rsidRDefault="00EF4EBA" w:rsidP="00EF4EBA">
      <w:pPr>
        <w:rPr>
          <w:rFonts w:ascii="Arial" w:hAnsi="Arial" w:cs="Arial"/>
        </w:rPr>
      </w:pPr>
      <w:r w:rsidRPr="00EF4EBA">
        <w:rPr>
          <w:rFonts w:ascii="Arial" w:hAnsi="Arial" w:cs="Arial"/>
        </w:rPr>
        <w:t xml:space="preserve">MONSIEUR LE « Préfet du Dja et Lobo, </w:t>
      </w:r>
      <w:r w:rsidRPr="00EF4EBA">
        <w:rPr>
          <w:rFonts w:ascii="Arial" w:hAnsi="Arial" w:cs="Arial"/>
          <w:b/>
        </w:rPr>
        <w:t xml:space="preserve">Maître d’Ouvrage Délégué </w:t>
      </w:r>
      <w:r w:rsidRPr="00EF4EBA">
        <w:rPr>
          <w:rFonts w:ascii="Arial" w:hAnsi="Arial" w:cs="Arial"/>
        </w:rPr>
        <w:t>»</w:t>
      </w:r>
    </w:p>
    <w:p w:rsidR="00EF4EBA" w:rsidRPr="00EF4EBA" w:rsidRDefault="00EF4EBA" w:rsidP="00EF4EBA">
      <w:pPr>
        <w:ind w:left="705" w:hanging="705"/>
        <w:jc w:val="both"/>
        <w:rPr>
          <w:rFonts w:ascii="Arial" w:hAnsi="Arial" w:cs="Arial"/>
          <w:lang w:val="fr-CM"/>
        </w:rPr>
      </w:pPr>
      <w:r w:rsidRPr="00EF4EBA">
        <w:rPr>
          <w:rFonts w:ascii="Arial" w:hAnsi="Arial" w:cs="Arial"/>
          <w:lang w:val="fr-CM"/>
        </w:rPr>
        <w:t>Dans le cadre de la passation et de l’exécution du Marché :</w:t>
      </w:r>
    </w:p>
    <w:p w:rsidR="00EF4EBA" w:rsidRPr="00EF4EBA" w:rsidRDefault="00EF4EBA" w:rsidP="00EF4EBA">
      <w:pPr>
        <w:ind w:left="1416" w:hanging="711"/>
        <w:jc w:val="both"/>
        <w:rPr>
          <w:rFonts w:ascii="Arial" w:hAnsi="Arial" w:cs="Arial"/>
          <w:lang w:val="fr-CM"/>
        </w:rPr>
      </w:pPr>
    </w:p>
    <w:p w:rsidR="00EF4EBA" w:rsidRPr="00EF4EBA" w:rsidRDefault="00EF4EBA" w:rsidP="00EF4EBA">
      <w:pPr>
        <w:ind w:left="1410" w:hanging="705"/>
        <w:jc w:val="both"/>
        <w:rPr>
          <w:rFonts w:ascii="Arial" w:hAnsi="Arial" w:cs="Arial"/>
          <w:lang w:val="fr-CM"/>
        </w:rPr>
      </w:pPr>
      <w:r w:rsidRPr="00EF4EBA">
        <w:rPr>
          <w:rFonts w:ascii="Arial" w:hAnsi="Arial" w:cs="Arial"/>
          <w:lang w:val="fr-CM"/>
        </w:rPr>
        <w:t>1)</w:t>
      </w:r>
      <w:r w:rsidRPr="00EF4EBA">
        <w:rPr>
          <w:rFonts w:ascii="Arial" w:hAnsi="Arial" w:cs="Arial"/>
          <w:lang w:val="fr-CM"/>
        </w:rPr>
        <w:tab/>
        <w:t>Nous nous engageons à respecter et à faire respecter par les membres de notre groupement, l’ensemble de nos sous-traitants les normes environnementales et sociales reconnues par la communauté internationale parmi lesquelles figurent les conventions fondamentales de l’Organisation Internationale du Travail (OIT) et les conventions internationales pour la protection de l’environnement en cohérence avec les lois et règlement applicables au Cameroun.</w:t>
      </w:r>
    </w:p>
    <w:p w:rsidR="00EF4EBA" w:rsidRPr="00EF4EBA" w:rsidRDefault="00EF4EBA" w:rsidP="00EF4EBA">
      <w:pPr>
        <w:ind w:left="1410" w:hanging="705"/>
        <w:jc w:val="both"/>
        <w:rPr>
          <w:rFonts w:ascii="Arial" w:hAnsi="Arial" w:cs="Arial"/>
          <w:lang w:val="fr-CM"/>
        </w:rPr>
      </w:pPr>
      <w:r w:rsidRPr="00EF4EBA">
        <w:rPr>
          <w:rFonts w:ascii="Arial" w:hAnsi="Arial" w:cs="Arial"/>
          <w:lang w:val="fr-CM"/>
        </w:rPr>
        <w:t>2)  En outre, nous nous engageons également à mettre en œuvre les mesures d’atténuation des risques environnementaux et sociaux, dans la notice d’impact environnemental et social fournie par le Maître d’Ouvrage.</w:t>
      </w:r>
    </w:p>
    <w:p w:rsidR="00EF4EBA" w:rsidRPr="00EF4EBA" w:rsidRDefault="00EF4EBA" w:rsidP="00EF4EBA">
      <w:pPr>
        <w:ind w:left="1410" w:hanging="705"/>
        <w:jc w:val="both"/>
        <w:rPr>
          <w:rFonts w:ascii="Arial" w:hAnsi="Arial" w:cs="Arial"/>
          <w:lang w:val="fr-CM"/>
        </w:rPr>
      </w:pPr>
      <w:r w:rsidRPr="00EF4EBA">
        <w:rPr>
          <w:rFonts w:ascii="Arial" w:hAnsi="Arial" w:cs="Arial"/>
          <w:lang w:val="fr-CM"/>
        </w:rPr>
        <w:t>3)</w:t>
      </w:r>
      <w:r w:rsidRPr="00EF4EBA">
        <w:rPr>
          <w:rFonts w:ascii="Arial" w:hAnsi="Arial" w:cs="Arial"/>
          <w:lang w:val="fr-CM"/>
        </w:rPr>
        <w:tab/>
        <w:t>Nous-mêmes, les membres de notre groupement et nos sous-traitants autorisons, le Maître d’ouvrage à examiner les documents et pièces comptables relatifs à la passation et l’exécution du Marché et à les soumettre pour vérification aux auditeurs désignés par l’ARMP.</w:t>
      </w:r>
    </w:p>
    <w:p w:rsidR="00EF4EBA" w:rsidRPr="00EF4EBA" w:rsidRDefault="00EF4EBA" w:rsidP="00EF4EBA">
      <w:pPr>
        <w:ind w:left="1410" w:hanging="705"/>
        <w:jc w:val="both"/>
        <w:rPr>
          <w:rFonts w:ascii="Arial" w:hAnsi="Arial" w:cs="Arial"/>
          <w:lang w:val="fr-CM"/>
        </w:rPr>
      </w:pPr>
    </w:p>
    <w:p w:rsidR="00EF4EBA" w:rsidRPr="00EF4EBA" w:rsidRDefault="00EF4EBA" w:rsidP="00EF4EBA">
      <w:pPr>
        <w:ind w:left="1410" w:hanging="705"/>
        <w:jc w:val="both"/>
        <w:rPr>
          <w:rFonts w:ascii="Arial" w:hAnsi="Arial" w:cs="Arial"/>
          <w:lang w:val="fr-CM"/>
        </w:rPr>
      </w:pPr>
    </w:p>
    <w:p w:rsidR="00EF4EBA" w:rsidRPr="00EF4EBA" w:rsidRDefault="00EF4EBA" w:rsidP="00EF4EBA">
      <w:pPr>
        <w:ind w:left="1410" w:hanging="705"/>
        <w:rPr>
          <w:rFonts w:ascii="Arial" w:hAnsi="Arial" w:cs="Arial"/>
          <w:b/>
          <w:lang w:val="fr-CM"/>
        </w:rPr>
      </w:pPr>
      <w:r w:rsidRPr="00EF4EBA">
        <w:rPr>
          <w:rFonts w:ascii="Arial" w:hAnsi="Arial" w:cs="Arial"/>
          <w:b/>
          <w:lang w:val="fr-CM"/>
        </w:rPr>
        <w:t xml:space="preserve">Signature : </w:t>
      </w:r>
    </w:p>
    <w:p w:rsidR="00EF4EBA" w:rsidRPr="00EF4EBA" w:rsidRDefault="00EF4EBA" w:rsidP="00EF4EBA">
      <w:pPr>
        <w:ind w:left="1410" w:hanging="705"/>
        <w:rPr>
          <w:rFonts w:ascii="Arial" w:hAnsi="Arial" w:cs="Arial"/>
          <w:b/>
          <w:lang w:val="fr-CM"/>
        </w:rPr>
      </w:pPr>
    </w:p>
    <w:p w:rsidR="00EF4EBA" w:rsidRPr="00EF4EBA" w:rsidRDefault="00EF4EBA" w:rsidP="00EF4EBA">
      <w:pPr>
        <w:ind w:left="1410" w:hanging="705"/>
        <w:rPr>
          <w:rFonts w:ascii="Arial" w:hAnsi="Arial" w:cs="Arial"/>
          <w:lang w:val="fr-CM"/>
        </w:rPr>
      </w:pPr>
      <w:r w:rsidRPr="00EF4EBA">
        <w:rPr>
          <w:rFonts w:ascii="Arial" w:hAnsi="Arial" w:cs="Arial"/>
          <w:b/>
          <w:lang w:val="fr-CM"/>
        </w:rPr>
        <w:t>Nom : ________________________________</w:t>
      </w:r>
    </w:p>
    <w:p w:rsidR="00EF4EBA" w:rsidRPr="00EF4EBA" w:rsidRDefault="00EF4EBA" w:rsidP="00EF4EBA">
      <w:pPr>
        <w:ind w:left="1410" w:hanging="705"/>
        <w:rPr>
          <w:rFonts w:ascii="Arial" w:hAnsi="Arial" w:cs="Arial"/>
          <w:lang w:val="fr-CM"/>
        </w:rPr>
      </w:pPr>
    </w:p>
    <w:p w:rsidR="00EF4EBA" w:rsidRPr="00EF4EBA" w:rsidRDefault="00EF4EBA" w:rsidP="00EF4EBA">
      <w:pPr>
        <w:ind w:left="1410" w:hanging="705"/>
        <w:rPr>
          <w:rFonts w:ascii="Arial" w:hAnsi="Arial" w:cs="Arial"/>
          <w:lang w:val="fr-CM"/>
        </w:rPr>
      </w:pPr>
      <w:r w:rsidRPr="00EF4EBA">
        <w:rPr>
          <w:rFonts w:ascii="Arial" w:hAnsi="Arial" w:cs="Arial"/>
          <w:lang w:val="fr-CM"/>
        </w:rPr>
        <w:t>Dûment habilité à signer l’offre pour et au nom de : _____________________</w:t>
      </w:r>
    </w:p>
    <w:p w:rsidR="00EF4EBA" w:rsidRPr="00EF4EBA" w:rsidRDefault="00EF4EBA" w:rsidP="00EF4EBA">
      <w:pPr>
        <w:ind w:left="1410" w:hanging="705"/>
        <w:rPr>
          <w:rFonts w:ascii="Arial" w:hAnsi="Arial" w:cs="Arial"/>
          <w:lang w:val="fr-CM"/>
        </w:rPr>
      </w:pPr>
      <w:r w:rsidRPr="00EF4EBA">
        <w:rPr>
          <w:rFonts w:ascii="Arial" w:hAnsi="Arial" w:cs="Arial"/>
          <w:lang w:val="fr-CM"/>
        </w:rPr>
        <w:t>En date du ________________________</w:t>
      </w: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r w:rsidRPr="00EF4EBA">
        <w:rPr>
          <w:rFonts w:ascii="Arial" w:hAnsi="Arial" w:cs="Arial"/>
          <w:b/>
          <w:bCs/>
          <w:noProof/>
          <w:sz w:val="20"/>
          <w:szCs w:val="20"/>
        </w:rPr>
        <mc:AlternateContent>
          <mc:Choice Requires="wps">
            <w:drawing>
              <wp:anchor distT="0" distB="0" distL="114300" distR="114300" simplePos="0" relativeHeight="251676672" behindDoc="0" locked="0" layoutInCell="1" allowOverlap="1" wp14:anchorId="08E02381" wp14:editId="19BECC9B">
                <wp:simplePos x="0" y="0"/>
                <wp:positionH relativeFrom="margin">
                  <wp:align>right</wp:align>
                </wp:positionH>
                <wp:positionV relativeFrom="paragraph">
                  <wp:posOffset>258445</wp:posOffset>
                </wp:positionV>
                <wp:extent cx="5346700" cy="1524000"/>
                <wp:effectExtent l="0" t="0" r="25400" b="19050"/>
                <wp:wrapNone/>
                <wp:docPr id="6"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0" cy="1524000"/>
                        </a:xfrm>
                        <a:prstGeom prst="roundRect">
                          <a:avLst>
                            <a:gd name="adj" fmla="val 16667"/>
                          </a:avLst>
                        </a:prstGeom>
                        <a:solidFill>
                          <a:srgbClr val="FFFFFF"/>
                        </a:solidFill>
                        <a:ln w="9525">
                          <a:solidFill>
                            <a:srgbClr val="000000"/>
                          </a:solidFill>
                          <a:round/>
                          <a:headEnd/>
                          <a:tailEnd/>
                        </a:ln>
                      </wps:spPr>
                      <wps:txbx>
                        <w:txbxContent>
                          <w:p w:rsidR="00EF4EBA" w:rsidRPr="00563FCA" w:rsidRDefault="00EF4EBA" w:rsidP="00EF4EBA">
                            <w:pPr>
                              <w:jc w:val="center"/>
                              <w:rPr>
                                <w:rFonts w:ascii="Arial" w:hAnsi="Arial" w:cs="Arial"/>
                                <w:b/>
                                <w:bCs/>
                                <w:sz w:val="36"/>
                                <w:szCs w:val="36"/>
                                <w:u w:val="single"/>
                              </w:rPr>
                            </w:pPr>
                            <w:r w:rsidRPr="00563FCA">
                              <w:rPr>
                                <w:rFonts w:ascii="Arial" w:hAnsi="Arial" w:cs="Arial"/>
                                <w:b/>
                                <w:bCs/>
                                <w:sz w:val="36"/>
                                <w:szCs w:val="36"/>
                                <w:u w:val="single"/>
                              </w:rPr>
                              <w:t>PIECE N°1</w:t>
                            </w:r>
                            <w:r w:rsidR="00563FCA">
                              <w:rPr>
                                <w:rFonts w:ascii="Arial" w:hAnsi="Arial" w:cs="Arial"/>
                                <w:b/>
                                <w:bCs/>
                                <w:sz w:val="36"/>
                                <w:szCs w:val="36"/>
                                <w:u w:val="single"/>
                              </w:rPr>
                              <w:t>3</w:t>
                            </w:r>
                          </w:p>
                          <w:p w:rsidR="00EF4EBA" w:rsidRPr="00563FCA" w:rsidRDefault="00EF4EBA" w:rsidP="00EF4EBA">
                            <w:pPr>
                              <w:jc w:val="center"/>
                              <w:rPr>
                                <w:rFonts w:ascii="Arial" w:hAnsi="Arial" w:cs="Arial"/>
                                <w:b/>
                                <w:sz w:val="18"/>
                                <w:szCs w:val="36"/>
                              </w:rPr>
                            </w:pPr>
                          </w:p>
                          <w:p w:rsidR="00EF4EBA" w:rsidRPr="00563FCA" w:rsidRDefault="00EF4EBA" w:rsidP="00EF4EBA">
                            <w:pPr>
                              <w:jc w:val="center"/>
                              <w:rPr>
                                <w:rFonts w:ascii="Arial" w:hAnsi="Arial" w:cs="Arial"/>
                                <w:b/>
                                <w:bCs/>
                                <w:sz w:val="36"/>
                                <w:szCs w:val="36"/>
                              </w:rPr>
                            </w:pPr>
                            <w:r w:rsidRPr="00563FCA">
                              <w:rPr>
                                <w:rFonts w:ascii="Arial" w:hAnsi="Arial" w:cs="Arial"/>
                                <w:b/>
                                <w:sz w:val="36"/>
                                <w:szCs w:val="36"/>
                              </w:rPr>
                              <w:t>Visa de maturité ou justificatif des études préalables</w:t>
                            </w:r>
                          </w:p>
                          <w:p w:rsidR="00EF4EBA" w:rsidRPr="009B3094" w:rsidRDefault="00EF4EBA" w:rsidP="00EF4EBA">
                            <w:pPr>
                              <w:rPr>
                                <w:rFonts w:ascii="Arial" w:hAnsi="Arial" w:cs="Arial"/>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E02381" id="_x0000_s1029" style="position:absolute;margin-left:369.8pt;margin-top:20.35pt;width:421pt;height:120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">
                <v:textbox>
                  <w:txbxContent>
                    <w:p w:rsidR="00EF4EBA" w:rsidRPr="00563FCA" w:rsidRDefault="00EF4EBA" w:rsidP="00EF4EBA">
                      <w:pPr>
                        <w:jc w:val="center"/>
                        <w:rPr>
                          <w:rFonts w:ascii="Arial" w:hAnsi="Arial" w:cs="Arial"/>
                          <w:b/>
                          <w:bCs/>
                          <w:sz w:val="36"/>
                          <w:szCs w:val="36"/>
                          <w:u w:val="single"/>
                        </w:rPr>
                      </w:pPr>
                      <w:r w:rsidRPr="00563FCA">
                        <w:rPr>
                          <w:rFonts w:ascii="Arial" w:hAnsi="Arial" w:cs="Arial"/>
                          <w:b/>
                          <w:bCs/>
                          <w:sz w:val="36"/>
                          <w:szCs w:val="36"/>
                          <w:u w:val="single"/>
                        </w:rPr>
                        <w:t>PIECE N°1</w:t>
                      </w:r>
                      <w:r w:rsidR="00563FCA">
                        <w:rPr>
                          <w:rFonts w:ascii="Arial" w:hAnsi="Arial" w:cs="Arial"/>
                          <w:b/>
                          <w:bCs/>
                          <w:sz w:val="36"/>
                          <w:szCs w:val="36"/>
                          <w:u w:val="single"/>
                        </w:rPr>
                        <w:t>3</w:t>
                      </w:r>
                    </w:p>
                    <w:p w:rsidR="00EF4EBA" w:rsidRPr="00563FCA" w:rsidRDefault="00EF4EBA" w:rsidP="00EF4EBA">
                      <w:pPr>
                        <w:jc w:val="center"/>
                        <w:rPr>
                          <w:rFonts w:ascii="Arial" w:hAnsi="Arial" w:cs="Arial"/>
                          <w:b/>
                          <w:sz w:val="18"/>
                          <w:szCs w:val="36"/>
                        </w:rPr>
                      </w:pPr>
                    </w:p>
                    <w:p w:rsidR="00EF4EBA" w:rsidRPr="00563FCA" w:rsidRDefault="00EF4EBA" w:rsidP="00EF4EBA">
                      <w:pPr>
                        <w:jc w:val="center"/>
                        <w:rPr>
                          <w:rFonts w:ascii="Arial" w:hAnsi="Arial" w:cs="Arial"/>
                          <w:b/>
                          <w:bCs/>
                          <w:sz w:val="36"/>
                          <w:szCs w:val="36"/>
                        </w:rPr>
                      </w:pPr>
                      <w:r w:rsidRPr="00563FCA">
                        <w:rPr>
                          <w:rFonts w:ascii="Arial" w:hAnsi="Arial" w:cs="Arial"/>
                          <w:b/>
                          <w:sz w:val="36"/>
                          <w:szCs w:val="36"/>
                        </w:rPr>
                        <w:t>Visa de maturité ou justificatif des études préalables</w:t>
                      </w:r>
                    </w:p>
                    <w:p w:rsidR="00EF4EBA" w:rsidRPr="009B3094" w:rsidRDefault="00EF4EBA" w:rsidP="00EF4EBA">
                      <w:pPr>
                        <w:rPr>
                          <w:rFonts w:ascii="Arial" w:hAnsi="Arial" w:cs="Arial"/>
                          <w:sz w:val="36"/>
                          <w:szCs w:val="36"/>
                        </w:rPr>
                      </w:pPr>
                    </w:p>
                  </w:txbxContent>
                </v:textbox>
                <w10:wrap anchorx="margin"/>
              </v:roundrect>
            </w:pict>
          </mc:Fallback>
        </mc:AlternateContent>
      </w: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p>
    <w:p w:rsidR="00EF4EBA" w:rsidRPr="00EF4EBA" w:rsidRDefault="00EF4EBA" w:rsidP="00EF4EBA">
      <w:pPr>
        <w:rPr>
          <w:rFonts w:ascii="Arial" w:hAnsi="Arial" w:cs="Arial"/>
        </w:rPr>
      </w:pPr>
      <w:r w:rsidRPr="00EF4EBA">
        <w:rPr>
          <w:rFonts w:ascii="Arial" w:hAnsi="Arial" w:cs="Arial"/>
        </w:rPr>
        <w:br w:type="page"/>
      </w:r>
    </w:p>
    <w:p w:rsidR="00EF4EBA" w:rsidRPr="00EF4EBA" w:rsidRDefault="00EF4EBA" w:rsidP="00EF4EBA">
      <w:pPr>
        <w:pStyle w:val="DTAOTitre0"/>
        <w:rPr>
          <w:rFonts w:ascii="Arial" w:hAnsi="Arial" w:cs="Arial"/>
        </w:rPr>
      </w:pPr>
      <w:r w:rsidRPr="00EF4EBA">
        <w:rPr>
          <w:rFonts w:ascii="Arial" w:hAnsi="Arial" w:cs="Arial"/>
        </w:rPr>
        <w:lastRenderedPageBreak/>
        <w:t>Justificatif des études préalables</w:t>
      </w:r>
    </w:p>
    <w:p w:rsidR="00EF4EBA" w:rsidRPr="00EF4EBA" w:rsidRDefault="00EF4EBA" w:rsidP="00563FCA">
      <w:pPr>
        <w:widowControl w:val="0"/>
        <w:autoSpaceDE w:val="0"/>
        <w:adjustRightInd w:val="0"/>
        <w:spacing w:after="60"/>
        <w:ind w:left="107" w:right="-20"/>
        <w:rPr>
          <w:rFonts w:ascii="Arial" w:hAnsi="Arial" w:cs="Arial"/>
        </w:rPr>
      </w:pPr>
      <w:r w:rsidRPr="00EF4EBA">
        <w:rPr>
          <w:rFonts w:ascii="Arial" w:hAnsi="Arial" w:cs="Arial"/>
        </w:rPr>
        <w:t>1.</w:t>
      </w:r>
      <w:r w:rsidRPr="00EF4EBA">
        <w:rPr>
          <w:rFonts w:ascii="Arial" w:hAnsi="Arial" w:cs="Arial"/>
          <w:spacing w:val="29"/>
        </w:rPr>
        <w:t xml:space="preserve"> </w:t>
      </w:r>
      <w:r w:rsidRPr="00EF4EBA">
        <w:rPr>
          <w:rFonts w:ascii="Arial" w:hAnsi="Arial" w:cs="Arial"/>
        </w:rPr>
        <w:t>Ce</w:t>
      </w:r>
      <w:r w:rsidRPr="00EF4EBA">
        <w:rPr>
          <w:rFonts w:ascii="Arial" w:hAnsi="Arial" w:cs="Arial"/>
          <w:spacing w:val="8"/>
        </w:rPr>
        <w:t xml:space="preserve"> </w:t>
      </w:r>
      <w:r w:rsidRPr="00EF4EBA">
        <w:rPr>
          <w:rFonts w:ascii="Arial" w:hAnsi="Arial" w:cs="Arial"/>
        </w:rPr>
        <w:t>projet</w:t>
      </w:r>
      <w:r w:rsidRPr="00EF4EBA">
        <w:rPr>
          <w:rFonts w:ascii="Arial" w:hAnsi="Arial" w:cs="Arial"/>
          <w:spacing w:val="8"/>
        </w:rPr>
        <w:t xml:space="preserve"> </w:t>
      </w:r>
      <w:r w:rsidRPr="00EF4EBA">
        <w:rPr>
          <w:rFonts w:ascii="Arial" w:hAnsi="Arial" w:cs="Arial"/>
        </w:rPr>
        <w:t>a</w:t>
      </w:r>
      <w:r w:rsidRPr="00EF4EBA">
        <w:rPr>
          <w:rFonts w:ascii="Arial" w:hAnsi="Arial" w:cs="Arial"/>
          <w:spacing w:val="8"/>
        </w:rPr>
        <w:t xml:space="preserve"> </w:t>
      </w:r>
      <w:r w:rsidRPr="00EF4EBA">
        <w:rPr>
          <w:rFonts w:ascii="Arial" w:hAnsi="Arial" w:cs="Arial"/>
        </w:rPr>
        <w:t>-</w:t>
      </w:r>
      <w:r w:rsidRPr="00EF4EBA">
        <w:rPr>
          <w:rFonts w:ascii="Arial" w:hAnsi="Arial" w:cs="Arial"/>
          <w:spacing w:val="8"/>
        </w:rPr>
        <w:t xml:space="preserve"> </w:t>
      </w:r>
      <w:r w:rsidRPr="00EF4EBA">
        <w:rPr>
          <w:rFonts w:ascii="Arial" w:hAnsi="Arial" w:cs="Arial"/>
        </w:rPr>
        <w:t>t</w:t>
      </w:r>
      <w:r w:rsidRPr="00EF4EBA">
        <w:rPr>
          <w:rFonts w:ascii="Arial" w:hAnsi="Arial" w:cs="Arial"/>
          <w:spacing w:val="8"/>
        </w:rPr>
        <w:t xml:space="preserve"> </w:t>
      </w:r>
      <w:r w:rsidRPr="00EF4EBA">
        <w:rPr>
          <w:rFonts w:ascii="Arial" w:hAnsi="Arial" w:cs="Arial"/>
        </w:rPr>
        <w:t>-</w:t>
      </w:r>
      <w:r w:rsidRPr="00EF4EBA">
        <w:rPr>
          <w:rFonts w:ascii="Arial" w:hAnsi="Arial" w:cs="Arial"/>
          <w:spacing w:val="8"/>
        </w:rPr>
        <w:t xml:space="preserve"> </w:t>
      </w:r>
      <w:r w:rsidRPr="00EF4EBA">
        <w:rPr>
          <w:rFonts w:ascii="Arial" w:hAnsi="Arial" w:cs="Arial"/>
        </w:rPr>
        <w:t>il</w:t>
      </w:r>
      <w:r w:rsidRPr="00EF4EBA">
        <w:rPr>
          <w:rFonts w:ascii="Arial" w:hAnsi="Arial" w:cs="Arial"/>
          <w:spacing w:val="8"/>
        </w:rPr>
        <w:t xml:space="preserve"> </w:t>
      </w:r>
      <w:r w:rsidRPr="00EF4EBA">
        <w:rPr>
          <w:rFonts w:ascii="Arial" w:hAnsi="Arial" w:cs="Arial"/>
        </w:rPr>
        <w:t>fait</w:t>
      </w:r>
      <w:r w:rsidRPr="00EF4EBA">
        <w:rPr>
          <w:rFonts w:ascii="Arial" w:hAnsi="Arial" w:cs="Arial"/>
          <w:spacing w:val="8"/>
        </w:rPr>
        <w:t xml:space="preserve"> </w:t>
      </w:r>
      <w:r w:rsidRPr="00EF4EBA">
        <w:rPr>
          <w:rFonts w:ascii="Arial" w:hAnsi="Arial" w:cs="Arial"/>
        </w:rPr>
        <w:t>l’objet</w:t>
      </w:r>
      <w:r w:rsidRPr="00EF4EBA">
        <w:rPr>
          <w:rFonts w:ascii="Arial" w:hAnsi="Arial" w:cs="Arial"/>
          <w:spacing w:val="8"/>
        </w:rPr>
        <w:t xml:space="preserve"> </w:t>
      </w:r>
      <w:r w:rsidRPr="00EF4EBA">
        <w:rPr>
          <w:rFonts w:ascii="Arial" w:hAnsi="Arial" w:cs="Arial"/>
        </w:rPr>
        <w:t>d’une</w:t>
      </w:r>
      <w:r w:rsidRPr="00EF4EBA">
        <w:rPr>
          <w:rFonts w:ascii="Arial" w:hAnsi="Arial" w:cs="Arial"/>
          <w:spacing w:val="8"/>
        </w:rPr>
        <w:t xml:space="preserve"> </w:t>
      </w:r>
      <w:r w:rsidRPr="00EF4EBA">
        <w:rPr>
          <w:rFonts w:ascii="Arial" w:hAnsi="Arial" w:cs="Arial"/>
        </w:rPr>
        <w:t>étude</w:t>
      </w:r>
      <w:r w:rsidRPr="00EF4EBA">
        <w:rPr>
          <w:rFonts w:ascii="Arial" w:hAnsi="Arial" w:cs="Arial"/>
          <w:spacing w:val="8"/>
        </w:rPr>
        <w:t xml:space="preserve"> </w:t>
      </w:r>
      <w:r w:rsidRPr="00EF4EBA">
        <w:rPr>
          <w:rFonts w:ascii="Arial" w:hAnsi="Arial" w:cs="Arial"/>
        </w:rPr>
        <w:t>préalable</w:t>
      </w:r>
      <w:r w:rsidRPr="00EF4EBA">
        <w:rPr>
          <w:rFonts w:ascii="Arial" w:hAnsi="Arial" w:cs="Arial"/>
          <w:spacing w:val="8"/>
        </w:rPr>
        <w:t xml:space="preserve"> </w:t>
      </w:r>
      <w:r w:rsidRPr="00EF4EBA">
        <w:rPr>
          <w:rFonts w:ascii="Arial" w:hAnsi="Arial" w:cs="Arial"/>
        </w:rPr>
        <w:t>: Oui</w:t>
      </w:r>
    </w:p>
    <w:p w:rsidR="00EF4EBA" w:rsidRPr="00EF4EBA" w:rsidRDefault="00EF4EBA" w:rsidP="00563FCA">
      <w:pPr>
        <w:widowControl w:val="0"/>
        <w:autoSpaceDE w:val="0"/>
        <w:adjustRightInd w:val="0"/>
        <w:spacing w:after="60"/>
        <w:ind w:left="107" w:right="-20"/>
        <w:rPr>
          <w:rFonts w:ascii="Arial" w:hAnsi="Arial" w:cs="Arial"/>
        </w:rPr>
      </w:pPr>
      <w:r w:rsidRPr="00EF4EBA">
        <w:rPr>
          <w:rFonts w:ascii="Arial" w:hAnsi="Arial" w:cs="Arial"/>
        </w:rPr>
        <w:t>2.</w:t>
      </w:r>
      <w:r w:rsidRPr="00EF4EBA">
        <w:rPr>
          <w:rFonts w:ascii="Arial" w:hAnsi="Arial" w:cs="Arial"/>
          <w:spacing w:val="29"/>
        </w:rPr>
        <w:t xml:space="preserve"> </w:t>
      </w:r>
      <w:r w:rsidRPr="00EF4EBA">
        <w:rPr>
          <w:rFonts w:ascii="Arial" w:hAnsi="Arial" w:cs="Arial"/>
        </w:rPr>
        <w:t>Si</w:t>
      </w:r>
      <w:r w:rsidRPr="00EF4EBA">
        <w:rPr>
          <w:rFonts w:ascii="Arial" w:hAnsi="Arial" w:cs="Arial"/>
          <w:spacing w:val="8"/>
        </w:rPr>
        <w:t xml:space="preserve"> </w:t>
      </w:r>
      <w:r w:rsidRPr="00EF4EBA">
        <w:rPr>
          <w:rFonts w:ascii="Arial" w:hAnsi="Arial" w:cs="Arial"/>
        </w:rPr>
        <w:t>oui</w:t>
      </w:r>
      <w:r w:rsidRPr="00EF4EBA">
        <w:rPr>
          <w:rFonts w:ascii="Arial" w:hAnsi="Arial" w:cs="Arial"/>
          <w:spacing w:val="8"/>
        </w:rPr>
        <w:t xml:space="preserve"> </w:t>
      </w:r>
      <w:r w:rsidRPr="00EF4EBA">
        <w:rPr>
          <w:rFonts w:ascii="Arial" w:hAnsi="Arial" w:cs="Arial"/>
        </w:rPr>
        <w:t>la</w:t>
      </w:r>
      <w:r w:rsidRPr="00EF4EBA">
        <w:rPr>
          <w:rFonts w:ascii="Arial" w:hAnsi="Arial" w:cs="Arial"/>
          <w:spacing w:val="8"/>
        </w:rPr>
        <w:t xml:space="preserve"> </w:t>
      </w:r>
      <w:r w:rsidRPr="00EF4EBA">
        <w:rPr>
          <w:rFonts w:ascii="Arial" w:hAnsi="Arial" w:cs="Arial"/>
        </w:rPr>
        <w:t>joindre</w:t>
      </w:r>
      <w:r w:rsidRPr="00EF4EBA">
        <w:rPr>
          <w:rFonts w:ascii="Arial" w:hAnsi="Arial" w:cs="Arial"/>
          <w:spacing w:val="8"/>
        </w:rPr>
        <w:t xml:space="preserve"> </w:t>
      </w:r>
      <w:r w:rsidRPr="00EF4EBA">
        <w:rPr>
          <w:rFonts w:ascii="Arial" w:hAnsi="Arial" w:cs="Arial"/>
        </w:rPr>
        <w:t>et</w:t>
      </w:r>
      <w:r w:rsidRPr="00EF4EBA">
        <w:rPr>
          <w:rFonts w:ascii="Arial" w:hAnsi="Arial" w:cs="Arial"/>
          <w:spacing w:val="8"/>
        </w:rPr>
        <w:t xml:space="preserve"> </w:t>
      </w:r>
      <w:r w:rsidRPr="00EF4EBA">
        <w:rPr>
          <w:rFonts w:ascii="Arial" w:hAnsi="Arial" w:cs="Arial"/>
        </w:rPr>
        <w:t>indiquer</w:t>
      </w:r>
      <w:r w:rsidRPr="00EF4EBA">
        <w:rPr>
          <w:rFonts w:ascii="Arial" w:hAnsi="Arial" w:cs="Arial"/>
          <w:spacing w:val="8"/>
        </w:rPr>
        <w:t xml:space="preserve"> </w:t>
      </w:r>
      <w:r w:rsidRPr="00EF4EBA">
        <w:rPr>
          <w:rFonts w:ascii="Arial" w:hAnsi="Arial" w:cs="Arial"/>
        </w:rPr>
        <w:t xml:space="preserve">: (Etude conforme au Devis de la proposition technique. </w:t>
      </w:r>
    </w:p>
    <w:p w:rsidR="00EF4EBA" w:rsidRPr="00EF4EBA" w:rsidRDefault="00EF4EBA" w:rsidP="00563FCA">
      <w:pPr>
        <w:widowControl w:val="0"/>
        <w:tabs>
          <w:tab w:val="left" w:pos="1460"/>
        </w:tabs>
        <w:autoSpaceDE w:val="0"/>
        <w:adjustRightInd w:val="0"/>
        <w:spacing w:after="60"/>
        <w:ind w:left="787" w:right="-20"/>
        <w:rPr>
          <w:rFonts w:ascii="Arial" w:hAnsi="Arial" w:cs="Arial"/>
        </w:rPr>
      </w:pPr>
      <w:r w:rsidRPr="00EF4EBA">
        <w:rPr>
          <w:rFonts w:ascii="Arial" w:hAnsi="Arial" w:cs="Arial"/>
        </w:rPr>
        <w:t>2.1.</w:t>
      </w:r>
      <w:r w:rsidRPr="00EF4EBA">
        <w:rPr>
          <w:rFonts w:ascii="Arial" w:hAnsi="Arial" w:cs="Arial"/>
        </w:rPr>
        <w:tab/>
        <w:t>La</w:t>
      </w:r>
      <w:r w:rsidRPr="00EF4EBA">
        <w:rPr>
          <w:rFonts w:ascii="Arial" w:hAnsi="Arial" w:cs="Arial"/>
          <w:spacing w:val="8"/>
        </w:rPr>
        <w:t xml:space="preserve"> </w:t>
      </w:r>
      <w:r w:rsidRPr="00EF4EBA">
        <w:rPr>
          <w:rFonts w:ascii="Arial" w:hAnsi="Arial" w:cs="Arial"/>
        </w:rPr>
        <w:t>date</w:t>
      </w:r>
      <w:r w:rsidRPr="00EF4EBA">
        <w:rPr>
          <w:rFonts w:ascii="Arial" w:hAnsi="Arial" w:cs="Arial"/>
          <w:spacing w:val="8"/>
        </w:rPr>
        <w:t xml:space="preserve"> </w:t>
      </w:r>
      <w:r w:rsidRPr="00EF4EBA">
        <w:rPr>
          <w:rFonts w:ascii="Arial" w:hAnsi="Arial" w:cs="Arial"/>
        </w:rPr>
        <w:t>; 11/06/2026</w:t>
      </w:r>
    </w:p>
    <w:p w:rsidR="00EF4EBA" w:rsidRPr="00EF4EBA" w:rsidRDefault="00EF4EBA" w:rsidP="00563FCA">
      <w:pPr>
        <w:widowControl w:val="0"/>
        <w:tabs>
          <w:tab w:val="left" w:pos="1460"/>
        </w:tabs>
        <w:autoSpaceDE w:val="0"/>
        <w:adjustRightInd w:val="0"/>
        <w:spacing w:after="60"/>
        <w:ind w:left="787" w:right="-20"/>
        <w:rPr>
          <w:rFonts w:ascii="Arial" w:hAnsi="Arial" w:cs="Arial"/>
        </w:rPr>
      </w:pPr>
      <w:r w:rsidRPr="00EF4EBA">
        <w:rPr>
          <w:rFonts w:ascii="Arial" w:hAnsi="Arial" w:cs="Arial"/>
        </w:rPr>
        <w:t>2.2.</w:t>
      </w:r>
      <w:r w:rsidRPr="00EF4EBA">
        <w:rPr>
          <w:rFonts w:ascii="Arial" w:hAnsi="Arial" w:cs="Arial"/>
        </w:rPr>
        <w:tab/>
        <w:t>Le</w:t>
      </w:r>
      <w:r w:rsidRPr="00EF4EBA">
        <w:rPr>
          <w:rFonts w:ascii="Arial" w:hAnsi="Arial" w:cs="Arial"/>
          <w:spacing w:val="8"/>
        </w:rPr>
        <w:t xml:space="preserve"> </w:t>
      </w:r>
      <w:r w:rsidRPr="00EF4EBA">
        <w:rPr>
          <w:rFonts w:ascii="Arial" w:hAnsi="Arial" w:cs="Arial"/>
        </w:rPr>
        <w:t>nom</w:t>
      </w:r>
      <w:r w:rsidRPr="00EF4EBA">
        <w:rPr>
          <w:rFonts w:ascii="Arial" w:hAnsi="Arial" w:cs="Arial"/>
          <w:spacing w:val="8"/>
        </w:rPr>
        <w:t xml:space="preserve"> </w:t>
      </w:r>
      <w:r w:rsidRPr="00EF4EBA">
        <w:rPr>
          <w:rFonts w:ascii="Arial" w:hAnsi="Arial" w:cs="Arial"/>
        </w:rPr>
        <w:t>du</w:t>
      </w:r>
      <w:r w:rsidRPr="00EF4EBA">
        <w:rPr>
          <w:rFonts w:ascii="Arial" w:hAnsi="Arial" w:cs="Arial"/>
          <w:spacing w:val="8"/>
        </w:rPr>
        <w:t xml:space="preserve"> </w:t>
      </w:r>
      <w:r w:rsidRPr="00EF4EBA">
        <w:rPr>
          <w:rFonts w:ascii="Arial" w:hAnsi="Arial" w:cs="Arial"/>
        </w:rPr>
        <w:t>Maître</w:t>
      </w:r>
      <w:r w:rsidRPr="00EF4EBA">
        <w:rPr>
          <w:rFonts w:ascii="Arial" w:hAnsi="Arial" w:cs="Arial"/>
          <w:spacing w:val="8"/>
        </w:rPr>
        <w:t xml:space="preserve"> </w:t>
      </w:r>
      <w:r w:rsidRPr="00EF4EBA">
        <w:rPr>
          <w:rFonts w:ascii="Arial" w:hAnsi="Arial" w:cs="Arial"/>
        </w:rPr>
        <w:t>d’Œuvre</w:t>
      </w:r>
      <w:r w:rsidRPr="00EF4EBA">
        <w:rPr>
          <w:rFonts w:ascii="Arial" w:hAnsi="Arial" w:cs="Arial"/>
          <w:spacing w:val="8"/>
        </w:rPr>
        <w:t xml:space="preserve"> </w:t>
      </w:r>
      <w:r w:rsidRPr="00EF4EBA">
        <w:rPr>
          <w:rFonts w:ascii="Arial" w:hAnsi="Arial" w:cs="Arial"/>
        </w:rPr>
        <w:t>public</w:t>
      </w:r>
      <w:r w:rsidRPr="00EF4EBA">
        <w:rPr>
          <w:rFonts w:ascii="Arial" w:hAnsi="Arial" w:cs="Arial"/>
          <w:spacing w:val="8"/>
        </w:rPr>
        <w:t xml:space="preserve"> </w:t>
      </w:r>
      <w:r w:rsidRPr="00EF4EBA">
        <w:rPr>
          <w:rFonts w:ascii="Arial" w:hAnsi="Arial" w:cs="Arial"/>
        </w:rPr>
        <w:t>ou</w:t>
      </w:r>
      <w:r w:rsidRPr="00EF4EBA">
        <w:rPr>
          <w:rFonts w:ascii="Arial" w:hAnsi="Arial" w:cs="Arial"/>
          <w:spacing w:val="8"/>
        </w:rPr>
        <w:t xml:space="preserve"> </w:t>
      </w:r>
      <w:r w:rsidRPr="00EF4EBA">
        <w:rPr>
          <w:rFonts w:ascii="Arial" w:hAnsi="Arial" w:cs="Arial"/>
        </w:rPr>
        <w:t>privé</w:t>
      </w:r>
      <w:r w:rsidRPr="00EF4EBA">
        <w:rPr>
          <w:rFonts w:ascii="Arial" w:hAnsi="Arial" w:cs="Arial"/>
          <w:spacing w:val="8"/>
        </w:rPr>
        <w:t xml:space="preserve"> </w:t>
      </w:r>
      <w:r w:rsidRPr="00EF4EBA">
        <w:rPr>
          <w:rFonts w:ascii="Arial" w:hAnsi="Arial" w:cs="Arial"/>
        </w:rPr>
        <w:t>; Délégué Départemental de</w:t>
      </w:r>
      <w:r w:rsidR="00563FCA">
        <w:rPr>
          <w:rFonts w:ascii="Arial" w:hAnsi="Arial" w:cs="Arial"/>
        </w:rPr>
        <w:t xml:space="preserve"> l’Habitat et du Développement Urbain</w:t>
      </w:r>
      <w:r w:rsidRPr="00EF4EBA">
        <w:rPr>
          <w:rFonts w:ascii="Arial" w:hAnsi="Arial" w:cs="Arial"/>
        </w:rPr>
        <w:t xml:space="preserve"> du Dja et Lobo</w:t>
      </w:r>
    </w:p>
    <w:p w:rsidR="00EF4EBA" w:rsidRPr="00EF4EBA" w:rsidRDefault="00EF4EBA" w:rsidP="00563FCA">
      <w:pPr>
        <w:widowControl w:val="0"/>
        <w:tabs>
          <w:tab w:val="left" w:pos="1460"/>
        </w:tabs>
        <w:autoSpaceDE w:val="0"/>
        <w:adjustRightInd w:val="0"/>
        <w:spacing w:after="60"/>
        <w:ind w:left="787" w:right="-20"/>
        <w:rPr>
          <w:rFonts w:ascii="Arial" w:hAnsi="Arial" w:cs="Arial"/>
        </w:rPr>
      </w:pPr>
      <w:r w:rsidRPr="00EF4EBA">
        <w:rPr>
          <w:rFonts w:ascii="Arial" w:hAnsi="Arial" w:cs="Arial"/>
        </w:rPr>
        <w:t>2.3.</w:t>
      </w:r>
      <w:r w:rsidRPr="00EF4EBA">
        <w:rPr>
          <w:rFonts w:ascii="Arial" w:hAnsi="Arial" w:cs="Arial"/>
        </w:rPr>
        <w:tab/>
        <w:t>Les</w:t>
      </w:r>
      <w:r w:rsidRPr="00EF4EBA">
        <w:rPr>
          <w:rFonts w:ascii="Arial" w:hAnsi="Arial" w:cs="Arial"/>
          <w:spacing w:val="8"/>
        </w:rPr>
        <w:t xml:space="preserve"> </w:t>
      </w:r>
      <w:r w:rsidRPr="00EF4EBA">
        <w:rPr>
          <w:rFonts w:ascii="Arial" w:hAnsi="Arial" w:cs="Arial"/>
        </w:rPr>
        <w:t>références</w:t>
      </w:r>
      <w:r w:rsidRPr="00EF4EBA">
        <w:rPr>
          <w:rFonts w:ascii="Arial" w:hAnsi="Arial" w:cs="Arial"/>
          <w:spacing w:val="8"/>
        </w:rPr>
        <w:t xml:space="preserve"> </w:t>
      </w:r>
      <w:r w:rsidRPr="00EF4EBA">
        <w:rPr>
          <w:rFonts w:ascii="Arial" w:hAnsi="Arial" w:cs="Arial"/>
        </w:rPr>
        <w:t>du</w:t>
      </w:r>
      <w:r w:rsidRPr="00EF4EBA">
        <w:rPr>
          <w:rFonts w:ascii="Arial" w:hAnsi="Arial" w:cs="Arial"/>
          <w:spacing w:val="8"/>
        </w:rPr>
        <w:t xml:space="preserve"> </w:t>
      </w:r>
      <w:r w:rsidRPr="00EF4EBA">
        <w:rPr>
          <w:rFonts w:ascii="Arial" w:hAnsi="Arial" w:cs="Arial"/>
        </w:rPr>
        <w:t>marché,</w:t>
      </w:r>
      <w:r w:rsidRPr="00EF4EBA">
        <w:rPr>
          <w:rFonts w:ascii="Arial" w:hAnsi="Arial" w:cs="Arial"/>
          <w:spacing w:val="8"/>
        </w:rPr>
        <w:t xml:space="preserve"> </w:t>
      </w:r>
      <w:r w:rsidRPr="00EF4EBA">
        <w:rPr>
          <w:rFonts w:ascii="Arial" w:hAnsi="Arial" w:cs="Arial"/>
        </w:rPr>
        <w:t>si</w:t>
      </w:r>
      <w:r w:rsidRPr="00EF4EBA">
        <w:rPr>
          <w:rFonts w:ascii="Arial" w:hAnsi="Arial" w:cs="Arial"/>
          <w:spacing w:val="8"/>
        </w:rPr>
        <w:t xml:space="preserve"> </w:t>
      </w:r>
      <w:r w:rsidRPr="00EF4EBA">
        <w:rPr>
          <w:rFonts w:ascii="Arial" w:hAnsi="Arial" w:cs="Arial"/>
        </w:rPr>
        <w:t>maîtrise</w:t>
      </w:r>
      <w:r w:rsidRPr="00EF4EBA">
        <w:rPr>
          <w:rFonts w:ascii="Arial" w:hAnsi="Arial" w:cs="Arial"/>
          <w:spacing w:val="8"/>
        </w:rPr>
        <w:t xml:space="preserve"> </w:t>
      </w:r>
      <w:r w:rsidRPr="00EF4EBA">
        <w:rPr>
          <w:rFonts w:ascii="Arial" w:hAnsi="Arial" w:cs="Arial"/>
        </w:rPr>
        <w:t>d’œuvre</w:t>
      </w:r>
      <w:r w:rsidRPr="00EF4EBA">
        <w:rPr>
          <w:rFonts w:ascii="Arial" w:hAnsi="Arial" w:cs="Arial"/>
          <w:spacing w:val="8"/>
        </w:rPr>
        <w:t xml:space="preserve"> </w:t>
      </w:r>
      <w:r w:rsidRPr="00EF4EBA">
        <w:rPr>
          <w:rFonts w:ascii="Arial" w:hAnsi="Arial" w:cs="Arial"/>
        </w:rPr>
        <w:t>privée</w:t>
      </w:r>
      <w:r w:rsidRPr="00EF4EBA">
        <w:rPr>
          <w:rFonts w:ascii="Arial" w:hAnsi="Arial" w:cs="Arial"/>
          <w:spacing w:val="8"/>
        </w:rPr>
        <w:t xml:space="preserve"> </w:t>
      </w:r>
      <w:r w:rsidRPr="00EF4EBA">
        <w:rPr>
          <w:rFonts w:ascii="Arial" w:hAnsi="Arial" w:cs="Arial"/>
        </w:rPr>
        <w:t>;</w:t>
      </w:r>
    </w:p>
    <w:p w:rsidR="00EF4EBA" w:rsidRPr="00EF4EBA" w:rsidRDefault="00EF4EBA" w:rsidP="00563FCA">
      <w:pPr>
        <w:widowControl w:val="0"/>
        <w:tabs>
          <w:tab w:val="left" w:pos="1460"/>
        </w:tabs>
        <w:autoSpaceDE w:val="0"/>
        <w:adjustRightInd w:val="0"/>
        <w:spacing w:after="60"/>
        <w:ind w:left="787" w:right="-20"/>
        <w:rPr>
          <w:rFonts w:ascii="Arial" w:hAnsi="Arial" w:cs="Arial"/>
        </w:rPr>
      </w:pPr>
      <w:r w:rsidRPr="00EF4EBA">
        <w:rPr>
          <w:rFonts w:ascii="Arial" w:hAnsi="Arial" w:cs="Arial"/>
        </w:rPr>
        <w:t>2.4.</w:t>
      </w:r>
      <w:r w:rsidRPr="00EF4EBA">
        <w:rPr>
          <w:rFonts w:ascii="Arial" w:hAnsi="Arial" w:cs="Arial"/>
        </w:rPr>
        <w:tab/>
        <w:t>La</w:t>
      </w:r>
      <w:r w:rsidRPr="00EF4EBA">
        <w:rPr>
          <w:rFonts w:ascii="Arial" w:hAnsi="Arial" w:cs="Arial"/>
          <w:spacing w:val="8"/>
        </w:rPr>
        <w:t xml:space="preserve"> </w:t>
      </w:r>
      <w:r w:rsidRPr="00EF4EBA">
        <w:rPr>
          <w:rFonts w:ascii="Arial" w:hAnsi="Arial" w:cs="Arial"/>
        </w:rPr>
        <w:t>description</w:t>
      </w:r>
      <w:r w:rsidRPr="00EF4EBA">
        <w:rPr>
          <w:rFonts w:ascii="Arial" w:hAnsi="Arial" w:cs="Arial"/>
          <w:spacing w:val="8"/>
        </w:rPr>
        <w:t xml:space="preserve"> </w:t>
      </w:r>
      <w:r w:rsidRPr="00EF4EBA">
        <w:rPr>
          <w:rFonts w:ascii="Arial" w:hAnsi="Arial" w:cs="Arial"/>
        </w:rPr>
        <w:t>des</w:t>
      </w:r>
      <w:r w:rsidRPr="00EF4EBA">
        <w:rPr>
          <w:rFonts w:ascii="Arial" w:hAnsi="Arial" w:cs="Arial"/>
          <w:spacing w:val="8"/>
        </w:rPr>
        <w:t xml:space="preserve"> </w:t>
      </w:r>
      <w:r w:rsidRPr="00EF4EBA">
        <w:rPr>
          <w:rFonts w:ascii="Arial" w:hAnsi="Arial" w:cs="Arial"/>
        </w:rPr>
        <w:t>études</w:t>
      </w:r>
      <w:r w:rsidRPr="00EF4EBA">
        <w:rPr>
          <w:rFonts w:ascii="Arial" w:hAnsi="Arial" w:cs="Arial"/>
          <w:spacing w:val="8"/>
        </w:rPr>
        <w:t xml:space="preserve"> </w:t>
      </w:r>
      <w:r w:rsidRPr="00EF4EBA">
        <w:rPr>
          <w:rFonts w:ascii="Arial" w:hAnsi="Arial" w:cs="Arial"/>
        </w:rPr>
        <w:t>:</w:t>
      </w:r>
      <w:r w:rsidRPr="00EF4EBA">
        <w:rPr>
          <w:rFonts w:ascii="Arial" w:hAnsi="Arial" w:cs="Arial"/>
          <w:spacing w:val="8"/>
        </w:rPr>
        <w:t xml:space="preserve"> </w:t>
      </w:r>
      <w:r w:rsidRPr="00EF4EBA">
        <w:rPr>
          <w:rFonts w:ascii="Arial" w:hAnsi="Arial" w:cs="Arial"/>
        </w:rPr>
        <w:t>TDR,</w:t>
      </w:r>
      <w:r w:rsidRPr="00EF4EBA">
        <w:rPr>
          <w:rFonts w:ascii="Arial" w:hAnsi="Arial" w:cs="Arial"/>
          <w:spacing w:val="8"/>
        </w:rPr>
        <w:t xml:space="preserve"> </w:t>
      </w:r>
      <w:r w:rsidRPr="00EF4EBA">
        <w:rPr>
          <w:rFonts w:ascii="Arial" w:hAnsi="Arial" w:cs="Arial"/>
        </w:rPr>
        <w:t>Spécifications</w:t>
      </w:r>
      <w:r w:rsidRPr="00EF4EBA">
        <w:rPr>
          <w:rFonts w:ascii="Arial" w:hAnsi="Arial" w:cs="Arial"/>
          <w:spacing w:val="8"/>
        </w:rPr>
        <w:t xml:space="preserve"> </w:t>
      </w:r>
      <w:r w:rsidRPr="00EF4EBA">
        <w:rPr>
          <w:rFonts w:ascii="Arial" w:hAnsi="Arial" w:cs="Arial"/>
        </w:rPr>
        <w:t>techniques.</w:t>
      </w:r>
    </w:p>
    <w:p w:rsidR="00EF4EBA" w:rsidRPr="00EF4EBA" w:rsidRDefault="00EF4EBA" w:rsidP="00563FCA">
      <w:pPr>
        <w:widowControl w:val="0"/>
        <w:autoSpaceDE w:val="0"/>
        <w:adjustRightInd w:val="0"/>
        <w:spacing w:after="60"/>
        <w:ind w:left="447" w:right="-263" w:hanging="340"/>
        <w:jc w:val="both"/>
        <w:rPr>
          <w:rFonts w:ascii="Arial" w:hAnsi="Arial" w:cs="Arial"/>
        </w:rPr>
      </w:pPr>
      <w:r w:rsidRPr="00EF4EBA">
        <w:rPr>
          <w:rFonts w:ascii="Arial" w:hAnsi="Arial" w:cs="Arial"/>
        </w:rPr>
        <w:t>3.</w:t>
      </w:r>
      <w:r w:rsidRPr="00EF4EBA">
        <w:rPr>
          <w:rFonts w:ascii="Arial" w:hAnsi="Arial" w:cs="Arial"/>
          <w:spacing w:val="29"/>
        </w:rPr>
        <w:t xml:space="preserve"> </w:t>
      </w:r>
      <w:r w:rsidRPr="00EF4EBA">
        <w:rPr>
          <w:rFonts w:ascii="Arial" w:hAnsi="Arial" w:cs="Arial"/>
        </w:rPr>
        <w:t>Les</w:t>
      </w:r>
      <w:r w:rsidRPr="00EF4EBA">
        <w:rPr>
          <w:rFonts w:ascii="Arial" w:hAnsi="Arial" w:cs="Arial"/>
          <w:spacing w:val="19"/>
        </w:rPr>
        <w:t xml:space="preserve"> </w:t>
      </w:r>
      <w:r w:rsidRPr="00EF4EBA">
        <w:rPr>
          <w:rFonts w:ascii="Arial" w:hAnsi="Arial" w:cs="Arial"/>
        </w:rPr>
        <w:t>quantités</w:t>
      </w:r>
      <w:r w:rsidRPr="00EF4EBA">
        <w:rPr>
          <w:rFonts w:ascii="Arial" w:hAnsi="Arial" w:cs="Arial"/>
          <w:spacing w:val="19"/>
        </w:rPr>
        <w:t xml:space="preserve"> </w:t>
      </w:r>
      <w:r w:rsidRPr="00EF4EBA">
        <w:rPr>
          <w:rFonts w:ascii="Arial" w:hAnsi="Arial" w:cs="Arial"/>
        </w:rPr>
        <w:t>de</w:t>
      </w:r>
      <w:r w:rsidRPr="00EF4EBA">
        <w:rPr>
          <w:rFonts w:ascii="Arial" w:hAnsi="Arial" w:cs="Arial"/>
          <w:spacing w:val="19"/>
        </w:rPr>
        <w:t xml:space="preserve"> </w:t>
      </w:r>
      <w:r w:rsidRPr="00EF4EBA">
        <w:rPr>
          <w:rFonts w:ascii="Arial" w:hAnsi="Arial" w:cs="Arial"/>
        </w:rPr>
        <w:t>détail</w:t>
      </w:r>
      <w:r w:rsidRPr="00EF4EBA">
        <w:rPr>
          <w:rFonts w:ascii="Arial" w:hAnsi="Arial" w:cs="Arial"/>
          <w:spacing w:val="19"/>
        </w:rPr>
        <w:t xml:space="preserve"> </w:t>
      </w:r>
      <w:r w:rsidRPr="00EF4EBA">
        <w:rPr>
          <w:rFonts w:ascii="Arial" w:hAnsi="Arial" w:cs="Arial"/>
        </w:rPr>
        <w:t>estimatif</w:t>
      </w:r>
      <w:r w:rsidRPr="00EF4EBA">
        <w:rPr>
          <w:rFonts w:ascii="Arial" w:hAnsi="Arial" w:cs="Arial"/>
          <w:spacing w:val="19"/>
        </w:rPr>
        <w:t xml:space="preserve"> </w:t>
      </w:r>
      <w:r w:rsidRPr="00EF4EBA">
        <w:rPr>
          <w:rFonts w:ascii="Arial" w:hAnsi="Arial" w:cs="Arial"/>
        </w:rPr>
        <w:t>sont-elles</w:t>
      </w:r>
      <w:r w:rsidRPr="00EF4EBA">
        <w:rPr>
          <w:rFonts w:ascii="Arial" w:hAnsi="Arial" w:cs="Arial"/>
          <w:spacing w:val="19"/>
        </w:rPr>
        <w:t xml:space="preserve"> </w:t>
      </w:r>
      <w:r w:rsidRPr="00EF4EBA">
        <w:rPr>
          <w:rFonts w:ascii="Arial" w:hAnsi="Arial" w:cs="Arial"/>
        </w:rPr>
        <w:t>compatibles</w:t>
      </w:r>
      <w:r w:rsidRPr="00EF4EBA">
        <w:rPr>
          <w:rFonts w:ascii="Arial" w:hAnsi="Arial" w:cs="Arial"/>
          <w:spacing w:val="19"/>
        </w:rPr>
        <w:t xml:space="preserve"> </w:t>
      </w:r>
      <w:r w:rsidRPr="00EF4EBA">
        <w:rPr>
          <w:rFonts w:ascii="Arial" w:hAnsi="Arial" w:cs="Arial"/>
        </w:rPr>
        <w:t>avec</w:t>
      </w:r>
      <w:r w:rsidRPr="00EF4EBA">
        <w:rPr>
          <w:rFonts w:ascii="Arial" w:hAnsi="Arial" w:cs="Arial"/>
          <w:spacing w:val="19"/>
        </w:rPr>
        <w:t xml:space="preserve"> </w:t>
      </w:r>
      <w:r w:rsidRPr="00EF4EBA">
        <w:rPr>
          <w:rFonts w:ascii="Arial" w:hAnsi="Arial" w:cs="Arial"/>
        </w:rPr>
        <w:t>l’enveloppe</w:t>
      </w:r>
      <w:r w:rsidRPr="00EF4EBA">
        <w:rPr>
          <w:rFonts w:ascii="Arial" w:hAnsi="Arial" w:cs="Arial"/>
          <w:spacing w:val="19"/>
        </w:rPr>
        <w:t xml:space="preserve"> </w:t>
      </w:r>
      <w:r w:rsidRPr="00EF4EBA">
        <w:rPr>
          <w:rFonts w:ascii="Arial" w:hAnsi="Arial" w:cs="Arial"/>
        </w:rPr>
        <w:t>financière disponible ? Oui</w:t>
      </w:r>
    </w:p>
    <w:p w:rsidR="00EF4EBA" w:rsidRPr="00EF4EBA" w:rsidRDefault="00EF4EBA" w:rsidP="00563FCA">
      <w:pPr>
        <w:widowControl w:val="0"/>
        <w:autoSpaceDE w:val="0"/>
        <w:adjustRightInd w:val="0"/>
        <w:spacing w:after="60"/>
        <w:ind w:left="107" w:right="83"/>
        <w:jc w:val="both"/>
        <w:rPr>
          <w:rFonts w:ascii="Arial" w:hAnsi="Arial" w:cs="Arial"/>
        </w:rPr>
      </w:pPr>
      <w:r w:rsidRPr="00EF4EBA">
        <w:rPr>
          <w:rFonts w:ascii="Arial" w:hAnsi="Arial" w:cs="Arial"/>
        </w:rPr>
        <w:t>Au cas où les quantités ne sont pas compatibles avec le montant disponible, la Commission des Marchés devra exiger l’actualisation de l’étude préalable avant le lancement</w:t>
      </w:r>
      <w:r w:rsidRPr="00EF4EBA">
        <w:rPr>
          <w:rFonts w:ascii="Arial" w:hAnsi="Arial" w:cs="Arial"/>
          <w:spacing w:val="8"/>
        </w:rPr>
        <w:t xml:space="preserve"> </w:t>
      </w:r>
      <w:r w:rsidRPr="00EF4EBA">
        <w:rPr>
          <w:rFonts w:ascii="Arial" w:hAnsi="Arial" w:cs="Arial"/>
        </w:rPr>
        <w:t>de</w:t>
      </w:r>
      <w:r w:rsidRPr="00EF4EBA">
        <w:rPr>
          <w:rFonts w:ascii="Arial" w:hAnsi="Arial" w:cs="Arial"/>
          <w:spacing w:val="8"/>
        </w:rPr>
        <w:t xml:space="preserve"> </w:t>
      </w:r>
      <w:r w:rsidRPr="00EF4EBA">
        <w:rPr>
          <w:rFonts w:ascii="Arial" w:hAnsi="Arial" w:cs="Arial"/>
        </w:rPr>
        <w:t>la</w:t>
      </w:r>
      <w:r w:rsidRPr="00EF4EBA">
        <w:rPr>
          <w:rFonts w:ascii="Arial" w:hAnsi="Arial" w:cs="Arial"/>
          <w:spacing w:val="8"/>
        </w:rPr>
        <w:t xml:space="preserve"> </w:t>
      </w:r>
      <w:r w:rsidRPr="00EF4EBA">
        <w:rPr>
          <w:rFonts w:ascii="Arial" w:hAnsi="Arial" w:cs="Arial"/>
        </w:rPr>
        <w:t>consultation :</w:t>
      </w:r>
    </w:p>
    <w:p w:rsidR="00EF4EBA" w:rsidRPr="00EF4EBA" w:rsidRDefault="00EF4EBA" w:rsidP="00563FCA">
      <w:pPr>
        <w:widowControl w:val="0"/>
        <w:autoSpaceDE w:val="0"/>
        <w:adjustRightInd w:val="0"/>
        <w:spacing w:after="60"/>
        <w:ind w:left="447" w:right="-263" w:hanging="340"/>
        <w:jc w:val="both"/>
        <w:rPr>
          <w:rFonts w:ascii="Arial" w:hAnsi="Arial" w:cs="Arial"/>
        </w:rPr>
      </w:pPr>
      <w:r w:rsidRPr="00EF4EBA">
        <w:rPr>
          <w:rFonts w:ascii="Arial" w:hAnsi="Arial" w:cs="Arial"/>
        </w:rPr>
        <w:t>4.</w:t>
      </w:r>
      <w:r w:rsidRPr="00EF4EBA">
        <w:rPr>
          <w:rFonts w:ascii="Arial" w:hAnsi="Arial" w:cs="Arial"/>
          <w:spacing w:val="29"/>
        </w:rPr>
        <w:t xml:space="preserve"> </w:t>
      </w:r>
      <w:r w:rsidRPr="00EF4EBA">
        <w:rPr>
          <w:rFonts w:ascii="Arial" w:hAnsi="Arial" w:cs="Arial"/>
        </w:rPr>
        <w:t>Le</w:t>
      </w:r>
      <w:r w:rsidRPr="00EF4EBA">
        <w:rPr>
          <w:rFonts w:ascii="Arial" w:hAnsi="Arial" w:cs="Arial"/>
          <w:spacing w:val="38"/>
        </w:rPr>
        <w:t xml:space="preserve"> </w:t>
      </w:r>
      <w:r w:rsidRPr="00EF4EBA">
        <w:rPr>
          <w:rFonts w:ascii="Arial" w:hAnsi="Arial" w:cs="Arial"/>
        </w:rPr>
        <w:t>Maître</w:t>
      </w:r>
      <w:r w:rsidRPr="00EF4EBA">
        <w:rPr>
          <w:rFonts w:ascii="Arial" w:hAnsi="Arial" w:cs="Arial"/>
          <w:spacing w:val="38"/>
        </w:rPr>
        <w:t xml:space="preserve"> </w:t>
      </w:r>
      <w:r w:rsidRPr="00EF4EBA">
        <w:rPr>
          <w:rFonts w:ascii="Arial" w:hAnsi="Arial" w:cs="Arial"/>
        </w:rPr>
        <w:t>d’Ouvrage Délégué</w:t>
      </w:r>
      <w:r w:rsidRPr="00EF4EBA">
        <w:rPr>
          <w:rFonts w:ascii="Arial" w:hAnsi="Arial" w:cs="Arial"/>
          <w:spacing w:val="38"/>
        </w:rPr>
        <w:t xml:space="preserve"> </w:t>
      </w:r>
      <w:r w:rsidRPr="00EF4EBA">
        <w:rPr>
          <w:rFonts w:ascii="Arial" w:hAnsi="Arial" w:cs="Arial"/>
        </w:rPr>
        <w:t>peut</w:t>
      </w:r>
      <w:r w:rsidRPr="00EF4EBA">
        <w:rPr>
          <w:rFonts w:ascii="Arial" w:hAnsi="Arial" w:cs="Arial"/>
          <w:spacing w:val="38"/>
        </w:rPr>
        <w:t xml:space="preserve"> </w:t>
      </w:r>
      <w:r w:rsidRPr="00EF4EBA">
        <w:rPr>
          <w:rFonts w:ascii="Arial" w:hAnsi="Arial" w:cs="Arial"/>
        </w:rPr>
        <w:t>également</w:t>
      </w:r>
      <w:r w:rsidRPr="00EF4EBA">
        <w:rPr>
          <w:rFonts w:ascii="Arial" w:hAnsi="Arial" w:cs="Arial"/>
          <w:spacing w:val="38"/>
        </w:rPr>
        <w:t xml:space="preserve"> </w:t>
      </w:r>
      <w:r w:rsidRPr="00EF4EBA">
        <w:rPr>
          <w:rFonts w:ascii="Arial" w:hAnsi="Arial" w:cs="Arial"/>
        </w:rPr>
        <w:t>fournir</w:t>
      </w:r>
      <w:r w:rsidRPr="00EF4EBA">
        <w:rPr>
          <w:rFonts w:ascii="Arial" w:hAnsi="Arial" w:cs="Arial"/>
          <w:spacing w:val="38"/>
        </w:rPr>
        <w:t xml:space="preserve"> </w:t>
      </w:r>
      <w:r w:rsidRPr="00EF4EBA">
        <w:rPr>
          <w:rFonts w:ascii="Arial" w:hAnsi="Arial" w:cs="Arial"/>
        </w:rPr>
        <w:t>un</w:t>
      </w:r>
      <w:r w:rsidRPr="00EF4EBA">
        <w:rPr>
          <w:rFonts w:ascii="Arial" w:hAnsi="Arial" w:cs="Arial"/>
          <w:spacing w:val="38"/>
        </w:rPr>
        <w:t xml:space="preserve"> </w:t>
      </w:r>
      <w:r w:rsidRPr="00EF4EBA">
        <w:rPr>
          <w:rFonts w:ascii="Arial" w:hAnsi="Arial" w:cs="Arial"/>
        </w:rPr>
        <w:t>calcul</w:t>
      </w:r>
      <w:r w:rsidRPr="00EF4EBA">
        <w:rPr>
          <w:rFonts w:ascii="Arial" w:hAnsi="Arial" w:cs="Arial"/>
          <w:spacing w:val="38"/>
        </w:rPr>
        <w:t xml:space="preserve"> </w:t>
      </w:r>
      <w:r w:rsidRPr="00EF4EBA">
        <w:rPr>
          <w:rFonts w:ascii="Arial" w:hAnsi="Arial" w:cs="Arial"/>
        </w:rPr>
        <w:t>justificatif</w:t>
      </w:r>
      <w:r w:rsidRPr="00EF4EBA">
        <w:rPr>
          <w:rFonts w:ascii="Arial" w:hAnsi="Arial" w:cs="Arial"/>
          <w:spacing w:val="38"/>
        </w:rPr>
        <w:t xml:space="preserve"> </w:t>
      </w:r>
      <w:r w:rsidRPr="00EF4EBA">
        <w:rPr>
          <w:rFonts w:ascii="Arial" w:hAnsi="Arial" w:cs="Arial"/>
        </w:rPr>
        <w:t>des</w:t>
      </w:r>
      <w:r w:rsidRPr="00EF4EBA">
        <w:rPr>
          <w:rFonts w:ascii="Arial" w:hAnsi="Arial" w:cs="Arial"/>
          <w:spacing w:val="38"/>
        </w:rPr>
        <w:t xml:space="preserve"> </w:t>
      </w:r>
      <w:r w:rsidRPr="00EF4EBA">
        <w:rPr>
          <w:rFonts w:ascii="Arial" w:hAnsi="Arial" w:cs="Arial"/>
        </w:rPr>
        <w:t>quantités</w:t>
      </w:r>
      <w:r w:rsidRPr="00EF4EBA">
        <w:rPr>
          <w:rFonts w:ascii="Arial" w:hAnsi="Arial" w:cs="Arial"/>
          <w:spacing w:val="38"/>
        </w:rPr>
        <w:t xml:space="preserve"> </w:t>
      </w:r>
      <w:r w:rsidRPr="00EF4EBA">
        <w:rPr>
          <w:rFonts w:ascii="Arial" w:hAnsi="Arial" w:cs="Arial"/>
        </w:rPr>
        <w:t>du DAO (pour des prestations de moindre envergure notamment).</w:t>
      </w:r>
    </w:p>
    <w:p w:rsidR="00EF4EBA" w:rsidRPr="00EF4EBA" w:rsidRDefault="00EF4EBA" w:rsidP="00563FCA">
      <w:pPr>
        <w:widowControl w:val="0"/>
        <w:tabs>
          <w:tab w:val="left" w:pos="880"/>
        </w:tabs>
        <w:autoSpaceDE w:val="0"/>
        <w:adjustRightInd w:val="0"/>
        <w:spacing w:after="60"/>
        <w:ind w:left="107" w:right="-263"/>
        <w:jc w:val="both"/>
        <w:rPr>
          <w:rFonts w:ascii="Arial" w:hAnsi="Arial" w:cs="Arial"/>
        </w:rPr>
      </w:pPr>
      <w:r w:rsidRPr="00EF4EBA">
        <w:rPr>
          <w:rFonts w:ascii="Arial" w:hAnsi="Arial" w:cs="Arial"/>
          <w:b/>
          <w:i/>
          <w:iCs/>
          <w:u w:val="single"/>
        </w:rPr>
        <w:t>N.B</w:t>
      </w:r>
      <w:r w:rsidRPr="00EF4EBA">
        <w:rPr>
          <w:rFonts w:ascii="Arial" w:hAnsi="Arial" w:cs="Arial"/>
          <w:b/>
          <w:i/>
          <w:iCs/>
        </w:rPr>
        <w:t> </w:t>
      </w:r>
      <w:r w:rsidRPr="00EF4EBA">
        <w:rPr>
          <w:rFonts w:ascii="Arial" w:hAnsi="Arial" w:cs="Arial"/>
          <w:iCs/>
        </w:rPr>
        <w:t>:</w:t>
      </w:r>
      <w:r w:rsidRPr="00EF4EBA">
        <w:rPr>
          <w:rFonts w:ascii="Arial" w:hAnsi="Arial" w:cs="Arial"/>
          <w:i/>
          <w:iCs/>
        </w:rPr>
        <w:tab/>
        <w:t xml:space="preserve">Le </w:t>
      </w:r>
      <w:r w:rsidRPr="00EF4EBA">
        <w:rPr>
          <w:rFonts w:ascii="Arial" w:hAnsi="Arial" w:cs="Arial"/>
          <w:i/>
          <w:iCs/>
          <w:spacing w:val="-1"/>
        </w:rPr>
        <w:t>Président</w:t>
      </w:r>
      <w:r w:rsidRPr="00EF4EBA">
        <w:rPr>
          <w:rFonts w:ascii="Arial" w:hAnsi="Arial" w:cs="Arial"/>
          <w:i/>
          <w:iCs/>
        </w:rPr>
        <w:t xml:space="preserve"> </w:t>
      </w:r>
      <w:r w:rsidRPr="00EF4EBA">
        <w:rPr>
          <w:rFonts w:ascii="Arial" w:hAnsi="Arial" w:cs="Arial"/>
          <w:i/>
          <w:iCs/>
          <w:spacing w:val="-1"/>
        </w:rPr>
        <w:t>de</w:t>
      </w:r>
      <w:r w:rsidRPr="00EF4EBA">
        <w:rPr>
          <w:rFonts w:ascii="Arial" w:hAnsi="Arial" w:cs="Arial"/>
          <w:i/>
          <w:iCs/>
        </w:rPr>
        <w:t xml:space="preserve"> </w:t>
      </w:r>
      <w:r w:rsidRPr="00EF4EBA">
        <w:rPr>
          <w:rFonts w:ascii="Arial" w:hAnsi="Arial" w:cs="Arial"/>
          <w:i/>
          <w:iCs/>
          <w:spacing w:val="-1"/>
        </w:rPr>
        <w:t>la</w:t>
      </w:r>
      <w:r w:rsidRPr="00EF4EBA">
        <w:rPr>
          <w:rFonts w:ascii="Arial" w:hAnsi="Arial" w:cs="Arial"/>
          <w:i/>
          <w:iCs/>
        </w:rPr>
        <w:t xml:space="preserve"> </w:t>
      </w:r>
      <w:r w:rsidRPr="00EF4EBA">
        <w:rPr>
          <w:rFonts w:ascii="Arial" w:hAnsi="Arial" w:cs="Arial"/>
          <w:i/>
          <w:iCs/>
          <w:spacing w:val="-1"/>
        </w:rPr>
        <w:t>Commission</w:t>
      </w:r>
      <w:r w:rsidRPr="00EF4EBA">
        <w:rPr>
          <w:rFonts w:ascii="Arial" w:hAnsi="Arial" w:cs="Arial"/>
          <w:i/>
          <w:iCs/>
        </w:rPr>
        <w:t xml:space="preserve"> </w:t>
      </w:r>
      <w:r w:rsidRPr="00EF4EBA">
        <w:rPr>
          <w:rFonts w:ascii="Arial" w:hAnsi="Arial" w:cs="Arial"/>
          <w:i/>
          <w:iCs/>
          <w:spacing w:val="-1"/>
        </w:rPr>
        <w:t>des</w:t>
      </w:r>
      <w:r w:rsidRPr="00EF4EBA">
        <w:rPr>
          <w:rFonts w:ascii="Arial" w:hAnsi="Arial" w:cs="Arial"/>
          <w:i/>
          <w:iCs/>
        </w:rPr>
        <w:t xml:space="preserve"> </w:t>
      </w:r>
      <w:r w:rsidRPr="00EF4EBA">
        <w:rPr>
          <w:rFonts w:ascii="Arial" w:hAnsi="Arial" w:cs="Arial"/>
          <w:i/>
          <w:iCs/>
          <w:spacing w:val="-1"/>
        </w:rPr>
        <w:t>Marchés</w:t>
      </w:r>
      <w:r w:rsidRPr="00EF4EBA">
        <w:rPr>
          <w:rFonts w:ascii="Arial" w:hAnsi="Arial" w:cs="Arial"/>
          <w:i/>
          <w:iCs/>
        </w:rPr>
        <w:t xml:space="preserve"> </w:t>
      </w:r>
      <w:r w:rsidRPr="00EF4EBA">
        <w:rPr>
          <w:rFonts w:ascii="Arial" w:hAnsi="Arial" w:cs="Arial"/>
          <w:i/>
          <w:iCs/>
          <w:spacing w:val="-1"/>
        </w:rPr>
        <w:t>peut</w:t>
      </w:r>
      <w:r w:rsidRPr="00EF4EBA">
        <w:rPr>
          <w:rFonts w:ascii="Arial" w:hAnsi="Arial" w:cs="Arial"/>
          <w:i/>
          <w:iCs/>
        </w:rPr>
        <w:t xml:space="preserve"> </w:t>
      </w:r>
      <w:r w:rsidRPr="00EF4EBA">
        <w:rPr>
          <w:rFonts w:ascii="Arial" w:hAnsi="Arial" w:cs="Arial"/>
          <w:i/>
          <w:iCs/>
          <w:spacing w:val="-1"/>
        </w:rPr>
        <w:t>avant</w:t>
      </w:r>
      <w:r w:rsidRPr="00EF4EBA">
        <w:rPr>
          <w:rFonts w:ascii="Arial" w:hAnsi="Arial" w:cs="Arial"/>
          <w:i/>
          <w:iCs/>
        </w:rPr>
        <w:t xml:space="preserve"> </w:t>
      </w:r>
      <w:r w:rsidRPr="00EF4EBA">
        <w:rPr>
          <w:rFonts w:ascii="Arial" w:hAnsi="Arial" w:cs="Arial"/>
          <w:i/>
          <w:iCs/>
          <w:spacing w:val="-1"/>
        </w:rPr>
        <w:t>de</w:t>
      </w:r>
      <w:r w:rsidRPr="00EF4EBA">
        <w:rPr>
          <w:rFonts w:ascii="Arial" w:hAnsi="Arial" w:cs="Arial"/>
          <w:i/>
          <w:iCs/>
        </w:rPr>
        <w:t xml:space="preserve"> </w:t>
      </w:r>
      <w:r w:rsidRPr="00EF4EBA">
        <w:rPr>
          <w:rFonts w:ascii="Arial" w:hAnsi="Arial" w:cs="Arial"/>
          <w:i/>
          <w:iCs/>
          <w:spacing w:val="-1"/>
        </w:rPr>
        <w:t>se</w:t>
      </w:r>
      <w:r w:rsidRPr="00EF4EBA">
        <w:rPr>
          <w:rFonts w:ascii="Arial" w:hAnsi="Arial" w:cs="Arial"/>
          <w:i/>
          <w:iCs/>
        </w:rPr>
        <w:t xml:space="preserve"> </w:t>
      </w:r>
      <w:r w:rsidRPr="00EF4EBA">
        <w:rPr>
          <w:rFonts w:ascii="Arial" w:hAnsi="Arial" w:cs="Arial"/>
          <w:i/>
          <w:iCs/>
          <w:spacing w:val="-1"/>
        </w:rPr>
        <w:t>prononcer</w:t>
      </w:r>
      <w:r w:rsidRPr="00EF4EBA">
        <w:rPr>
          <w:rFonts w:ascii="Arial" w:hAnsi="Arial" w:cs="Arial"/>
          <w:i/>
          <w:iCs/>
        </w:rPr>
        <w:t>, solliciter</w:t>
      </w:r>
      <w:r w:rsidRPr="00EF4EBA">
        <w:rPr>
          <w:rFonts w:ascii="Arial" w:hAnsi="Arial" w:cs="Arial"/>
          <w:i/>
          <w:iCs/>
          <w:spacing w:val="8"/>
        </w:rPr>
        <w:t xml:space="preserve"> </w:t>
      </w:r>
      <w:r w:rsidRPr="00EF4EBA">
        <w:rPr>
          <w:rFonts w:ascii="Arial" w:hAnsi="Arial" w:cs="Arial"/>
          <w:i/>
          <w:iCs/>
        </w:rPr>
        <w:t>l’avis</w:t>
      </w:r>
      <w:r w:rsidRPr="00EF4EBA">
        <w:rPr>
          <w:rFonts w:ascii="Arial" w:hAnsi="Arial" w:cs="Arial"/>
          <w:i/>
          <w:iCs/>
          <w:spacing w:val="8"/>
        </w:rPr>
        <w:t xml:space="preserve"> </w:t>
      </w:r>
      <w:r w:rsidRPr="00EF4EBA">
        <w:rPr>
          <w:rFonts w:ascii="Arial" w:hAnsi="Arial" w:cs="Arial"/>
          <w:i/>
          <w:iCs/>
        </w:rPr>
        <w:t>d’un</w:t>
      </w:r>
      <w:r w:rsidRPr="00EF4EBA">
        <w:rPr>
          <w:rFonts w:ascii="Arial" w:hAnsi="Arial" w:cs="Arial"/>
          <w:i/>
          <w:iCs/>
          <w:spacing w:val="8"/>
        </w:rPr>
        <w:t xml:space="preserve"> </w:t>
      </w:r>
      <w:r w:rsidRPr="00EF4EBA">
        <w:rPr>
          <w:rFonts w:ascii="Arial" w:hAnsi="Arial" w:cs="Arial"/>
          <w:i/>
          <w:iCs/>
        </w:rPr>
        <w:t>expert</w:t>
      </w:r>
      <w:r w:rsidRPr="00EF4EBA">
        <w:rPr>
          <w:rFonts w:ascii="Arial" w:hAnsi="Arial" w:cs="Arial"/>
          <w:i/>
          <w:iCs/>
          <w:spacing w:val="8"/>
        </w:rPr>
        <w:t xml:space="preserve"> </w:t>
      </w:r>
      <w:r w:rsidRPr="00EF4EBA">
        <w:rPr>
          <w:rFonts w:ascii="Arial" w:hAnsi="Arial" w:cs="Arial"/>
          <w:i/>
          <w:iCs/>
        </w:rPr>
        <w:t>sur</w:t>
      </w:r>
      <w:r w:rsidRPr="00EF4EBA">
        <w:rPr>
          <w:rFonts w:ascii="Arial" w:hAnsi="Arial" w:cs="Arial"/>
          <w:i/>
          <w:iCs/>
          <w:spacing w:val="8"/>
        </w:rPr>
        <w:t xml:space="preserve"> </w:t>
      </w:r>
      <w:r w:rsidRPr="00EF4EBA">
        <w:rPr>
          <w:rFonts w:ascii="Arial" w:hAnsi="Arial" w:cs="Arial"/>
          <w:i/>
          <w:iCs/>
        </w:rPr>
        <w:t>la</w:t>
      </w:r>
      <w:r w:rsidRPr="00EF4EBA">
        <w:rPr>
          <w:rFonts w:ascii="Arial" w:hAnsi="Arial" w:cs="Arial"/>
          <w:i/>
          <w:iCs/>
          <w:spacing w:val="8"/>
        </w:rPr>
        <w:t xml:space="preserve"> </w:t>
      </w:r>
      <w:r w:rsidRPr="00EF4EBA">
        <w:rPr>
          <w:rFonts w:ascii="Arial" w:hAnsi="Arial" w:cs="Arial"/>
          <w:i/>
          <w:iCs/>
        </w:rPr>
        <w:t>qualité</w:t>
      </w:r>
      <w:r w:rsidRPr="00EF4EBA">
        <w:rPr>
          <w:rFonts w:ascii="Arial" w:hAnsi="Arial" w:cs="Arial"/>
          <w:i/>
          <w:iCs/>
          <w:spacing w:val="8"/>
        </w:rPr>
        <w:t xml:space="preserve"> </w:t>
      </w:r>
      <w:r w:rsidRPr="00EF4EBA">
        <w:rPr>
          <w:rFonts w:ascii="Arial" w:hAnsi="Arial" w:cs="Arial"/>
          <w:i/>
          <w:iCs/>
        </w:rPr>
        <w:t>des</w:t>
      </w:r>
      <w:r w:rsidRPr="00EF4EBA">
        <w:rPr>
          <w:rFonts w:ascii="Arial" w:hAnsi="Arial" w:cs="Arial"/>
          <w:i/>
          <w:iCs/>
          <w:spacing w:val="8"/>
        </w:rPr>
        <w:t xml:space="preserve"> </w:t>
      </w:r>
      <w:r w:rsidRPr="00EF4EBA">
        <w:rPr>
          <w:rFonts w:ascii="Arial" w:hAnsi="Arial" w:cs="Arial"/>
          <w:i/>
          <w:iCs/>
        </w:rPr>
        <w:t>études</w:t>
      </w:r>
      <w:r w:rsidRPr="00EF4EBA">
        <w:rPr>
          <w:rFonts w:ascii="Arial" w:hAnsi="Arial" w:cs="Arial"/>
          <w:i/>
          <w:iCs/>
          <w:spacing w:val="8"/>
        </w:rPr>
        <w:t xml:space="preserve"> </w:t>
      </w:r>
      <w:r w:rsidRPr="00EF4EBA">
        <w:rPr>
          <w:rFonts w:ascii="Arial" w:hAnsi="Arial" w:cs="Arial"/>
          <w:i/>
          <w:iCs/>
        </w:rPr>
        <w:t>réalisées.</w:t>
      </w:r>
    </w:p>
    <w:p w:rsidR="00563FCA" w:rsidRPr="008629F5" w:rsidRDefault="00563FCA" w:rsidP="008F3678">
      <w:pPr>
        <w:pStyle w:val="Paragraphedeliste"/>
        <w:numPr>
          <w:ilvl w:val="0"/>
          <w:numId w:val="6"/>
        </w:numPr>
        <w:tabs>
          <w:tab w:val="left" w:pos="450"/>
          <w:tab w:val="center" w:pos="4536"/>
        </w:tabs>
        <w:spacing w:before="240" w:line="276" w:lineRule="auto"/>
        <w:contextualSpacing/>
        <w:rPr>
          <w:rFonts w:ascii="Arial" w:hAnsi="Arial" w:cs="Arial"/>
          <w:b/>
          <w:sz w:val="22"/>
          <w:szCs w:val="22"/>
          <w:u w:val="single"/>
        </w:rPr>
      </w:pPr>
      <w:r w:rsidRPr="008629F5">
        <w:rPr>
          <w:rFonts w:ascii="Arial" w:hAnsi="Arial" w:cs="Arial"/>
          <w:b/>
          <w:sz w:val="22"/>
          <w:szCs w:val="22"/>
          <w:u w:val="single"/>
        </w:rPr>
        <w:t>CONTEXTE ET JUSTIFICATION DU PROJET</w:t>
      </w:r>
    </w:p>
    <w:p w:rsidR="00563FCA" w:rsidRPr="008629F5" w:rsidRDefault="00563FCA" w:rsidP="00563FCA">
      <w:pPr>
        <w:tabs>
          <w:tab w:val="left" w:pos="450"/>
          <w:tab w:val="center" w:pos="4536"/>
        </w:tabs>
        <w:jc w:val="both"/>
        <w:rPr>
          <w:rFonts w:ascii="Arial" w:hAnsi="Arial" w:cs="Arial"/>
        </w:rPr>
      </w:pPr>
      <w:r w:rsidRPr="008629F5">
        <w:rPr>
          <w:rFonts w:ascii="Arial" w:hAnsi="Arial" w:cs="Arial"/>
        </w:rPr>
        <w:tab/>
        <w:t xml:space="preserve">Dans l’optique d’améliorer la mobilité urbaine dans le centre-ville de </w:t>
      </w:r>
      <w:r w:rsidRPr="008629F5">
        <w:rPr>
          <w:rFonts w:ascii="Arial" w:hAnsi="Arial" w:cs="Arial"/>
        </w:rPr>
        <w:t>Sangmélima</w:t>
      </w:r>
      <w:r w:rsidRPr="008629F5">
        <w:rPr>
          <w:rFonts w:ascii="Arial" w:hAnsi="Arial" w:cs="Arial"/>
        </w:rPr>
        <w:t xml:space="preserve">, le Maire de la ville voudrait entreprendre les travaux d’aménagement de certains tronçons essentiels dans </w:t>
      </w:r>
      <w:r w:rsidRPr="008629F5">
        <w:rPr>
          <w:rFonts w:ascii="Arial" w:hAnsi="Arial" w:cs="Arial"/>
        </w:rPr>
        <w:t>le centre</w:t>
      </w:r>
      <w:r w:rsidRPr="008629F5">
        <w:rPr>
          <w:rFonts w:ascii="Arial" w:hAnsi="Arial" w:cs="Arial"/>
        </w:rPr>
        <w:t xml:space="preserve"> urbain de la ville de Sangmélima.</w:t>
      </w:r>
    </w:p>
    <w:p w:rsidR="00563FCA" w:rsidRPr="008629F5" w:rsidRDefault="00563FCA" w:rsidP="008F3678">
      <w:pPr>
        <w:pStyle w:val="Paragraphedeliste"/>
        <w:numPr>
          <w:ilvl w:val="0"/>
          <w:numId w:val="6"/>
        </w:numPr>
        <w:tabs>
          <w:tab w:val="left" w:pos="450"/>
          <w:tab w:val="center" w:pos="4536"/>
        </w:tabs>
        <w:spacing w:line="276" w:lineRule="auto"/>
        <w:contextualSpacing/>
        <w:jc w:val="both"/>
        <w:rPr>
          <w:rFonts w:ascii="Arial" w:hAnsi="Arial" w:cs="Arial"/>
          <w:b/>
          <w:sz w:val="22"/>
          <w:szCs w:val="22"/>
          <w:u w:val="single"/>
        </w:rPr>
      </w:pPr>
      <w:r w:rsidRPr="008629F5">
        <w:rPr>
          <w:rFonts w:ascii="Arial" w:hAnsi="Arial" w:cs="Arial"/>
          <w:b/>
          <w:sz w:val="22"/>
          <w:szCs w:val="22"/>
          <w:u w:val="single"/>
        </w:rPr>
        <w:t>OBJECTIF GENERAL</w:t>
      </w:r>
    </w:p>
    <w:p w:rsidR="00563FCA" w:rsidRPr="008629F5" w:rsidRDefault="00563FCA" w:rsidP="00563FCA">
      <w:pPr>
        <w:tabs>
          <w:tab w:val="left" w:pos="450"/>
          <w:tab w:val="center" w:pos="4536"/>
        </w:tabs>
        <w:jc w:val="both"/>
        <w:rPr>
          <w:rFonts w:ascii="Arial" w:hAnsi="Arial" w:cs="Arial"/>
        </w:rPr>
      </w:pPr>
      <w:r w:rsidRPr="008629F5">
        <w:rPr>
          <w:rFonts w:ascii="Arial" w:hAnsi="Arial" w:cs="Arial"/>
        </w:rPr>
        <w:tab/>
        <w:t>L’objectif général de ce projet est de faciliter la circulation sur les tronçons structurants du centre urbain qui se trouvent complètement dégradés à ce jour. Cette réhabilitation permettra non seulement d’avoir une bonne mobilité au centre urbain, mais elle contribuera aussi à l’embellissement de la ville de Sangmélima.</w:t>
      </w:r>
    </w:p>
    <w:p w:rsidR="00563FCA" w:rsidRPr="008629F5" w:rsidRDefault="00563FCA" w:rsidP="008F3678">
      <w:pPr>
        <w:pStyle w:val="Paragraphedeliste"/>
        <w:numPr>
          <w:ilvl w:val="0"/>
          <w:numId w:val="6"/>
        </w:numPr>
        <w:tabs>
          <w:tab w:val="left" w:pos="450"/>
          <w:tab w:val="center" w:pos="4536"/>
        </w:tabs>
        <w:spacing w:line="276" w:lineRule="auto"/>
        <w:contextualSpacing/>
        <w:jc w:val="both"/>
        <w:rPr>
          <w:rFonts w:ascii="Arial" w:hAnsi="Arial" w:cs="Arial"/>
          <w:b/>
          <w:sz w:val="22"/>
          <w:szCs w:val="22"/>
          <w:u w:val="single"/>
        </w:rPr>
      </w:pPr>
      <w:r w:rsidRPr="008629F5">
        <w:rPr>
          <w:rFonts w:ascii="Arial" w:hAnsi="Arial" w:cs="Arial"/>
          <w:b/>
          <w:sz w:val="22"/>
          <w:szCs w:val="22"/>
          <w:u w:val="single"/>
        </w:rPr>
        <w:t>BENEFICIAIRES DU PROJET</w:t>
      </w:r>
    </w:p>
    <w:p w:rsidR="00563FCA" w:rsidRPr="008629F5" w:rsidRDefault="00563FCA" w:rsidP="00563FCA">
      <w:pPr>
        <w:tabs>
          <w:tab w:val="left" w:pos="450"/>
          <w:tab w:val="center" w:pos="4536"/>
        </w:tabs>
        <w:jc w:val="both"/>
        <w:rPr>
          <w:rFonts w:ascii="Arial" w:hAnsi="Arial" w:cs="Arial"/>
        </w:rPr>
      </w:pPr>
      <w:r w:rsidRPr="008629F5">
        <w:rPr>
          <w:rFonts w:ascii="Arial" w:hAnsi="Arial" w:cs="Arial"/>
        </w:rPr>
        <w:tab/>
        <w:t>Les bénéficiaires de ce projet sont les populations de la ville de Sangmélima en général.</w:t>
      </w:r>
    </w:p>
    <w:p w:rsidR="00563FCA" w:rsidRPr="008629F5" w:rsidRDefault="00563FCA" w:rsidP="008F3678">
      <w:pPr>
        <w:pStyle w:val="Paragraphedeliste"/>
        <w:numPr>
          <w:ilvl w:val="0"/>
          <w:numId w:val="6"/>
        </w:numPr>
        <w:tabs>
          <w:tab w:val="left" w:pos="450"/>
          <w:tab w:val="center" w:pos="4536"/>
        </w:tabs>
        <w:spacing w:line="276" w:lineRule="auto"/>
        <w:contextualSpacing/>
        <w:jc w:val="both"/>
        <w:rPr>
          <w:rFonts w:ascii="Arial" w:hAnsi="Arial" w:cs="Arial"/>
          <w:b/>
          <w:sz w:val="22"/>
          <w:szCs w:val="22"/>
          <w:u w:val="single"/>
        </w:rPr>
      </w:pPr>
      <w:r w:rsidRPr="008629F5">
        <w:rPr>
          <w:rFonts w:ascii="Arial" w:hAnsi="Arial" w:cs="Arial"/>
          <w:b/>
          <w:sz w:val="22"/>
          <w:szCs w:val="22"/>
          <w:u w:val="single"/>
        </w:rPr>
        <w:t>ETAT DE</w:t>
      </w:r>
      <w:r w:rsidRPr="008629F5">
        <w:rPr>
          <w:rFonts w:ascii="Arial" w:hAnsi="Arial" w:cs="Arial"/>
          <w:b/>
          <w:sz w:val="22"/>
          <w:szCs w:val="22"/>
          <w:u w:val="single"/>
        </w:rPr>
        <w:t>S</w:t>
      </w:r>
      <w:r w:rsidRPr="008629F5">
        <w:rPr>
          <w:rFonts w:ascii="Arial" w:hAnsi="Arial" w:cs="Arial"/>
          <w:b/>
          <w:sz w:val="22"/>
          <w:szCs w:val="22"/>
          <w:u w:val="single"/>
        </w:rPr>
        <w:t xml:space="preserve"> LIEU</w:t>
      </w:r>
      <w:r w:rsidRPr="008629F5">
        <w:rPr>
          <w:rFonts w:ascii="Arial" w:hAnsi="Arial" w:cs="Arial"/>
          <w:b/>
          <w:sz w:val="22"/>
          <w:szCs w:val="22"/>
          <w:u w:val="single"/>
        </w:rPr>
        <w:t>X</w:t>
      </w:r>
    </w:p>
    <w:p w:rsidR="00563FCA" w:rsidRPr="008629F5" w:rsidRDefault="00563FCA" w:rsidP="008629F5">
      <w:pPr>
        <w:tabs>
          <w:tab w:val="left" w:pos="450"/>
          <w:tab w:val="center" w:pos="4536"/>
        </w:tabs>
        <w:spacing w:after="0"/>
        <w:jc w:val="both"/>
        <w:rPr>
          <w:rFonts w:ascii="Arial" w:hAnsi="Arial" w:cs="Arial"/>
        </w:rPr>
      </w:pPr>
      <w:r w:rsidRPr="008629F5">
        <w:rPr>
          <w:rFonts w:ascii="Arial" w:hAnsi="Arial" w:cs="Arial"/>
        </w:rPr>
        <w:tab/>
        <w:t>Nous avons observé au cours de notre descente :</w:t>
      </w:r>
    </w:p>
    <w:p w:rsidR="00563FCA" w:rsidRPr="008629F5" w:rsidRDefault="00563FCA" w:rsidP="008F3678">
      <w:pPr>
        <w:pStyle w:val="Paragraphedeliste"/>
        <w:numPr>
          <w:ilvl w:val="0"/>
          <w:numId w:val="10"/>
        </w:numPr>
        <w:tabs>
          <w:tab w:val="left" w:pos="450"/>
          <w:tab w:val="center" w:pos="4536"/>
        </w:tabs>
        <w:spacing w:after="200" w:line="276" w:lineRule="auto"/>
        <w:contextualSpacing/>
        <w:jc w:val="both"/>
        <w:rPr>
          <w:rFonts w:ascii="Arial" w:hAnsi="Arial" w:cs="Arial"/>
          <w:sz w:val="22"/>
          <w:szCs w:val="22"/>
        </w:rPr>
      </w:pPr>
      <w:r w:rsidRPr="008629F5">
        <w:rPr>
          <w:rFonts w:ascii="Arial" w:hAnsi="Arial" w:cs="Arial"/>
          <w:sz w:val="22"/>
          <w:szCs w:val="22"/>
        </w:rPr>
        <w:t xml:space="preserve"> Les ouvrages d’assainissements dégradé et hors </w:t>
      </w:r>
      <w:r w:rsidR="008629F5" w:rsidRPr="008629F5">
        <w:rPr>
          <w:rFonts w:ascii="Arial" w:hAnsi="Arial" w:cs="Arial"/>
          <w:sz w:val="22"/>
          <w:szCs w:val="22"/>
        </w:rPr>
        <w:t>état</w:t>
      </w:r>
      <w:r w:rsidRPr="008629F5">
        <w:rPr>
          <w:rFonts w:ascii="Arial" w:hAnsi="Arial" w:cs="Arial"/>
          <w:sz w:val="22"/>
          <w:szCs w:val="22"/>
        </w:rPr>
        <w:t xml:space="preserve"> de service par endroit ;</w:t>
      </w:r>
    </w:p>
    <w:p w:rsidR="00563FCA" w:rsidRPr="008629F5" w:rsidRDefault="00563FCA" w:rsidP="008F3678">
      <w:pPr>
        <w:pStyle w:val="Paragraphedeliste"/>
        <w:numPr>
          <w:ilvl w:val="0"/>
          <w:numId w:val="10"/>
        </w:numPr>
        <w:tabs>
          <w:tab w:val="left" w:pos="450"/>
          <w:tab w:val="center" w:pos="4536"/>
        </w:tabs>
        <w:spacing w:after="200" w:line="276" w:lineRule="auto"/>
        <w:contextualSpacing/>
        <w:jc w:val="both"/>
        <w:rPr>
          <w:rFonts w:ascii="Arial" w:hAnsi="Arial" w:cs="Arial"/>
          <w:sz w:val="22"/>
          <w:szCs w:val="22"/>
        </w:rPr>
      </w:pPr>
      <w:r w:rsidRPr="008629F5">
        <w:rPr>
          <w:rFonts w:ascii="Arial" w:hAnsi="Arial" w:cs="Arial"/>
          <w:sz w:val="22"/>
          <w:szCs w:val="22"/>
        </w:rPr>
        <w:t xml:space="preserve"> </w:t>
      </w:r>
      <w:r w:rsidR="008629F5" w:rsidRPr="008629F5">
        <w:rPr>
          <w:rFonts w:ascii="Arial" w:hAnsi="Arial" w:cs="Arial"/>
          <w:sz w:val="22"/>
          <w:szCs w:val="22"/>
        </w:rPr>
        <w:t>L’érosion</w:t>
      </w:r>
      <w:r w:rsidRPr="008629F5">
        <w:rPr>
          <w:rFonts w:ascii="Arial" w:hAnsi="Arial" w:cs="Arial"/>
          <w:sz w:val="22"/>
          <w:szCs w:val="22"/>
        </w:rPr>
        <w:t xml:space="preserve"> sur la chaussée.</w:t>
      </w:r>
    </w:p>
    <w:p w:rsidR="00563FCA" w:rsidRPr="008629F5" w:rsidRDefault="00563FCA" w:rsidP="008629F5">
      <w:pPr>
        <w:tabs>
          <w:tab w:val="left" w:pos="450"/>
          <w:tab w:val="center" w:pos="4536"/>
        </w:tabs>
        <w:spacing w:after="0"/>
        <w:jc w:val="both"/>
        <w:rPr>
          <w:rFonts w:ascii="Arial" w:hAnsi="Arial" w:cs="Arial"/>
        </w:rPr>
      </w:pPr>
      <w:r w:rsidRPr="008629F5">
        <w:rPr>
          <w:rFonts w:ascii="Arial" w:hAnsi="Arial" w:cs="Arial"/>
          <w:b/>
        </w:rPr>
        <w:t>V</w:t>
      </w:r>
      <w:r w:rsidRPr="008629F5">
        <w:rPr>
          <w:rFonts w:ascii="Arial" w:hAnsi="Arial" w:cs="Arial"/>
        </w:rPr>
        <w:t xml:space="preserve">. </w:t>
      </w:r>
      <w:r w:rsidRPr="008629F5">
        <w:rPr>
          <w:rFonts w:ascii="Arial" w:hAnsi="Arial" w:cs="Arial"/>
          <w:b/>
          <w:u w:val="single"/>
        </w:rPr>
        <w:t>DESCRIPTION DU PROJET</w:t>
      </w:r>
    </w:p>
    <w:p w:rsidR="00563FCA" w:rsidRPr="008629F5" w:rsidRDefault="00563FCA" w:rsidP="008629F5">
      <w:pPr>
        <w:tabs>
          <w:tab w:val="left" w:pos="450"/>
          <w:tab w:val="center" w:pos="4536"/>
        </w:tabs>
        <w:spacing w:after="0"/>
        <w:jc w:val="both"/>
        <w:rPr>
          <w:rFonts w:ascii="Arial" w:hAnsi="Arial" w:cs="Arial"/>
        </w:rPr>
      </w:pPr>
      <w:r w:rsidRPr="008629F5">
        <w:rPr>
          <w:rFonts w:ascii="Arial" w:hAnsi="Arial" w:cs="Arial"/>
        </w:rPr>
        <w:tab/>
        <w:t xml:space="preserve">Les </w:t>
      </w:r>
      <w:r w:rsidR="008629F5" w:rsidRPr="008629F5">
        <w:rPr>
          <w:rFonts w:ascii="Arial" w:hAnsi="Arial" w:cs="Arial"/>
        </w:rPr>
        <w:t>travaux à exécuter</w:t>
      </w:r>
      <w:r w:rsidRPr="008629F5">
        <w:rPr>
          <w:rFonts w:ascii="Arial" w:hAnsi="Arial" w:cs="Arial"/>
        </w:rPr>
        <w:t xml:space="preserve"> sur ce tronçon sont définis conformément au détail estimatif joint en annexe :</w:t>
      </w:r>
    </w:p>
    <w:p w:rsidR="00563FCA" w:rsidRPr="008629F5" w:rsidRDefault="00563FCA" w:rsidP="008F3678">
      <w:pPr>
        <w:pStyle w:val="Paragraphedeliste"/>
        <w:numPr>
          <w:ilvl w:val="0"/>
          <w:numId w:val="9"/>
        </w:numPr>
        <w:tabs>
          <w:tab w:val="left" w:pos="450"/>
          <w:tab w:val="center" w:pos="4536"/>
        </w:tabs>
        <w:spacing w:after="200" w:line="276" w:lineRule="auto"/>
        <w:contextualSpacing/>
        <w:jc w:val="both"/>
        <w:rPr>
          <w:rFonts w:ascii="Arial" w:hAnsi="Arial" w:cs="Arial"/>
          <w:sz w:val="22"/>
          <w:szCs w:val="22"/>
        </w:rPr>
      </w:pPr>
      <w:r w:rsidRPr="008629F5">
        <w:rPr>
          <w:rFonts w:ascii="Arial" w:hAnsi="Arial" w:cs="Arial"/>
          <w:sz w:val="22"/>
          <w:szCs w:val="22"/>
        </w:rPr>
        <w:t xml:space="preserve">  Travaux d’assainissement ;</w:t>
      </w:r>
    </w:p>
    <w:p w:rsidR="00563FCA" w:rsidRPr="008629F5" w:rsidRDefault="00563FCA" w:rsidP="008F3678">
      <w:pPr>
        <w:pStyle w:val="Paragraphedeliste"/>
        <w:numPr>
          <w:ilvl w:val="0"/>
          <w:numId w:val="9"/>
        </w:numPr>
        <w:tabs>
          <w:tab w:val="left" w:pos="450"/>
          <w:tab w:val="center" w:pos="4536"/>
        </w:tabs>
        <w:spacing w:after="200" w:line="276" w:lineRule="auto"/>
        <w:contextualSpacing/>
        <w:jc w:val="both"/>
        <w:rPr>
          <w:rFonts w:ascii="Arial" w:hAnsi="Arial" w:cs="Arial"/>
          <w:sz w:val="22"/>
          <w:szCs w:val="22"/>
        </w:rPr>
      </w:pPr>
      <w:r w:rsidRPr="008629F5">
        <w:rPr>
          <w:rFonts w:ascii="Arial" w:hAnsi="Arial" w:cs="Arial"/>
          <w:sz w:val="22"/>
          <w:szCs w:val="22"/>
        </w:rPr>
        <w:t xml:space="preserve">  Pose de la couche de base en grave concassé ;</w:t>
      </w:r>
    </w:p>
    <w:p w:rsidR="00563FCA" w:rsidRPr="008629F5" w:rsidRDefault="00563FCA" w:rsidP="008F3678">
      <w:pPr>
        <w:pStyle w:val="Paragraphedeliste"/>
        <w:numPr>
          <w:ilvl w:val="0"/>
          <w:numId w:val="9"/>
        </w:numPr>
        <w:tabs>
          <w:tab w:val="left" w:pos="450"/>
          <w:tab w:val="center" w:pos="4536"/>
        </w:tabs>
        <w:spacing w:after="200" w:line="276" w:lineRule="auto"/>
        <w:contextualSpacing/>
        <w:jc w:val="both"/>
        <w:rPr>
          <w:rFonts w:ascii="Arial" w:hAnsi="Arial" w:cs="Arial"/>
          <w:sz w:val="22"/>
          <w:szCs w:val="22"/>
        </w:rPr>
      </w:pPr>
      <w:r w:rsidRPr="008629F5">
        <w:rPr>
          <w:rFonts w:ascii="Arial" w:hAnsi="Arial" w:cs="Arial"/>
          <w:sz w:val="22"/>
          <w:szCs w:val="22"/>
        </w:rPr>
        <w:t xml:space="preserve">  Revêtement en enrobé et enduit tri couche ;</w:t>
      </w:r>
    </w:p>
    <w:p w:rsidR="00563FCA" w:rsidRPr="008629F5" w:rsidRDefault="00563FCA" w:rsidP="008F3678">
      <w:pPr>
        <w:pStyle w:val="Paragraphedeliste"/>
        <w:numPr>
          <w:ilvl w:val="0"/>
          <w:numId w:val="7"/>
        </w:numPr>
        <w:tabs>
          <w:tab w:val="left" w:pos="450"/>
          <w:tab w:val="center" w:pos="4536"/>
        </w:tabs>
        <w:spacing w:after="200" w:line="276" w:lineRule="auto"/>
        <w:contextualSpacing/>
        <w:jc w:val="both"/>
        <w:rPr>
          <w:rFonts w:ascii="Arial" w:hAnsi="Arial" w:cs="Arial"/>
          <w:sz w:val="22"/>
          <w:szCs w:val="22"/>
        </w:rPr>
      </w:pPr>
      <w:r w:rsidRPr="008629F5">
        <w:rPr>
          <w:rFonts w:ascii="Arial" w:hAnsi="Arial" w:cs="Arial"/>
          <w:sz w:val="22"/>
          <w:szCs w:val="22"/>
        </w:rPr>
        <w:t xml:space="preserve">  Etc.</w:t>
      </w:r>
    </w:p>
    <w:p w:rsidR="00563FCA" w:rsidRPr="008629F5" w:rsidRDefault="00563FCA" w:rsidP="00563FCA">
      <w:pPr>
        <w:pStyle w:val="Paragraphedeliste"/>
        <w:tabs>
          <w:tab w:val="left" w:pos="450"/>
          <w:tab w:val="center" w:pos="4536"/>
        </w:tabs>
        <w:spacing w:line="276" w:lineRule="auto"/>
        <w:jc w:val="both"/>
        <w:rPr>
          <w:rFonts w:ascii="Arial" w:hAnsi="Arial" w:cs="Arial"/>
          <w:sz w:val="22"/>
          <w:szCs w:val="22"/>
        </w:rPr>
      </w:pPr>
    </w:p>
    <w:p w:rsidR="00563FCA" w:rsidRPr="008629F5" w:rsidRDefault="00563FCA" w:rsidP="008F3678">
      <w:pPr>
        <w:pStyle w:val="Paragraphedeliste"/>
        <w:numPr>
          <w:ilvl w:val="0"/>
          <w:numId w:val="8"/>
        </w:numPr>
        <w:tabs>
          <w:tab w:val="left" w:pos="450"/>
          <w:tab w:val="center" w:pos="4536"/>
        </w:tabs>
        <w:spacing w:line="276" w:lineRule="auto"/>
        <w:contextualSpacing/>
        <w:jc w:val="both"/>
        <w:rPr>
          <w:rFonts w:ascii="Arial" w:hAnsi="Arial" w:cs="Arial"/>
          <w:b/>
          <w:sz w:val="22"/>
          <w:szCs w:val="22"/>
          <w:u w:val="single"/>
        </w:rPr>
      </w:pPr>
      <w:r w:rsidRPr="008629F5">
        <w:rPr>
          <w:rFonts w:ascii="Arial" w:hAnsi="Arial" w:cs="Arial"/>
          <w:b/>
          <w:sz w:val="22"/>
          <w:szCs w:val="22"/>
          <w:u w:val="single"/>
        </w:rPr>
        <w:t xml:space="preserve">RESULTATS ET </w:t>
      </w:r>
      <w:r w:rsidR="008629F5" w:rsidRPr="008629F5">
        <w:rPr>
          <w:rFonts w:ascii="Arial" w:hAnsi="Arial" w:cs="Arial"/>
          <w:b/>
          <w:sz w:val="22"/>
          <w:szCs w:val="22"/>
          <w:u w:val="single"/>
        </w:rPr>
        <w:t>IMPACT ATTENDUS</w:t>
      </w:r>
    </w:p>
    <w:p w:rsidR="00563FCA" w:rsidRPr="008629F5" w:rsidRDefault="00563FCA" w:rsidP="008629F5">
      <w:pPr>
        <w:tabs>
          <w:tab w:val="left" w:pos="450"/>
          <w:tab w:val="center" w:pos="4536"/>
        </w:tabs>
        <w:spacing w:after="0"/>
        <w:ind w:left="360"/>
        <w:jc w:val="both"/>
        <w:rPr>
          <w:rFonts w:ascii="Arial" w:hAnsi="Arial" w:cs="Arial"/>
        </w:rPr>
      </w:pPr>
      <w:r w:rsidRPr="008629F5">
        <w:rPr>
          <w:rFonts w:ascii="Arial" w:hAnsi="Arial" w:cs="Arial"/>
        </w:rPr>
        <w:tab/>
        <w:t>De manière spécifique :</w:t>
      </w:r>
    </w:p>
    <w:p w:rsidR="00563FCA" w:rsidRPr="00F51289" w:rsidRDefault="00563FCA" w:rsidP="00563FCA">
      <w:pPr>
        <w:spacing w:after="0"/>
        <w:rPr>
          <w:rFonts w:ascii="Arial" w:eastAsia="Times New Roman" w:hAnsi="Arial" w:cs="Arial"/>
          <w:b/>
          <w:sz w:val="24"/>
          <w:szCs w:val="24"/>
        </w:rPr>
        <w:sectPr w:rsidR="00563FCA" w:rsidRPr="00F51289" w:rsidSect="002B30BE">
          <w:headerReference w:type="default" r:id="rId125"/>
          <w:pgSz w:w="11900" w:h="16820"/>
          <w:pgMar w:top="794" w:right="567" w:bottom="794" w:left="1134" w:header="720" w:footer="720" w:gutter="0"/>
          <w:cols w:space="720"/>
          <w:noEndnote/>
          <w:titlePg/>
          <w:docGrid w:linePitch="326"/>
        </w:sectPr>
      </w:pPr>
      <w:r w:rsidRPr="008629F5">
        <w:rPr>
          <w:rFonts w:ascii="Arial" w:hAnsi="Arial" w:cs="Arial"/>
        </w:rPr>
        <w:t xml:space="preserve">La réalisation de ce projet permettra de faciliter la mobilité au centre urbain dans la ville de </w:t>
      </w:r>
      <w:r w:rsidR="008629F5" w:rsidRPr="008629F5">
        <w:rPr>
          <w:rFonts w:ascii="Arial" w:hAnsi="Arial" w:cs="Arial"/>
        </w:rPr>
        <w:t>Sangmélima et contribuera</w:t>
      </w:r>
      <w:r w:rsidRPr="008629F5">
        <w:rPr>
          <w:rFonts w:ascii="Arial" w:hAnsi="Arial" w:cs="Arial"/>
        </w:rPr>
        <w:t xml:space="preserve"> de façon considérable à l’embellissement de celle-ci.</w:t>
      </w:r>
    </w:p>
    <w:p w:rsidR="00990039" w:rsidRPr="00990039" w:rsidRDefault="00990039" w:rsidP="00990039">
      <w:pPr>
        <w:tabs>
          <w:tab w:val="left" w:pos="2470"/>
        </w:tabs>
        <w:jc w:val="both"/>
        <w:rPr>
          <w:rFonts w:ascii="Arial" w:hAnsi="Arial" w:cs="Arial"/>
        </w:rPr>
      </w:pPr>
    </w:p>
    <w:p w:rsidR="00990039" w:rsidRPr="00990039" w:rsidRDefault="00990039" w:rsidP="00990039">
      <w:pPr>
        <w:tabs>
          <w:tab w:val="left" w:pos="2470"/>
        </w:tabs>
        <w:jc w:val="both"/>
        <w:rPr>
          <w:rFonts w:ascii="Arial" w:hAnsi="Arial" w:cs="Arial"/>
        </w:rPr>
      </w:pPr>
    </w:p>
    <w:p w:rsidR="00990039" w:rsidRPr="00990039" w:rsidRDefault="00990039" w:rsidP="00990039">
      <w:pPr>
        <w:tabs>
          <w:tab w:val="left" w:pos="2470"/>
        </w:tabs>
        <w:jc w:val="both"/>
        <w:rPr>
          <w:rFonts w:ascii="Arial" w:hAnsi="Arial" w:cs="Arial"/>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r w:rsidRPr="00990039">
        <w:rPr>
          <w:rFonts w:ascii="Arial" w:hAnsi="Arial" w:cs="Arial"/>
          <w:noProof/>
          <w:sz w:val="20"/>
          <w:szCs w:val="20"/>
        </w:rPr>
        <mc:AlternateContent>
          <mc:Choice Requires="wps">
            <w:drawing>
              <wp:anchor distT="0" distB="0" distL="114300" distR="114300" simplePos="0" relativeHeight="251671552" behindDoc="0" locked="0" layoutInCell="1" allowOverlap="1" wp14:anchorId="432BEF42" wp14:editId="07868CEC">
                <wp:simplePos x="0" y="0"/>
                <wp:positionH relativeFrom="column">
                  <wp:posOffset>312322</wp:posOffset>
                </wp:positionH>
                <wp:positionV relativeFrom="paragraph">
                  <wp:posOffset>136574</wp:posOffset>
                </wp:positionV>
                <wp:extent cx="5971540" cy="2763520"/>
                <wp:effectExtent l="0" t="0" r="10160" b="17780"/>
                <wp:wrapNone/>
                <wp:docPr id="14" name="Rectangle à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1540" cy="2763520"/>
                        </a:xfrm>
                        <a:prstGeom prst="roundRect">
                          <a:avLst>
                            <a:gd name="adj" fmla="val 16667"/>
                          </a:avLst>
                        </a:prstGeom>
                        <a:solidFill>
                          <a:srgbClr val="FFFFFF"/>
                        </a:solidFill>
                        <a:ln w="9525">
                          <a:solidFill>
                            <a:srgbClr val="000000"/>
                          </a:solidFill>
                          <a:round/>
                          <a:headEnd/>
                          <a:tailEnd/>
                        </a:ln>
                      </wps:spPr>
                      <wps:txbx>
                        <w:txbxContent>
                          <w:p w:rsidR="00990039" w:rsidRPr="00AE394D" w:rsidRDefault="00990039" w:rsidP="00990039">
                            <w:pPr>
                              <w:autoSpaceDE w:val="0"/>
                              <w:autoSpaceDN w:val="0"/>
                              <w:adjustRightInd w:val="0"/>
                              <w:jc w:val="center"/>
                              <w:rPr>
                                <w:rFonts w:ascii="Arial" w:hAnsi="Arial" w:cs="Arial"/>
                                <w:b/>
                                <w:bCs/>
                                <w:sz w:val="36"/>
                                <w:szCs w:val="36"/>
                              </w:rPr>
                            </w:pPr>
                            <w:r w:rsidRPr="00AE394D">
                              <w:rPr>
                                <w:rFonts w:ascii="Arial" w:hAnsi="Arial" w:cs="Arial"/>
                                <w:b/>
                                <w:bCs/>
                                <w:sz w:val="36"/>
                                <w:szCs w:val="36"/>
                              </w:rPr>
                              <w:t>PIECE N°1</w:t>
                            </w:r>
                            <w:r w:rsidR="008629F5">
                              <w:rPr>
                                <w:rFonts w:ascii="Arial" w:hAnsi="Arial" w:cs="Arial"/>
                                <w:b/>
                                <w:bCs/>
                                <w:sz w:val="36"/>
                                <w:szCs w:val="36"/>
                              </w:rPr>
                              <w:t>4</w:t>
                            </w:r>
                          </w:p>
                          <w:p w:rsidR="00990039" w:rsidRPr="00AE394D" w:rsidRDefault="00990039" w:rsidP="00990039">
                            <w:pPr>
                              <w:autoSpaceDE w:val="0"/>
                              <w:autoSpaceDN w:val="0"/>
                              <w:adjustRightInd w:val="0"/>
                              <w:jc w:val="center"/>
                              <w:rPr>
                                <w:rFonts w:ascii="Arial" w:hAnsi="Arial" w:cs="Arial"/>
                                <w:b/>
                                <w:bCs/>
                                <w:sz w:val="36"/>
                                <w:szCs w:val="36"/>
                              </w:rPr>
                            </w:pPr>
                          </w:p>
                          <w:p w:rsidR="00990039" w:rsidRPr="00AE394D" w:rsidRDefault="00990039" w:rsidP="00990039">
                            <w:pPr>
                              <w:autoSpaceDE w:val="0"/>
                              <w:autoSpaceDN w:val="0"/>
                              <w:adjustRightInd w:val="0"/>
                              <w:jc w:val="center"/>
                              <w:rPr>
                                <w:rFonts w:ascii="Arial" w:hAnsi="Arial" w:cs="Arial"/>
                                <w:b/>
                                <w:bCs/>
                                <w:i/>
                                <w:iCs/>
                                <w:sz w:val="36"/>
                                <w:szCs w:val="36"/>
                              </w:rPr>
                            </w:pPr>
                            <w:r w:rsidRPr="00AE394D">
                              <w:rPr>
                                <w:rFonts w:ascii="Arial" w:hAnsi="Arial" w:cs="Arial"/>
                                <w:b/>
                                <w:bCs/>
                                <w:sz w:val="36"/>
                                <w:szCs w:val="36"/>
                              </w:rPr>
                              <w:t>LISTE DES ETABLISSEMENTS BANCAIRES ET ORGANISMES FINANCIERES AUTORISES A EMETTRE DES CAUTION DANS LE CADRE DES MARCHES PUBLICS</w:t>
                            </w:r>
                          </w:p>
                          <w:p w:rsidR="00990039" w:rsidRPr="00AE394D" w:rsidRDefault="00990039" w:rsidP="00990039">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2BEF42" id="Rectangle à coins arrondis 14" o:spid="_x0000_s1030" style="position:absolute;left:0;text-align:left;margin-left:24.6pt;margin-top:10.75pt;width:470.2pt;height:2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">
                <v:textbox>
                  <w:txbxContent>
                    <w:p w:rsidR="00990039" w:rsidRPr="00AE394D" w:rsidRDefault="00990039" w:rsidP="00990039">
                      <w:pPr>
                        <w:autoSpaceDE w:val="0"/>
                        <w:autoSpaceDN w:val="0"/>
                        <w:adjustRightInd w:val="0"/>
                        <w:jc w:val="center"/>
                        <w:rPr>
                          <w:rFonts w:ascii="Arial" w:hAnsi="Arial" w:cs="Arial"/>
                          <w:b/>
                          <w:bCs/>
                          <w:sz w:val="36"/>
                          <w:szCs w:val="36"/>
                        </w:rPr>
                      </w:pPr>
                      <w:r w:rsidRPr="00AE394D">
                        <w:rPr>
                          <w:rFonts w:ascii="Arial" w:hAnsi="Arial" w:cs="Arial"/>
                          <w:b/>
                          <w:bCs/>
                          <w:sz w:val="36"/>
                          <w:szCs w:val="36"/>
                        </w:rPr>
                        <w:t>PIECE N°1</w:t>
                      </w:r>
                      <w:r w:rsidR="008629F5">
                        <w:rPr>
                          <w:rFonts w:ascii="Arial" w:hAnsi="Arial" w:cs="Arial"/>
                          <w:b/>
                          <w:bCs/>
                          <w:sz w:val="36"/>
                          <w:szCs w:val="36"/>
                        </w:rPr>
                        <w:t>4</w:t>
                      </w:r>
                    </w:p>
                    <w:p w:rsidR="00990039" w:rsidRPr="00AE394D" w:rsidRDefault="00990039" w:rsidP="00990039">
                      <w:pPr>
                        <w:autoSpaceDE w:val="0"/>
                        <w:autoSpaceDN w:val="0"/>
                        <w:adjustRightInd w:val="0"/>
                        <w:jc w:val="center"/>
                        <w:rPr>
                          <w:rFonts w:ascii="Arial" w:hAnsi="Arial" w:cs="Arial"/>
                          <w:b/>
                          <w:bCs/>
                          <w:sz w:val="36"/>
                          <w:szCs w:val="36"/>
                        </w:rPr>
                      </w:pPr>
                    </w:p>
                    <w:p w:rsidR="00990039" w:rsidRPr="00AE394D" w:rsidRDefault="00990039" w:rsidP="00990039">
                      <w:pPr>
                        <w:autoSpaceDE w:val="0"/>
                        <w:autoSpaceDN w:val="0"/>
                        <w:adjustRightInd w:val="0"/>
                        <w:jc w:val="center"/>
                        <w:rPr>
                          <w:rFonts w:ascii="Arial" w:hAnsi="Arial" w:cs="Arial"/>
                          <w:b/>
                          <w:bCs/>
                          <w:i/>
                          <w:iCs/>
                          <w:sz w:val="36"/>
                          <w:szCs w:val="36"/>
                        </w:rPr>
                      </w:pPr>
                      <w:r w:rsidRPr="00AE394D">
                        <w:rPr>
                          <w:rFonts w:ascii="Arial" w:hAnsi="Arial" w:cs="Arial"/>
                          <w:b/>
                          <w:bCs/>
                          <w:sz w:val="36"/>
                          <w:szCs w:val="36"/>
                        </w:rPr>
                        <w:t>LISTE DES ETABLISSEMENTS BANCAIRES ET ORGANISMES FINANCIERES AUTORISES A EMETTRE DES CAUTION DANS LE CADRE DES MARCHES PUBLICS</w:t>
                      </w:r>
                    </w:p>
                    <w:p w:rsidR="00990039" w:rsidRPr="00AE394D" w:rsidRDefault="00990039" w:rsidP="00990039">
                      <w:pPr>
                        <w:rPr>
                          <w:rFonts w:ascii="Arial" w:hAnsi="Arial" w:cs="Arial"/>
                        </w:rPr>
                      </w:pPr>
                    </w:p>
                  </w:txbxContent>
                </v:textbox>
              </v:roundrect>
            </w:pict>
          </mc:Fallback>
        </mc:AlternateContent>
      </w: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990039" w:rsidRPr="00990039" w:rsidRDefault="00990039" w:rsidP="00990039">
      <w:pPr>
        <w:spacing w:before="120"/>
        <w:jc w:val="both"/>
        <w:rPr>
          <w:rFonts w:ascii="Arial" w:eastAsia="Batang" w:hAnsi="Arial" w:cs="Arial"/>
          <w:b/>
          <w:bCs/>
          <w:sz w:val="20"/>
          <w:szCs w:val="20"/>
          <w:lang w:val="fr-CM"/>
        </w:rPr>
      </w:pPr>
    </w:p>
    <w:p w:rsidR="008629F5" w:rsidRDefault="008629F5">
      <w:pPr>
        <w:rPr>
          <w:rFonts w:ascii="Arial" w:eastAsia="Times New Roman" w:hAnsi="Arial" w:cs="Arial"/>
          <w:b/>
          <w:bCs/>
          <w:spacing w:val="30"/>
          <w:sz w:val="24"/>
          <w:szCs w:val="24"/>
        </w:rPr>
      </w:pPr>
      <w:bookmarkStart w:id="493" w:name="_Hlk233211851"/>
      <w:r>
        <w:rPr>
          <w:rFonts w:ascii="Arial" w:eastAsia="Times New Roman" w:hAnsi="Arial" w:cs="Arial"/>
          <w:b/>
          <w:bCs/>
          <w:spacing w:val="30"/>
          <w:sz w:val="24"/>
          <w:szCs w:val="24"/>
        </w:rPr>
        <w:br w:type="page"/>
      </w: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bCs/>
          <w:spacing w:val="30"/>
          <w:sz w:val="24"/>
          <w:szCs w:val="24"/>
        </w:rPr>
      </w:pPr>
      <w:r w:rsidRPr="00990039">
        <w:rPr>
          <w:rFonts w:ascii="Arial" w:eastAsia="Times New Roman" w:hAnsi="Arial" w:cs="Arial"/>
          <w:b/>
          <w:bCs/>
          <w:spacing w:val="30"/>
          <w:sz w:val="24"/>
          <w:szCs w:val="24"/>
        </w:rPr>
        <w:lastRenderedPageBreak/>
        <w:t>LISTE DES ETABLISSEMENTS BANCAIRES ET ORGANISMES FINANCIERS AUTORISES A EMETTRE DES CAUTIONS DANS LE CADRE DES MARCHES PUBLICS</w:t>
      </w: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
          <w:spacing w:val="30"/>
          <w:sz w:val="10"/>
          <w:szCs w:val="10"/>
        </w:rPr>
      </w:pP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i/>
          <w:spacing w:val="30"/>
          <w:sz w:val="24"/>
          <w:szCs w:val="24"/>
        </w:rPr>
      </w:pP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iCs/>
          <w:spacing w:val="30"/>
          <w:sz w:val="24"/>
          <w:szCs w:val="24"/>
        </w:rPr>
      </w:pPr>
      <w:r w:rsidRPr="00990039">
        <w:rPr>
          <w:rFonts w:ascii="Arial" w:eastAsia="Times New Roman" w:hAnsi="Arial" w:cs="Arial"/>
          <w:b/>
          <w:iCs/>
          <w:spacing w:val="30"/>
          <w:sz w:val="24"/>
          <w:szCs w:val="24"/>
        </w:rPr>
        <w:t>I- BANQUES</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Access Bank Cameroon,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6 000 Yaoundé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en-US"/>
        </w:rPr>
      </w:pPr>
      <w:proofErr w:type="spellStart"/>
      <w:r w:rsidRPr="00990039">
        <w:rPr>
          <w:rFonts w:ascii="Arial" w:eastAsia="Times New Roman" w:hAnsi="Arial" w:cs="Arial"/>
          <w:bCs/>
          <w:iCs/>
          <w:spacing w:val="30"/>
          <w:sz w:val="24"/>
          <w:szCs w:val="24"/>
          <w:lang w:val="en-US"/>
        </w:rPr>
        <w:t>Afriland</w:t>
      </w:r>
      <w:proofErr w:type="spellEnd"/>
      <w:r w:rsidRPr="00990039">
        <w:rPr>
          <w:rFonts w:ascii="Arial" w:eastAsia="Times New Roman" w:hAnsi="Arial" w:cs="Arial"/>
          <w:bCs/>
          <w:iCs/>
          <w:spacing w:val="30"/>
          <w:sz w:val="24"/>
          <w:szCs w:val="24"/>
          <w:lang w:val="en-US"/>
        </w:rPr>
        <w:t xml:space="preserve"> First Bank (AFB),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11 834 Yaoundé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pt-PT"/>
        </w:rPr>
      </w:pPr>
      <w:r w:rsidRPr="00990039">
        <w:rPr>
          <w:rFonts w:ascii="Arial" w:eastAsia="Times New Roman" w:hAnsi="Arial" w:cs="Arial"/>
          <w:bCs/>
          <w:iCs/>
          <w:spacing w:val="30"/>
          <w:sz w:val="24"/>
          <w:szCs w:val="24"/>
          <w:lang w:val="pt-PT"/>
        </w:rPr>
        <w:t>Banco Nacional de Guinea Equatorial (BANGE), Yaoundé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Banque Atlantique Cameroun (BACM), BP : 2 933 Douala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Banque Camerounaise des Petites et Moyennes Entreprises (BC-PME), Yaoundé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Banque Gabonaise pour le Financement International (BGFI BANK), BP : 12 962 Douala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Banque Internationale du Cameroun pour l’Epargne et le Crédit (BICEC), BP : 1 925 Douala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CITI Bank, BP : 4 571 Douala ;</w:t>
      </w:r>
    </w:p>
    <w:p w:rsidR="00990039" w:rsidRPr="00990039" w:rsidRDefault="00990039" w:rsidP="008F3678">
      <w:pPr>
        <w:widowControl w:val="0"/>
        <w:numPr>
          <w:ilvl w:val="0"/>
          <w:numId w:val="63"/>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Commercial Bank of Cameroon (CBC),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4 004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Crédit Communautaire d’Afrique-Bank (CCA-BANK), BP : 30 388 Yaoundé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ECOBANK Cameroon (ECOBANK),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582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La Régionale Bank, BP : 30 145 Yaoundé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National Financial Credit Bank (NFC -Bank),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6 578 Yaoundé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Société Commerciale de Banque-Cameroun (SCB-Cameroun), BP : 300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Société Générale Cameroun (SGC), BP : 4 042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Standard Chartered Bank Cameroon (SCBC),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1 784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Union Bank of Cameroon, (UBC),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15 569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United Bank for Africa (UBA),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2 088 Douala.</w:t>
      </w: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i/>
          <w:spacing w:val="30"/>
          <w:sz w:val="24"/>
          <w:szCs w:val="24"/>
          <w:lang w:val="pt-PT"/>
        </w:rPr>
      </w:pP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i/>
          <w:spacing w:val="30"/>
          <w:sz w:val="24"/>
          <w:szCs w:val="24"/>
        </w:rPr>
      </w:pPr>
      <w:r w:rsidRPr="00990039">
        <w:rPr>
          <w:rFonts w:ascii="Arial" w:eastAsia="Times New Roman" w:hAnsi="Arial" w:cs="Arial"/>
          <w:b/>
          <w:iCs/>
          <w:spacing w:val="30"/>
          <w:sz w:val="24"/>
          <w:szCs w:val="24"/>
        </w:rPr>
        <w:t>II-</w:t>
      </w:r>
      <w:r w:rsidRPr="00990039">
        <w:rPr>
          <w:rFonts w:ascii="Arial" w:eastAsia="Times New Roman" w:hAnsi="Arial" w:cs="Arial"/>
          <w:b/>
          <w:i/>
          <w:spacing w:val="30"/>
          <w:sz w:val="24"/>
          <w:szCs w:val="24"/>
        </w:rPr>
        <w:t xml:space="preserve"> </w:t>
      </w:r>
      <w:r w:rsidRPr="00990039">
        <w:rPr>
          <w:rFonts w:ascii="Arial" w:eastAsia="Times New Roman" w:hAnsi="Arial" w:cs="Arial"/>
          <w:b/>
          <w:iCs/>
          <w:spacing w:val="30"/>
          <w:sz w:val="24"/>
          <w:szCs w:val="24"/>
        </w:rPr>
        <w:t>COMPAGNIES D’ASSURANCES</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Activa Assurances, BP : 12 970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AREA Assurances S.A, BP :15 584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Atlantique Assurances Cameroun IARDT, BP :3 073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Chanas Assurances S.A, BP :109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pt-PT"/>
        </w:rPr>
      </w:pPr>
      <w:r w:rsidRPr="00990039">
        <w:rPr>
          <w:rFonts w:ascii="Arial" w:eastAsia="Times New Roman" w:hAnsi="Arial" w:cs="Arial"/>
          <w:bCs/>
          <w:iCs/>
          <w:spacing w:val="30"/>
          <w:sz w:val="24"/>
          <w:szCs w:val="24"/>
          <w:lang w:val="pt-PT"/>
        </w:rPr>
        <w:t>CPA S.A., BP: 54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NSIA Assurances S.A., BP : 2 759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en-US"/>
        </w:rPr>
      </w:pPr>
      <w:r w:rsidRPr="00990039">
        <w:rPr>
          <w:rFonts w:ascii="Arial" w:eastAsia="Times New Roman" w:hAnsi="Arial" w:cs="Arial"/>
          <w:bCs/>
          <w:iCs/>
          <w:spacing w:val="30"/>
          <w:sz w:val="24"/>
          <w:szCs w:val="24"/>
          <w:lang w:val="en-US"/>
        </w:rPr>
        <w:t xml:space="preserve">PRO ASSUR S.A, </w:t>
      </w:r>
      <w:proofErr w:type="gramStart"/>
      <w:r w:rsidRPr="00990039">
        <w:rPr>
          <w:rFonts w:ascii="Arial" w:eastAsia="Times New Roman" w:hAnsi="Arial" w:cs="Arial"/>
          <w:bCs/>
          <w:iCs/>
          <w:spacing w:val="30"/>
          <w:sz w:val="24"/>
          <w:szCs w:val="24"/>
          <w:lang w:val="en-US"/>
        </w:rPr>
        <w:t>BP :</w:t>
      </w:r>
      <w:proofErr w:type="gramEnd"/>
      <w:r w:rsidRPr="00990039">
        <w:rPr>
          <w:rFonts w:ascii="Arial" w:eastAsia="Times New Roman" w:hAnsi="Arial" w:cs="Arial"/>
          <w:bCs/>
          <w:iCs/>
          <w:spacing w:val="30"/>
          <w:sz w:val="24"/>
          <w:szCs w:val="24"/>
          <w:lang w:val="en-US"/>
        </w:rPr>
        <w:t xml:space="preserve"> 5 963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lang w:val="pt-PT"/>
        </w:rPr>
      </w:pPr>
      <w:r w:rsidRPr="00990039">
        <w:rPr>
          <w:rFonts w:ascii="Arial" w:eastAsia="Times New Roman" w:hAnsi="Arial" w:cs="Arial"/>
          <w:bCs/>
          <w:iCs/>
          <w:spacing w:val="30"/>
          <w:sz w:val="24"/>
          <w:szCs w:val="24"/>
          <w:lang w:val="pt-PT"/>
        </w:rPr>
        <w:t>Prudential Bénéficial General Insurance S.A, BP: 2 328 Douala ;</w:t>
      </w:r>
    </w:p>
    <w:p w:rsidR="00990039" w:rsidRPr="00990039" w:rsidRDefault="00990039" w:rsidP="008F3678">
      <w:pPr>
        <w:widowControl w:val="0"/>
        <w:numPr>
          <w:ilvl w:val="0"/>
          <w:numId w:val="64"/>
        </w:numPr>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 xml:space="preserve">ROYAL ONYX </w:t>
      </w:r>
      <w:proofErr w:type="spellStart"/>
      <w:r w:rsidRPr="00990039">
        <w:rPr>
          <w:rFonts w:ascii="Arial" w:eastAsia="Times New Roman" w:hAnsi="Arial" w:cs="Arial"/>
          <w:bCs/>
          <w:iCs/>
          <w:spacing w:val="30"/>
          <w:sz w:val="24"/>
          <w:szCs w:val="24"/>
        </w:rPr>
        <w:t>Insurance</w:t>
      </w:r>
      <w:proofErr w:type="spellEnd"/>
      <w:r w:rsidRPr="00990039">
        <w:rPr>
          <w:rFonts w:ascii="Arial" w:eastAsia="Times New Roman" w:hAnsi="Arial" w:cs="Arial"/>
          <w:bCs/>
          <w:iCs/>
          <w:spacing w:val="30"/>
          <w:sz w:val="24"/>
          <w:szCs w:val="24"/>
        </w:rPr>
        <w:t xml:space="preserve"> Cie, BP : 12 230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SAAR S.A, B.P. 1011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 xml:space="preserve">SANLAM Assurances Cameroun, </w:t>
      </w:r>
      <w:proofErr w:type="gramStart"/>
      <w:r w:rsidRPr="00990039">
        <w:rPr>
          <w:rFonts w:ascii="Arial" w:eastAsia="Times New Roman" w:hAnsi="Arial" w:cs="Arial"/>
          <w:bCs/>
          <w:iCs/>
          <w:spacing w:val="30"/>
          <w:sz w:val="24"/>
          <w:szCs w:val="24"/>
        </w:rPr>
        <w:t>BP:</w:t>
      </w:r>
      <w:proofErr w:type="gramEnd"/>
      <w:r w:rsidRPr="00990039">
        <w:rPr>
          <w:rFonts w:ascii="Arial" w:eastAsia="Times New Roman" w:hAnsi="Arial" w:cs="Arial"/>
          <w:bCs/>
          <w:iCs/>
          <w:spacing w:val="30"/>
          <w:sz w:val="24"/>
          <w:szCs w:val="24"/>
        </w:rPr>
        <w:t xml:space="preserve"> 12 125 Douala ;</w:t>
      </w:r>
    </w:p>
    <w:p w:rsidR="00990039" w:rsidRPr="00990039" w:rsidRDefault="00990039" w:rsidP="008F3678">
      <w:pPr>
        <w:widowControl w:val="0"/>
        <w:numPr>
          <w:ilvl w:val="0"/>
          <w:numId w:val="63"/>
        </w:numPr>
        <w:tabs>
          <w:tab w:val="left" w:pos="567"/>
        </w:tabs>
        <w:suppressAutoHyphens/>
        <w:autoSpaceDE w:val="0"/>
        <w:autoSpaceDN w:val="0"/>
        <w:spacing w:after="0" w:line="240" w:lineRule="auto"/>
        <w:ind w:left="567" w:hanging="283"/>
        <w:jc w:val="both"/>
        <w:textAlignment w:val="baseline"/>
        <w:rPr>
          <w:rFonts w:ascii="Arial" w:eastAsia="Times New Roman" w:hAnsi="Arial" w:cs="Arial"/>
          <w:bCs/>
          <w:iCs/>
          <w:spacing w:val="30"/>
          <w:sz w:val="24"/>
          <w:szCs w:val="24"/>
        </w:rPr>
      </w:pPr>
      <w:r w:rsidRPr="00990039">
        <w:rPr>
          <w:rFonts w:ascii="Arial" w:eastAsia="Times New Roman" w:hAnsi="Arial" w:cs="Arial"/>
          <w:bCs/>
          <w:iCs/>
          <w:spacing w:val="30"/>
          <w:sz w:val="24"/>
          <w:szCs w:val="24"/>
        </w:rPr>
        <w:t xml:space="preserve">ZENITHE </w:t>
      </w:r>
      <w:proofErr w:type="spellStart"/>
      <w:r w:rsidRPr="00990039">
        <w:rPr>
          <w:rFonts w:ascii="Arial" w:eastAsia="Times New Roman" w:hAnsi="Arial" w:cs="Arial"/>
          <w:bCs/>
          <w:iCs/>
          <w:spacing w:val="30"/>
          <w:sz w:val="24"/>
          <w:szCs w:val="24"/>
        </w:rPr>
        <w:t>Insurance</w:t>
      </w:r>
      <w:proofErr w:type="spellEnd"/>
      <w:r w:rsidRPr="00990039">
        <w:rPr>
          <w:rFonts w:ascii="Arial" w:eastAsia="Times New Roman" w:hAnsi="Arial" w:cs="Arial"/>
          <w:bCs/>
          <w:iCs/>
          <w:spacing w:val="30"/>
          <w:sz w:val="24"/>
          <w:szCs w:val="24"/>
        </w:rPr>
        <w:t>, BP : 1 540 Douala.</w:t>
      </w: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i/>
          <w:spacing w:val="30"/>
          <w:sz w:val="24"/>
          <w:szCs w:val="24"/>
        </w:rPr>
      </w:pPr>
    </w:p>
    <w:p w:rsidR="00990039" w:rsidRPr="00990039" w:rsidRDefault="00990039" w:rsidP="00990039">
      <w:pPr>
        <w:widowControl w:val="0"/>
        <w:tabs>
          <w:tab w:val="left" w:pos="4180"/>
          <w:tab w:val="left" w:pos="5700"/>
          <w:tab w:val="left" w:pos="6920"/>
        </w:tabs>
        <w:suppressAutoHyphens/>
        <w:autoSpaceDE w:val="0"/>
        <w:autoSpaceDN w:val="0"/>
        <w:spacing w:after="0" w:line="240" w:lineRule="auto"/>
        <w:jc w:val="both"/>
        <w:textAlignment w:val="baseline"/>
        <w:rPr>
          <w:rFonts w:ascii="Arial" w:eastAsia="Times New Roman" w:hAnsi="Arial" w:cs="Arial"/>
          <w:b/>
          <w:i/>
          <w:iCs/>
          <w:spacing w:val="30"/>
          <w:sz w:val="24"/>
          <w:szCs w:val="24"/>
        </w:rPr>
      </w:pPr>
      <w:r w:rsidRPr="00990039">
        <w:rPr>
          <w:rFonts w:ascii="Arial" w:eastAsia="Times New Roman" w:hAnsi="Arial" w:cs="Arial"/>
          <w:b/>
          <w:i/>
          <w:iCs/>
          <w:spacing w:val="30"/>
          <w:sz w:val="24"/>
          <w:szCs w:val="24"/>
        </w:rPr>
        <w:t>NB : Cette liste étant évolutive, le Maître d’Ouvrage ou le Maître d’Ouvrage devra s’assurer lors de l’élaboration du DAO qu’il s’agit de la dernière actualisation du Ministre en charge des Finances.</w:t>
      </w:r>
      <w:bookmarkEnd w:id="493"/>
    </w:p>
    <w:p w:rsidR="00990039" w:rsidRPr="00990039" w:rsidRDefault="00990039" w:rsidP="00990039">
      <w:pPr>
        <w:rPr>
          <w:rFonts w:ascii="Arial" w:eastAsia="Times New Roman" w:hAnsi="Arial" w:cs="Arial"/>
          <w:b/>
          <w:i/>
          <w:iCs/>
          <w:spacing w:val="30"/>
          <w:sz w:val="24"/>
          <w:szCs w:val="24"/>
        </w:rPr>
      </w:pPr>
      <w:r w:rsidRPr="00990039">
        <w:rPr>
          <w:rFonts w:ascii="Arial" w:eastAsia="Times New Roman" w:hAnsi="Arial" w:cs="Arial"/>
          <w:b/>
          <w:i/>
          <w:iCs/>
          <w:spacing w:val="30"/>
          <w:sz w:val="24"/>
          <w:szCs w:val="24"/>
        </w:rPr>
        <w:br w:type="page"/>
      </w: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Default="00990039"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Pr="00550971" w:rsidRDefault="00815BA7" w:rsidP="00815BA7">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PIECE N° 1</w:t>
      </w:r>
      <w:r>
        <w:rPr>
          <w:rFonts w:ascii="Arial" w:eastAsia="Times New Roman" w:hAnsi="Arial" w:cs="Arial"/>
          <w:b/>
          <w:sz w:val="36"/>
          <w:szCs w:val="24"/>
        </w:rPr>
        <w:t>5</w:t>
      </w:r>
      <w:r w:rsidRPr="00550971">
        <w:rPr>
          <w:rFonts w:ascii="Arial" w:eastAsia="Times New Roman" w:hAnsi="Arial" w:cs="Arial"/>
          <w:b/>
          <w:sz w:val="36"/>
          <w:szCs w:val="24"/>
        </w:rPr>
        <w:t> :</w:t>
      </w:r>
    </w:p>
    <w:p w:rsidR="00815BA7" w:rsidRPr="00550971" w:rsidRDefault="00815BA7" w:rsidP="00815BA7">
      <w:pPr>
        <w:spacing w:after="0" w:line="360" w:lineRule="auto"/>
        <w:jc w:val="center"/>
        <w:rPr>
          <w:rFonts w:ascii="Arial" w:eastAsia="Times New Roman" w:hAnsi="Arial" w:cs="Arial"/>
          <w:b/>
          <w:sz w:val="36"/>
          <w:szCs w:val="24"/>
        </w:rPr>
      </w:pPr>
    </w:p>
    <w:p w:rsidR="00815BA7" w:rsidRPr="00550971" w:rsidRDefault="00815BA7" w:rsidP="00815BA7">
      <w:pPr>
        <w:spacing w:after="0" w:line="360" w:lineRule="auto"/>
        <w:jc w:val="center"/>
        <w:rPr>
          <w:rFonts w:ascii="Arial" w:eastAsia="Times New Roman" w:hAnsi="Arial" w:cs="Arial"/>
          <w:b/>
          <w:sz w:val="36"/>
          <w:szCs w:val="24"/>
        </w:rPr>
      </w:pPr>
      <w:r w:rsidRPr="00550971">
        <w:rPr>
          <w:rFonts w:ascii="Arial" w:eastAsia="Times New Roman" w:hAnsi="Arial" w:cs="Arial"/>
          <w:b/>
          <w:sz w:val="36"/>
          <w:szCs w:val="24"/>
        </w:rPr>
        <w:t>LISTE DES LABORATOIRES AGREES PAR LE MINTP</w:t>
      </w:r>
    </w:p>
    <w:p w:rsidR="00815BA7" w:rsidRPr="00F51289" w:rsidRDefault="00815BA7" w:rsidP="00815BA7">
      <w:pPr>
        <w:widowControl w:val="0"/>
        <w:autoSpaceDE w:val="0"/>
        <w:autoSpaceDN w:val="0"/>
        <w:adjustRightInd w:val="0"/>
        <w:spacing w:after="0" w:line="360" w:lineRule="auto"/>
        <w:jc w:val="center"/>
        <w:rPr>
          <w:rFonts w:ascii="Arial" w:eastAsia="Times New Roman" w:hAnsi="Arial" w:cs="Arial"/>
          <w:b/>
          <w:sz w:val="24"/>
          <w:szCs w:val="24"/>
        </w:rPr>
      </w:pPr>
    </w:p>
    <w:p w:rsidR="00815BA7" w:rsidRPr="00F51289" w:rsidRDefault="00815BA7" w:rsidP="00815BA7">
      <w:pPr>
        <w:widowControl w:val="0"/>
        <w:autoSpaceDE w:val="0"/>
        <w:autoSpaceDN w:val="0"/>
        <w:adjustRightInd w:val="0"/>
        <w:spacing w:after="0" w:line="360" w:lineRule="auto"/>
        <w:jc w:val="center"/>
        <w:rPr>
          <w:rFonts w:ascii="Arial" w:eastAsia="Times New Roman" w:hAnsi="Arial" w:cs="Arial"/>
          <w:b/>
          <w:sz w:val="24"/>
          <w:szCs w:val="24"/>
        </w:rPr>
      </w:pPr>
    </w:p>
    <w:p w:rsidR="00815BA7" w:rsidRPr="00F51289" w:rsidRDefault="00815BA7" w:rsidP="00815BA7">
      <w:pPr>
        <w:widowControl w:val="0"/>
        <w:autoSpaceDE w:val="0"/>
        <w:autoSpaceDN w:val="0"/>
        <w:adjustRightInd w:val="0"/>
        <w:spacing w:after="0" w:line="360" w:lineRule="auto"/>
        <w:ind w:right="-20"/>
        <w:rPr>
          <w:rFonts w:ascii="Arial" w:eastAsia="Times New Roman" w:hAnsi="Arial" w:cs="Arial"/>
          <w:i/>
          <w:iCs/>
          <w:sz w:val="24"/>
          <w:szCs w:val="24"/>
        </w:rPr>
      </w:pPr>
      <w:r w:rsidRPr="00F51289">
        <w:rPr>
          <w:rFonts w:ascii="Arial" w:eastAsia="Times New Roman" w:hAnsi="Arial" w:cs="Arial"/>
          <w:i/>
          <w:iCs/>
          <w:sz w:val="24"/>
          <w:szCs w:val="24"/>
        </w:rPr>
        <w:br w:type="page"/>
      </w:r>
    </w:p>
    <w:p w:rsidR="00815BA7" w:rsidRPr="00F51289" w:rsidRDefault="00815BA7" w:rsidP="00815BA7">
      <w:pPr>
        <w:spacing w:after="0" w:line="360" w:lineRule="auto"/>
        <w:jc w:val="center"/>
        <w:rPr>
          <w:rFonts w:ascii="Arial" w:eastAsia="Times New Roman" w:hAnsi="Arial" w:cs="Arial"/>
          <w:b/>
          <w:sz w:val="24"/>
          <w:szCs w:val="24"/>
        </w:rPr>
      </w:pPr>
      <w:r w:rsidRPr="00F51289">
        <w:rPr>
          <w:rFonts w:ascii="Arial" w:eastAsia="Times New Roman" w:hAnsi="Arial" w:cs="Arial"/>
          <w:b/>
          <w:sz w:val="24"/>
          <w:szCs w:val="24"/>
        </w:rPr>
        <w:lastRenderedPageBreak/>
        <w:t>LISTE DES LABORATOIRES DE GENIE CIVIL AGREES AU CAMEROUN</w:t>
      </w:r>
    </w:p>
    <w:p w:rsidR="00815BA7" w:rsidRPr="00F51289" w:rsidRDefault="00815BA7" w:rsidP="00815BA7">
      <w:pPr>
        <w:widowControl w:val="0"/>
        <w:autoSpaceDE w:val="0"/>
        <w:autoSpaceDN w:val="0"/>
        <w:adjustRightInd w:val="0"/>
        <w:spacing w:after="0" w:line="360" w:lineRule="auto"/>
        <w:ind w:right="-20"/>
        <w:rPr>
          <w:rFonts w:ascii="Arial" w:eastAsia="Times New Roman" w:hAnsi="Arial" w:cs="Arial"/>
          <w:b/>
          <w:sz w:val="24"/>
          <w:szCs w:val="24"/>
        </w:rPr>
      </w:pP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559"/>
        <w:gridCol w:w="4797"/>
      </w:tblGrid>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br w:type="page"/>
              <w:t>N°</w:t>
            </w:r>
          </w:p>
        </w:tc>
        <w:tc>
          <w:tcPr>
            <w:tcW w:w="3261" w:type="dxa"/>
            <w:shd w:val="clear" w:color="auto" w:fill="auto"/>
            <w:vAlign w:val="center"/>
          </w:tcPr>
          <w:p w:rsidR="00815BA7" w:rsidRPr="00815BA7" w:rsidRDefault="00815BA7" w:rsidP="00815BA7">
            <w:pPr>
              <w:spacing w:line="240" w:lineRule="auto"/>
              <w:rPr>
                <w:rFonts w:ascii="Arial" w:hAnsi="Arial" w:cs="Arial"/>
                <w:b/>
              </w:rPr>
            </w:pPr>
            <w:r w:rsidRPr="00815BA7">
              <w:rPr>
                <w:rFonts w:ascii="Arial" w:hAnsi="Arial" w:cs="Arial"/>
                <w:b/>
              </w:rPr>
              <w:t>Nom du laboratoire ;</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Catégorie</w:t>
            </w:r>
          </w:p>
        </w:tc>
        <w:tc>
          <w:tcPr>
            <w:tcW w:w="4797"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Groupes d’essai</w:t>
            </w:r>
          </w:p>
        </w:tc>
      </w:tr>
      <w:tr w:rsidR="00815BA7" w:rsidRPr="00815BA7" w:rsidTr="00815BA7">
        <w:trPr>
          <w:trHeight w:val="1460"/>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0</w:t>
            </w:r>
          </w:p>
        </w:tc>
        <w:tc>
          <w:tcPr>
            <w:tcW w:w="3261"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Laboratoire national du Génie Civil (</w:t>
            </w:r>
            <w:r w:rsidRPr="00815BA7">
              <w:rPr>
                <w:rFonts w:ascii="Arial" w:hAnsi="Arial" w:cs="Arial"/>
                <w:b/>
              </w:rPr>
              <w:t>Labo génie</w:t>
            </w:r>
            <w:r w:rsidRPr="00815BA7">
              <w:rPr>
                <w:rFonts w:ascii="Arial" w:hAnsi="Arial" w:cs="Arial"/>
                <w:b/>
              </w:rPr>
              <w:t>)</w:t>
            </w:r>
          </w:p>
          <w:p w:rsidR="00815BA7" w:rsidRPr="00815BA7" w:rsidRDefault="00815BA7" w:rsidP="00815BA7">
            <w:pPr>
              <w:spacing w:after="0" w:line="240" w:lineRule="auto"/>
              <w:jc w:val="center"/>
              <w:rPr>
                <w:rFonts w:ascii="Arial" w:hAnsi="Arial" w:cs="Arial"/>
              </w:rPr>
            </w:pPr>
            <w:r w:rsidRPr="00815BA7">
              <w:rPr>
                <w:rFonts w:ascii="Arial" w:hAnsi="Arial" w:cs="Arial"/>
              </w:rPr>
              <w:t>BP 349 Yaoundé</w:t>
            </w:r>
          </w:p>
          <w:p w:rsidR="00815BA7" w:rsidRPr="00815BA7" w:rsidRDefault="00815BA7" w:rsidP="00815BA7">
            <w:pPr>
              <w:spacing w:after="0" w:line="240" w:lineRule="auto"/>
              <w:jc w:val="center"/>
              <w:rPr>
                <w:rFonts w:ascii="Arial" w:hAnsi="Arial" w:cs="Arial"/>
              </w:rPr>
            </w:pPr>
            <w:r w:rsidRPr="00815BA7">
              <w:rPr>
                <w:rFonts w:ascii="Arial" w:hAnsi="Arial" w:cs="Arial"/>
              </w:rPr>
              <w:t>Tél : 22 33 33 06/ Fax : 22 30 24 55</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Laboratoire de référence</w:t>
            </w:r>
          </w:p>
        </w:tc>
        <w:tc>
          <w:tcPr>
            <w:tcW w:w="4797" w:type="dxa"/>
            <w:shd w:val="clear" w:color="auto" w:fill="auto"/>
            <w:vAlign w:val="center"/>
          </w:tcPr>
          <w:p w:rsidR="00815BA7" w:rsidRPr="00815BA7" w:rsidRDefault="00815BA7" w:rsidP="00815BA7">
            <w:pPr>
              <w:spacing w:line="240" w:lineRule="auto"/>
              <w:rPr>
                <w:rFonts w:ascii="Arial" w:hAnsi="Arial" w:cs="Arial"/>
                <w:b/>
              </w:rPr>
            </w:pPr>
            <w:r w:rsidRPr="00815BA7">
              <w:rPr>
                <w:rFonts w:ascii="Arial" w:hAnsi="Arial" w:cs="Arial"/>
                <w:b/>
              </w:rPr>
              <w:t>Tout type d’essais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BAMBUIY ENGINEERING SERVICES AND TECHNIQUES</w:t>
            </w:r>
          </w:p>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(Best)</w:t>
            </w:r>
          </w:p>
          <w:p w:rsidR="00815BA7" w:rsidRPr="00815BA7" w:rsidRDefault="00815BA7" w:rsidP="00815BA7">
            <w:pPr>
              <w:spacing w:after="0" w:line="240" w:lineRule="auto"/>
              <w:jc w:val="center"/>
              <w:rPr>
                <w:rFonts w:ascii="Arial" w:hAnsi="Arial" w:cs="Arial"/>
              </w:rPr>
            </w:pPr>
            <w:r w:rsidRPr="00815BA7">
              <w:rPr>
                <w:rFonts w:ascii="Arial" w:hAnsi="Arial" w:cs="Arial"/>
              </w:rPr>
              <w:t>BP : 120 Bamenda – Tél. : 33 36 23 21</w:t>
            </w:r>
          </w:p>
          <w:p w:rsidR="00815BA7" w:rsidRPr="00815BA7" w:rsidRDefault="00815BA7" w:rsidP="00815BA7">
            <w:pPr>
              <w:spacing w:after="0" w:line="240" w:lineRule="auto"/>
              <w:jc w:val="center"/>
              <w:rPr>
                <w:rFonts w:ascii="Arial" w:hAnsi="Arial" w:cs="Arial"/>
                <w:b/>
              </w:rPr>
            </w:pPr>
            <w:r w:rsidRPr="00815BA7">
              <w:rPr>
                <w:rFonts w:ascii="Arial" w:hAnsi="Arial" w:cs="Arial"/>
              </w:rPr>
              <w:t xml:space="preserve"> Fax : 33 36 38 48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I : </w:t>
            </w:r>
            <w:r w:rsidRPr="00815BA7">
              <w:rPr>
                <w:rFonts w:ascii="Arial" w:hAnsi="Arial" w:cs="Arial"/>
              </w:rPr>
              <w:t>Auscultation des chaussées/Bâtiments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BHYGRAPH GEOTECHNIQUE S.A</w:t>
            </w:r>
          </w:p>
          <w:p w:rsidR="00815BA7" w:rsidRPr="00815BA7" w:rsidRDefault="00815BA7" w:rsidP="00815BA7">
            <w:pPr>
              <w:spacing w:line="240" w:lineRule="auto"/>
              <w:jc w:val="center"/>
              <w:rPr>
                <w:rFonts w:ascii="Arial" w:hAnsi="Arial" w:cs="Arial"/>
                <w:b/>
              </w:rPr>
            </w:pPr>
          </w:p>
          <w:p w:rsidR="00815BA7" w:rsidRPr="00815BA7" w:rsidRDefault="00815BA7" w:rsidP="00815BA7">
            <w:pPr>
              <w:spacing w:after="0" w:line="240" w:lineRule="auto"/>
              <w:jc w:val="center"/>
              <w:rPr>
                <w:rFonts w:ascii="Arial" w:hAnsi="Arial" w:cs="Arial"/>
              </w:rPr>
            </w:pPr>
            <w:r w:rsidRPr="00815BA7">
              <w:rPr>
                <w:rFonts w:ascii="Arial" w:hAnsi="Arial" w:cs="Arial"/>
              </w:rPr>
              <w:t>BP : 4 475 Yaoundé – Tél. :22 12 84 13</w:t>
            </w:r>
          </w:p>
          <w:p w:rsidR="00815BA7" w:rsidRPr="00815BA7" w:rsidRDefault="00815BA7" w:rsidP="00815BA7">
            <w:pPr>
              <w:spacing w:after="0" w:line="240" w:lineRule="auto"/>
              <w:jc w:val="center"/>
              <w:rPr>
                <w:rFonts w:ascii="Arial" w:hAnsi="Arial" w:cs="Arial"/>
              </w:rPr>
            </w:pPr>
            <w:r w:rsidRPr="00815BA7">
              <w:rPr>
                <w:rFonts w:ascii="Arial" w:hAnsi="Arial" w:cs="Arial"/>
              </w:rPr>
              <w:t xml:space="preserve"> 75 92 81 66</w:t>
            </w:r>
          </w:p>
          <w:p w:rsidR="00815BA7" w:rsidRPr="00815BA7" w:rsidRDefault="00815BA7" w:rsidP="00815BA7">
            <w:pPr>
              <w:spacing w:line="240" w:lineRule="auto"/>
              <w:jc w:val="cente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I : </w:t>
            </w:r>
            <w:r w:rsidRPr="00815BA7">
              <w:rPr>
                <w:rFonts w:ascii="Arial" w:hAnsi="Arial" w:cs="Arial"/>
              </w:rPr>
              <w:t>Auscultation des chaussées/Bâtiments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Bureau de Recherches, d’Etudes et de Contrôles Géotechniques (BRECG)</w:t>
            </w:r>
          </w:p>
          <w:p w:rsidR="00815BA7" w:rsidRPr="00815BA7" w:rsidRDefault="00815BA7" w:rsidP="00815BA7">
            <w:pPr>
              <w:spacing w:line="240" w:lineRule="auto"/>
              <w:jc w:val="center"/>
              <w:rPr>
                <w:rFonts w:ascii="Arial" w:hAnsi="Arial" w:cs="Arial"/>
                <w:b/>
              </w:rPr>
            </w:pPr>
          </w:p>
          <w:p w:rsidR="00815BA7" w:rsidRPr="00815BA7" w:rsidRDefault="00815BA7" w:rsidP="00815BA7">
            <w:pPr>
              <w:spacing w:after="0" w:line="240" w:lineRule="auto"/>
              <w:jc w:val="center"/>
              <w:rPr>
                <w:rFonts w:ascii="Arial" w:hAnsi="Arial" w:cs="Arial"/>
              </w:rPr>
            </w:pPr>
            <w:r w:rsidRPr="00815BA7">
              <w:rPr>
                <w:rFonts w:ascii="Arial" w:hAnsi="Arial" w:cs="Arial"/>
              </w:rPr>
              <w:t>BP : 7 889 Yaoundé – Tél. :22 22 08 21</w:t>
            </w:r>
          </w:p>
          <w:p w:rsidR="00815BA7" w:rsidRPr="00815BA7" w:rsidRDefault="00815BA7" w:rsidP="00815BA7">
            <w:pPr>
              <w:spacing w:after="0" w:line="240" w:lineRule="auto"/>
              <w:jc w:val="center"/>
              <w:rPr>
                <w:rFonts w:ascii="Arial" w:hAnsi="Arial" w:cs="Arial"/>
              </w:rPr>
            </w:pPr>
            <w:r w:rsidRPr="00815BA7">
              <w:rPr>
                <w:rFonts w:ascii="Arial" w:hAnsi="Arial" w:cs="Arial"/>
              </w:rPr>
              <w:t>99 97 05 74</w:t>
            </w:r>
          </w:p>
          <w:p w:rsidR="00815BA7" w:rsidRPr="00815BA7" w:rsidRDefault="00815BA7" w:rsidP="00815BA7">
            <w:pPr>
              <w:spacing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IV : </w:t>
            </w:r>
            <w:r w:rsidRPr="00815BA7">
              <w:rPr>
                <w:rFonts w:ascii="Arial" w:hAnsi="Arial" w:cs="Arial"/>
              </w:rPr>
              <w:t>Aciers/Bois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Groupe V I :</w:t>
            </w:r>
            <w:r w:rsidRPr="00815BA7">
              <w:rPr>
                <w:rFonts w:ascii="Arial" w:hAnsi="Arial" w:cs="Arial"/>
              </w:rPr>
              <w:t xml:space="preserve"> Auscultation des chaussées/ 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4</w:t>
            </w:r>
          </w:p>
        </w:tc>
        <w:tc>
          <w:tcPr>
            <w:tcW w:w="3261"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Bureau d’Investigations Géotechniques (BIG)</w:t>
            </w:r>
          </w:p>
          <w:p w:rsidR="00815BA7" w:rsidRPr="00815BA7" w:rsidRDefault="00815BA7" w:rsidP="00815BA7">
            <w:pPr>
              <w:spacing w:line="240" w:lineRule="auto"/>
              <w:jc w:val="center"/>
              <w:rPr>
                <w:rFonts w:ascii="Arial" w:hAnsi="Arial" w:cs="Arial"/>
                <w:b/>
              </w:rPr>
            </w:pPr>
          </w:p>
          <w:p w:rsidR="00815BA7" w:rsidRPr="00815BA7" w:rsidRDefault="00815BA7" w:rsidP="00815BA7">
            <w:pPr>
              <w:spacing w:after="0" w:line="240" w:lineRule="auto"/>
              <w:rPr>
                <w:rFonts w:ascii="Arial" w:hAnsi="Arial" w:cs="Arial"/>
              </w:rPr>
            </w:pPr>
            <w:r w:rsidRPr="00815BA7">
              <w:rPr>
                <w:rFonts w:ascii="Arial" w:hAnsi="Arial" w:cs="Arial"/>
              </w:rPr>
              <w:t>BP : 4 475 – Tél. :22 12 84 13</w:t>
            </w:r>
          </w:p>
          <w:p w:rsidR="00815BA7" w:rsidRPr="00815BA7" w:rsidRDefault="00815BA7" w:rsidP="00815BA7">
            <w:pPr>
              <w:spacing w:after="0" w:line="240" w:lineRule="auto"/>
              <w:rPr>
                <w:rFonts w:ascii="Arial" w:hAnsi="Arial" w:cs="Arial"/>
              </w:rPr>
            </w:pPr>
            <w:r w:rsidRPr="00815BA7">
              <w:rPr>
                <w:rFonts w:ascii="Arial" w:hAnsi="Arial" w:cs="Arial"/>
              </w:rPr>
              <w:t xml:space="preserve"> Yaoundé 75 92 81 66</w:t>
            </w:r>
          </w:p>
          <w:p w:rsidR="00815BA7" w:rsidRPr="00815BA7" w:rsidRDefault="00815BA7" w:rsidP="00815BA7">
            <w:pPr>
              <w:spacing w:line="240" w:lineRule="auto"/>
              <w:rPr>
                <w:rFonts w:ascii="Arial" w:hAnsi="Arial" w:cs="Arial"/>
              </w:rPr>
            </w:pP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Groupe V I :</w:t>
            </w:r>
            <w:r w:rsidRPr="00815BA7">
              <w:rPr>
                <w:rFonts w:ascii="Arial" w:hAnsi="Arial" w:cs="Arial"/>
              </w:rPr>
              <w:t xml:space="preserve"> Auscultation des chaussées/Bâtiments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INFRA- SOL</w:t>
            </w:r>
          </w:p>
          <w:p w:rsidR="00815BA7" w:rsidRPr="00815BA7" w:rsidRDefault="00815BA7" w:rsidP="00815BA7">
            <w:pPr>
              <w:spacing w:line="240" w:lineRule="auto"/>
              <w:jc w:val="center"/>
              <w:rPr>
                <w:rFonts w:ascii="Arial" w:hAnsi="Arial" w:cs="Arial"/>
                <w:b/>
              </w:rPr>
            </w:pPr>
          </w:p>
          <w:p w:rsidR="00815BA7" w:rsidRPr="00815BA7" w:rsidRDefault="00815BA7" w:rsidP="00815BA7">
            <w:pPr>
              <w:spacing w:line="240" w:lineRule="auto"/>
              <w:jc w:val="center"/>
              <w:rPr>
                <w:rFonts w:ascii="Arial" w:hAnsi="Arial" w:cs="Arial"/>
              </w:rPr>
            </w:pPr>
            <w:r w:rsidRPr="00815BA7">
              <w:rPr>
                <w:rFonts w:ascii="Arial" w:hAnsi="Arial" w:cs="Arial"/>
              </w:rPr>
              <w:lastRenderedPageBreak/>
              <w:t>BP : 3 256 – Tél. :22 23 85 54</w:t>
            </w:r>
          </w:p>
          <w:p w:rsidR="00815BA7" w:rsidRPr="00815BA7" w:rsidRDefault="00815BA7" w:rsidP="00815BA7">
            <w:pPr>
              <w:spacing w:after="0" w:line="240" w:lineRule="auto"/>
              <w:jc w:val="center"/>
              <w:rPr>
                <w:rFonts w:ascii="Arial" w:hAnsi="Arial" w:cs="Arial"/>
                <w:b/>
              </w:rPr>
            </w:pPr>
            <w:r w:rsidRPr="00815BA7">
              <w:rPr>
                <w:rFonts w:ascii="Arial" w:hAnsi="Arial" w:cs="Arial"/>
              </w:rPr>
              <w:t xml:space="preserve"> Yaoundé 99 68 87 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lastRenderedPageBreak/>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lastRenderedPageBreak/>
              <w:t xml:space="preserve">Groupe IV : </w:t>
            </w:r>
            <w:r w:rsidRPr="00815BA7">
              <w:rPr>
                <w:rFonts w:ascii="Arial" w:hAnsi="Arial" w:cs="Arial"/>
              </w:rPr>
              <w:t>Aciers/Bois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Groupe V I :</w:t>
            </w:r>
            <w:r w:rsidRPr="00815BA7">
              <w:rPr>
                <w:rFonts w:ascii="Arial" w:hAnsi="Arial" w:cs="Arial"/>
              </w:rPr>
              <w:t xml:space="preserve"> Auscultation des chaussées/ Bâtiments et Ouvrages d’Art</w:t>
            </w:r>
          </w:p>
        </w:tc>
      </w:tr>
      <w:tr w:rsidR="00815BA7" w:rsidRPr="00815BA7" w:rsidTr="00815BA7">
        <w:trPr>
          <w:trHeight w:val="2211"/>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GEOFOR S.A</w:t>
            </w:r>
          </w:p>
          <w:p w:rsidR="00815BA7" w:rsidRPr="00815BA7" w:rsidRDefault="00815BA7" w:rsidP="00815BA7">
            <w:pPr>
              <w:spacing w:line="240" w:lineRule="auto"/>
              <w:jc w:val="center"/>
              <w:rPr>
                <w:rFonts w:ascii="Arial" w:hAnsi="Arial" w:cs="Arial"/>
                <w:b/>
                <w:lang w:val="en-US"/>
              </w:rPr>
            </w:pPr>
          </w:p>
          <w:p w:rsidR="00815BA7" w:rsidRPr="00815BA7" w:rsidRDefault="00815BA7" w:rsidP="00815BA7">
            <w:pPr>
              <w:spacing w:line="240" w:lineRule="auto"/>
              <w:jc w:val="center"/>
              <w:rPr>
                <w:rFonts w:ascii="Arial" w:hAnsi="Arial" w:cs="Arial"/>
                <w:lang w:val="en-US"/>
              </w:rPr>
            </w:pPr>
            <w:r w:rsidRPr="00815BA7">
              <w:rPr>
                <w:rFonts w:ascii="Arial" w:hAnsi="Arial" w:cs="Arial"/>
                <w:lang w:val="en-US"/>
              </w:rPr>
              <w:t xml:space="preserve">BP: 1 883 – </w:t>
            </w:r>
            <w:proofErr w:type="spellStart"/>
            <w:r w:rsidRPr="00815BA7">
              <w:rPr>
                <w:rFonts w:ascii="Arial" w:hAnsi="Arial" w:cs="Arial"/>
                <w:lang w:val="en-US"/>
              </w:rPr>
              <w:t>Tél</w:t>
            </w:r>
            <w:proofErr w:type="spellEnd"/>
            <w:proofErr w:type="gramStart"/>
            <w:r w:rsidRPr="00815BA7">
              <w:rPr>
                <w:rFonts w:ascii="Arial" w:hAnsi="Arial" w:cs="Arial"/>
                <w:lang w:val="en-US"/>
              </w:rPr>
              <w:t>. :</w:t>
            </w:r>
            <w:proofErr w:type="gramEnd"/>
            <w:r w:rsidRPr="00815BA7">
              <w:rPr>
                <w:rFonts w:ascii="Arial" w:hAnsi="Arial" w:cs="Arial"/>
                <w:lang w:val="en-US"/>
              </w:rPr>
              <w:t xml:space="preserve"> 33 43 96 18</w:t>
            </w:r>
          </w:p>
          <w:p w:rsidR="00815BA7" w:rsidRPr="00815BA7" w:rsidRDefault="00815BA7" w:rsidP="00815BA7">
            <w:pPr>
              <w:spacing w:after="0" w:line="240" w:lineRule="auto"/>
              <w:jc w:val="center"/>
              <w:rPr>
                <w:rFonts w:ascii="Arial" w:hAnsi="Arial" w:cs="Arial"/>
                <w:lang w:val="en-US"/>
              </w:rPr>
            </w:pPr>
            <w:r w:rsidRPr="00815BA7">
              <w:rPr>
                <w:rFonts w:ascii="Arial" w:hAnsi="Arial" w:cs="Arial"/>
                <w:lang w:val="en-US"/>
              </w:rPr>
              <w:t>Douala 99 94 82 28</w:t>
            </w:r>
          </w:p>
          <w:p w:rsidR="00815BA7" w:rsidRPr="00815BA7" w:rsidRDefault="00815BA7" w:rsidP="00815BA7">
            <w:pPr>
              <w:spacing w:line="240" w:lineRule="auto"/>
              <w:jc w:val="center"/>
              <w:rPr>
                <w:rFonts w:ascii="Arial" w:hAnsi="Arial" w:cs="Arial"/>
                <w:b/>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 Mortiers/Tuiles/Produits Céramiques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IV : </w:t>
            </w:r>
            <w:r w:rsidRPr="00815BA7">
              <w:rPr>
                <w:rFonts w:ascii="Arial" w:hAnsi="Arial" w:cs="Arial"/>
              </w:rPr>
              <w:t>Aciers/Bois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V I : </w:t>
            </w:r>
            <w:r w:rsidRPr="00815BA7">
              <w:rPr>
                <w:rFonts w:ascii="Arial" w:hAnsi="Arial" w:cs="Arial"/>
              </w:rPr>
              <w:t>Auscultation des chaussées/ 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7</w:t>
            </w:r>
          </w:p>
        </w:tc>
        <w:tc>
          <w:tcPr>
            <w:tcW w:w="3261"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GEOLAB SARL</w:t>
            </w:r>
          </w:p>
          <w:p w:rsidR="00815BA7" w:rsidRPr="00815BA7" w:rsidRDefault="00815BA7" w:rsidP="00815BA7">
            <w:pPr>
              <w:spacing w:line="240" w:lineRule="auto"/>
              <w:jc w:val="center"/>
              <w:rPr>
                <w:rFonts w:ascii="Arial" w:hAnsi="Arial" w:cs="Arial"/>
                <w:b/>
              </w:rPr>
            </w:pPr>
          </w:p>
          <w:p w:rsidR="00815BA7" w:rsidRPr="00815BA7" w:rsidRDefault="00815BA7" w:rsidP="00815BA7">
            <w:pPr>
              <w:spacing w:line="240" w:lineRule="auto"/>
              <w:jc w:val="center"/>
              <w:rPr>
                <w:rFonts w:ascii="Arial" w:hAnsi="Arial" w:cs="Arial"/>
              </w:rPr>
            </w:pPr>
            <w:r w:rsidRPr="00815BA7">
              <w:rPr>
                <w:rFonts w:ascii="Arial" w:hAnsi="Arial" w:cs="Arial"/>
              </w:rPr>
              <w:t>BP : 15 168 – Tél. :22 10 20 96</w:t>
            </w:r>
          </w:p>
          <w:p w:rsidR="00815BA7" w:rsidRPr="00815BA7" w:rsidRDefault="00815BA7" w:rsidP="00815BA7">
            <w:pPr>
              <w:spacing w:after="0" w:line="240" w:lineRule="auto"/>
              <w:jc w:val="center"/>
              <w:rPr>
                <w:rFonts w:ascii="Arial" w:hAnsi="Arial" w:cs="Arial"/>
              </w:rPr>
            </w:pPr>
            <w:r w:rsidRPr="00815BA7">
              <w:rPr>
                <w:rFonts w:ascii="Arial" w:hAnsi="Arial" w:cs="Arial"/>
              </w:rPr>
              <w:t>Yaoundé 672 17 10 76</w:t>
            </w:r>
          </w:p>
          <w:p w:rsidR="00815BA7" w:rsidRPr="00815BA7" w:rsidRDefault="00815BA7" w:rsidP="00815BA7">
            <w:pPr>
              <w:spacing w:line="240" w:lineRule="auto"/>
              <w:rPr>
                <w:rFonts w:ascii="Arial" w:hAnsi="Arial" w:cs="Arial"/>
              </w:rPr>
            </w:pP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IV : </w:t>
            </w:r>
            <w:r w:rsidRPr="00815BA7">
              <w:rPr>
                <w:rFonts w:ascii="Arial" w:hAnsi="Arial" w:cs="Arial"/>
              </w:rPr>
              <w:t>Aciers/Bois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Groupe V I :</w:t>
            </w:r>
            <w:r w:rsidRPr="00815BA7">
              <w:rPr>
                <w:rFonts w:ascii="Arial" w:hAnsi="Arial" w:cs="Arial"/>
              </w:rPr>
              <w:t xml:space="preserve"> Auscultation des chaussées/ Bâtiments et Ouvrages d’Art</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LE COMPETING</w:t>
            </w:r>
          </w:p>
          <w:p w:rsidR="00815BA7" w:rsidRPr="00815BA7" w:rsidRDefault="00815BA7" w:rsidP="00815BA7">
            <w:pPr>
              <w:spacing w:line="240" w:lineRule="auto"/>
              <w:jc w:val="center"/>
              <w:rPr>
                <w:rFonts w:ascii="Arial" w:hAnsi="Arial" w:cs="Arial"/>
              </w:rPr>
            </w:pPr>
            <w:r w:rsidRPr="00815BA7">
              <w:rPr>
                <w:rFonts w:ascii="Arial" w:hAnsi="Arial" w:cs="Arial"/>
              </w:rPr>
              <w:t>BP : 4 475 – Tél. :22 21 59 88</w:t>
            </w:r>
          </w:p>
          <w:p w:rsidR="00815BA7" w:rsidRPr="00815BA7" w:rsidRDefault="00815BA7" w:rsidP="00815BA7">
            <w:pPr>
              <w:spacing w:line="240" w:lineRule="auto"/>
              <w:jc w:val="center"/>
              <w:rPr>
                <w:rFonts w:ascii="Arial" w:hAnsi="Arial" w:cs="Arial"/>
              </w:rPr>
            </w:pPr>
            <w:r w:rsidRPr="00815BA7">
              <w:rPr>
                <w:rFonts w:ascii="Arial" w:hAnsi="Arial" w:cs="Arial"/>
              </w:rPr>
              <w:t xml:space="preserve"> Yaoundé 75 92 81 66</w:t>
            </w:r>
          </w:p>
          <w:p w:rsidR="00815BA7" w:rsidRPr="00815BA7" w:rsidRDefault="00815BA7" w:rsidP="00815BA7">
            <w:pPr>
              <w:spacing w:after="0" w:line="240" w:lineRule="auto"/>
              <w:jc w:val="center"/>
              <w:rPr>
                <w:rFonts w:ascii="Arial" w:hAnsi="Arial" w:cs="Arial"/>
                <w:b/>
              </w:rPr>
            </w:pPr>
            <w:r w:rsidRPr="00815BA7">
              <w:rPr>
                <w:rFonts w:ascii="Arial" w:hAnsi="Arial" w:cs="Arial"/>
              </w:rPr>
              <w:t xml:space="preserve"> 99 50 11 77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b/>
              </w:rPr>
            </w:pPr>
            <w:r w:rsidRPr="00815BA7">
              <w:rPr>
                <w:rFonts w:ascii="Arial" w:hAnsi="Arial" w:cs="Arial"/>
                <w:b/>
              </w:rPr>
              <w:t>Groupe V I :</w:t>
            </w:r>
            <w:r w:rsidRPr="00815BA7">
              <w:rPr>
                <w:rFonts w:ascii="Arial" w:hAnsi="Arial" w:cs="Arial"/>
              </w:rPr>
              <w:t xml:space="preserve"> Auscultation des chaussées/Bâtiments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SOIL AND WATER INVESTIGATIONS</w:t>
            </w:r>
          </w:p>
          <w:p w:rsidR="00815BA7" w:rsidRPr="00815BA7" w:rsidRDefault="00815BA7" w:rsidP="00815BA7">
            <w:pPr>
              <w:spacing w:line="240" w:lineRule="auto"/>
              <w:jc w:val="center"/>
              <w:rPr>
                <w:rFonts w:ascii="Arial" w:hAnsi="Arial" w:cs="Arial"/>
                <w:b/>
                <w:lang w:val="en-US"/>
              </w:rPr>
            </w:pPr>
          </w:p>
          <w:p w:rsidR="00815BA7" w:rsidRPr="00815BA7" w:rsidRDefault="00815BA7" w:rsidP="00815BA7">
            <w:pPr>
              <w:spacing w:line="240" w:lineRule="auto"/>
              <w:jc w:val="center"/>
              <w:rPr>
                <w:rFonts w:ascii="Arial" w:hAnsi="Arial" w:cs="Arial"/>
                <w:lang w:val="en-US"/>
              </w:rPr>
            </w:pPr>
            <w:proofErr w:type="gramStart"/>
            <w:r w:rsidRPr="00815BA7">
              <w:rPr>
                <w:rFonts w:ascii="Arial" w:hAnsi="Arial" w:cs="Arial"/>
                <w:lang w:val="en-US"/>
              </w:rPr>
              <w:t>BP</w:t>
            </w:r>
            <w:r>
              <w:rPr>
                <w:rFonts w:ascii="Arial" w:hAnsi="Arial" w:cs="Arial"/>
                <w:lang w:val="en-US"/>
              </w:rPr>
              <w:t xml:space="preserve"> </w:t>
            </w:r>
            <w:r w:rsidRPr="00815BA7">
              <w:rPr>
                <w:rFonts w:ascii="Arial" w:hAnsi="Arial" w:cs="Arial"/>
                <w:lang w:val="en-US"/>
              </w:rPr>
              <w:t>:</w:t>
            </w:r>
            <w:proofErr w:type="gramEnd"/>
            <w:r w:rsidRPr="00815BA7">
              <w:rPr>
                <w:rFonts w:ascii="Arial" w:hAnsi="Arial" w:cs="Arial"/>
                <w:lang w:val="en-US"/>
              </w:rPr>
              <w:t xml:space="preserve"> 5 640 – </w:t>
            </w:r>
            <w:proofErr w:type="spellStart"/>
            <w:r w:rsidRPr="00815BA7">
              <w:rPr>
                <w:rFonts w:ascii="Arial" w:hAnsi="Arial" w:cs="Arial"/>
                <w:lang w:val="en-US"/>
              </w:rPr>
              <w:t>Tél</w:t>
            </w:r>
            <w:proofErr w:type="spellEnd"/>
            <w:r w:rsidRPr="00815BA7">
              <w:rPr>
                <w:rFonts w:ascii="Arial" w:hAnsi="Arial" w:cs="Arial"/>
                <w:lang w:val="en-US"/>
              </w:rPr>
              <w:t>.: 22 21 32 46</w:t>
            </w:r>
          </w:p>
          <w:p w:rsidR="00815BA7" w:rsidRPr="00815BA7" w:rsidRDefault="00815BA7" w:rsidP="00815BA7">
            <w:pPr>
              <w:spacing w:after="0" w:line="240" w:lineRule="auto"/>
              <w:jc w:val="center"/>
              <w:rPr>
                <w:rFonts w:ascii="Arial" w:hAnsi="Arial" w:cs="Arial"/>
              </w:rPr>
            </w:pPr>
            <w:r w:rsidRPr="00815BA7">
              <w:rPr>
                <w:rFonts w:ascii="Arial" w:hAnsi="Arial" w:cs="Arial"/>
              </w:rPr>
              <w:t>Yaoundé 77 70 75 01</w:t>
            </w:r>
          </w:p>
          <w:p w:rsidR="00815BA7" w:rsidRPr="00815BA7" w:rsidRDefault="00815BA7" w:rsidP="00815BA7">
            <w:pPr>
              <w:spacing w:line="240" w:lineRule="auto"/>
              <w:jc w:val="cente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 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IV : </w:t>
            </w:r>
            <w:r w:rsidRPr="00815BA7">
              <w:rPr>
                <w:rFonts w:ascii="Arial" w:hAnsi="Arial" w:cs="Arial"/>
              </w:rPr>
              <w:t>Aciers/Bois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V : </w:t>
            </w:r>
            <w:r w:rsidRPr="00815BA7">
              <w:rPr>
                <w:rFonts w:ascii="Arial" w:hAnsi="Arial" w:cs="Arial"/>
              </w:rPr>
              <w:t>Résines/Produits Bitumineux/Bitumes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V I : </w:t>
            </w:r>
            <w:r w:rsidRPr="00815BA7">
              <w:rPr>
                <w:rFonts w:ascii="Arial" w:hAnsi="Arial" w:cs="Arial"/>
              </w:rPr>
              <w:t>Auscultation des chaussées/ 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10</w:t>
            </w:r>
          </w:p>
        </w:tc>
        <w:tc>
          <w:tcPr>
            <w:tcW w:w="3261"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Sol Solution Afrique Centrale</w:t>
            </w:r>
          </w:p>
          <w:p w:rsidR="00815BA7" w:rsidRPr="00815BA7" w:rsidRDefault="00815BA7" w:rsidP="00815BA7">
            <w:pPr>
              <w:spacing w:line="240" w:lineRule="auto"/>
              <w:jc w:val="center"/>
              <w:rPr>
                <w:rFonts w:ascii="Arial" w:hAnsi="Arial" w:cs="Arial"/>
                <w:b/>
              </w:rPr>
            </w:pPr>
          </w:p>
          <w:p w:rsidR="00815BA7" w:rsidRPr="00815BA7" w:rsidRDefault="00815BA7" w:rsidP="00815BA7">
            <w:pPr>
              <w:spacing w:line="240" w:lineRule="auto"/>
              <w:jc w:val="center"/>
              <w:rPr>
                <w:rFonts w:ascii="Arial" w:hAnsi="Arial" w:cs="Arial"/>
              </w:rPr>
            </w:pPr>
            <w:r w:rsidRPr="00815BA7">
              <w:rPr>
                <w:rFonts w:ascii="Arial" w:hAnsi="Arial" w:cs="Arial"/>
              </w:rPr>
              <w:t>BP : 5 983 – Tél. :33 01 96 23</w:t>
            </w:r>
          </w:p>
          <w:p w:rsidR="00815BA7" w:rsidRPr="00815BA7" w:rsidRDefault="00815BA7" w:rsidP="00815BA7">
            <w:pPr>
              <w:spacing w:after="0" w:line="240" w:lineRule="auto"/>
              <w:jc w:val="center"/>
              <w:rPr>
                <w:rFonts w:ascii="Arial" w:hAnsi="Arial" w:cs="Arial"/>
              </w:rPr>
            </w:pPr>
            <w:r w:rsidRPr="00815BA7">
              <w:rPr>
                <w:rFonts w:ascii="Arial" w:hAnsi="Arial" w:cs="Arial"/>
              </w:rPr>
              <w:t>Yaoundé 77 77 73 09</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w:t>
            </w:r>
          </w:p>
        </w:tc>
        <w:tc>
          <w:tcPr>
            <w:tcW w:w="4797" w:type="dxa"/>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 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IV : </w:t>
            </w:r>
            <w:r w:rsidRPr="00815BA7">
              <w:rPr>
                <w:rFonts w:ascii="Arial" w:hAnsi="Arial" w:cs="Arial"/>
              </w:rPr>
              <w:t>Aciers/Bois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 : </w:t>
            </w:r>
            <w:r w:rsidRPr="00815BA7">
              <w:rPr>
                <w:rFonts w:ascii="Arial" w:hAnsi="Arial" w:cs="Arial"/>
              </w:rPr>
              <w:t>Résines/Produits Bitumineux/ Bitumes.</w:t>
            </w:r>
          </w:p>
          <w:p w:rsidR="00815BA7" w:rsidRPr="00815BA7" w:rsidRDefault="00815BA7" w:rsidP="00815BA7">
            <w:pPr>
              <w:spacing w:after="0" w:line="240" w:lineRule="auto"/>
              <w:rPr>
                <w:rFonts w:ascii="Arial" w:hAnsi="Arial" w:cs="Arial"/>
              </w:rPr>
            </w:pPr>
            <w:r w:rsidRPr="00815BA7">
              <w:rPr>
                <w:rFonts w:ascii="Arial" w:hAnsi="Arial" w:cs="Arial"/>
                <w:b/>
              </w:rPr>
              <w:t>Groupe V I :</w:t>
            </w:r>
            <w:r w:rsidRPr="00815BA7">
              <w:rPr>
                <w:rFonts w:ascii="Arial" w:hAnsi="Arial" w:cs="Arial"/>
              </w:rPr>
              <w:t xml:space="preserve"> Auscultation des chaussées/ Bâtiments et Ouvrages d’Art</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VII : </w:t>
            </w:r>
            <w:r w:rsidRPr="00815BA7">
              <w:rPr>
                <w:rFonts w:ascii="Arial" w:hAnsi="Arial" w:cs="Arial"/>
              </w:rPr>
              <w:t>Peintures et Produits Chimiques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 xml:space="preserve">BISMOS CAMEROUN </w:t>
            </w:r>
            <w:proofErr w:type="spellStart"/>
            <w:r w:rsidRPr="00815BA7">
              <w:rPr>
                <w:rFonts w:ascii="Arial" w:hAnsi="Arial" w:cs="Arial"/>
                <w:b/>
                <w:lang w:val="en-US"/>
              </w:rPr>
              <w:t>Sarl</w:t>
            </w:r>
            <w:proofErr w:type="spellEnd"/>
          </w:p>
          <w:p w:rsidR="00815BA7" w:rsidRPr="00815BA7" w:rsidRDefault="00815BA7" w:rsidP="00815BA7">
            <w:pPr>
              <w:spacing w:line="240" w:lineRule="auto"/>
              <w:jc w:val="center"/>
              <w:rPr>
                <w:rFonts w:ascii="Arial" w:hAnsi="Arial" w:cs="Arial"/>
                <w:lang w:val="en-US"/>
              </w:rPr>
            </w:pPr>
            <w:r w:rsidRPr="00815BA7">
              <w:rPr>
                <w:rFonts w:ascii="Arial" w:hAnsi="Arial" w:cs="Arial"/>
                <w:lang w:val="en-US"/>
              </w:rPr>
              <w:lastRenderedPageBreak/>
              <w:t xml:space="preserve">BP: 1 995 – </w:t>
            </w:r>
            <w:proofErr w:type="spellStart"/>
            <w:r w:rsidRPr="00815BA7">
              <w:rPr>
                <w:rFonts w:ascii="Arial" w:hAnsi="Arial" w:cs="Arial"/>
                <w:lang w:val="en-US"/>
              </w:rPr>
              <w:t>Tél</w:t>
            </w:r>
            <w:proofErr w:type="spellEnd"/>
            <w:proofErr w:type="gramStart"/>
            <w:r w:rsidRPr="00815BA7">
              <w:rPr>
                <w:rFonts w:ascii="Arial" w:hAnsi="Arial" w:cs="Arial"/>
                <w:lang w:val="en-US"/>
              </w:rPr>
              <w:t>. :</w:t>
            </w:r>
            <w:proofErr w:type="gramEnd"/>
            <w:r w:rsidRPr="00815BA7">
              <w:rPr>
                <w:rFonts w:ascii="Arial" w:hAnsi="Arial" w:cs="Arial"/>
                <w:lang w:val="en-US"/>
              </w:rPr>
              <w:t xml:space="preserve"> 22 14 40 85</w:t>
            </w:r>
          </w:p>
          <w:p w:rsidR="00815BA7" w:rsidRPr="00815BA7" w:rsidRDefault="00815BA7" w:rsidP="00815BA7">
            <w:pPr>
              <w:spacing w:after="0" w:line="240" w:lineRule="auto"/>
              <w:jc w:val="center"/>
              <w:rPr>
                <w:rFonts w:ascii="Arial" w:hAnsi="Arial" w:cs="Arial"/>
                <w:b/>
                <w:lang w:val="en-US"/>
              </w:rPr>
            </w:pPr>
            <w:proofErr w:type="gramStart"/>
            <w:r w:rsidRPr="00815BA7">
              <w:rPr>
                <w:rFonts w:ascii="Arial" w:hAnsi="Arial" w:cs="Arial"/>
                <w:lang w:val="en-US"/>
              </w:rPr>
              <w:t>Yaoundé :</w:t>
            </w:r>
            <w:proofErr w:type="gramEnd"/>
            <w:r w:rsidRPr="00815BA7">
              <w:rPr>
                <w:rFonts w:ascii="Arial" w:hAnsi="Arial" w:cs="Arial"/>
                <w:lang w:val="en-US"/>
              </w:rPr>
              <w:t xml:space="preserve"> 99 94 65 10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lastRenderedPageBreak/>
              <w:t>C</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lastRenderedPageBreak/>
              <w:t xml:space="preserve">Groupe III : </w:t>
            </w:r>
            <w:r w:rsidRPr="00815BA7">
              <w:rPr>
                <w:rFonts w:ascii="Arial" w:hAnsi="Arial" w:cs="Arial"/>
              </w:rPr>
              <w:t>Liants hydrauliques/Bétons/Mortiers/Tuiles/Produits Céramiques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12</w:t>
            </w:r>
          </w:p>
        </w:tc>
        <w:tc>
          <w:tcPr>
            <w:tcW w:w="3261" w:type="dxa"/>
            <w:shd w:val="clear" w:color="auto" w:fill="auto"/>
            <w:vAlign w:val="center"/>
          </w:tcPr>
          <w:p w:rsidR="00815BA7" w:rsidRPr="00815BA7" w:rsidRDefault="00815BA7" w:rsidP="00815BA7">
            <w:pPr>
              <w:spacing w:after="0" w:line="240" w:lineRule="auto"/>
              <w:jc w:val="center"/>
              <w:rPr>
                <w:rFonts w:ascii="Arial" w:hAnsi="Arial" w:cs="Arial"/>
                <w:b/>
              </w:rPr>
            </w:pPr>
            <w:r w:rsidRPr="00815BA7">
              <w:rPr>
                <w:rFonts w:ascii="Arial" w:hAnsi="Arial" w:cs="Arial"/>
                <w:b/>
              </w:rPr>
              <w:t>Centre d’Etude et de Contrôle Géotechniques (CECG)</w:t>
            </w:r>
          </w:p>
          <w:p w:rsidR="00815BA7" w:rsidRPr="00815BA7" w:rsidRDefault="00815BA7" w:rsidP="00815BA7">
            <w:pPr>
              <w:spacing w:after="0" w:line="240" w:lineRule="auto"/>
              <w:jc w:val="center"/>
              <w:rPr>
                <w:rFonts w:ascii="Arial" w:hAnsi="Arial" w:cs="Arial"/>
              </w:rPr>
            </w:pPr>
            <w:r w:rsidRPr="00815BA7">
              <w:rPr>
                <w:rFonts w:ascii="Arial" w:hAnsi="Arial" w:cs="Arial"/>
              </w:rPr>
              <w:t>BP : 7 859 Yaoundé – Tél. : 222 25 72 43 / 699 51 72 75 / 699 51 86 29</w:t>
            </w:r>
          </w:p>
          <w:p w:rsidR="00815BA7" w:rsidRPr="00815BA7" w:rsidRDefault="00815BA7" w:rsidP="00815BA7">
            <w:pPr>
              <w:spacing w:after="0" w:line="240" w:lineRule="auto"/>
              <w:jc w:val="center"/>
              <w:rPr>
                <w:rFonts w:ascii="Arial" w:hAnsi="Arial" w:cs="Arial"/>
              </w:rPr>
            </w:pPr>
            <w:r w:rsidRPr="00815BA7">
              <w:rPr>
                <w:rFonts w:ascii="Arial" w:hAnsi="Arial" w:cs="Arial"/>
              </w:rPr>
              <w:t>Email : cecg_yiba@yahoo.fr</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 à l’exception des essais DEVAL et LOS ANGELES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 Mortiers/Tuiles/Produits Céramiques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GEO WATER ENGINEERING (GWE)</w:t>
            </w:r>
          </w:p>
          <w:p w:rsidR="00815BA7" w:rsidRPr="00815BA7" w:rsidRDefault="00815BA7" w:rsidP="00815BA7">
            <w:pPr>
              <w:spacing w:line="240" w:lineRule="auto"/>
              <w:jc w:val="center"/>
              <w:rPr>
                <w:rFonts w:ascii="Arial" w:hAnsi="Arial" w:cs="Arial"/>
                <w:lang w:val="en-US"/>
              </w:rPr>
            </w:pPr>
            <w:r w:rsidRPr="00815BA7">
              <w:rPr>
                <w:rFonts w:ascii="Arial" w:hAnsi="Arial" w:cs="Arial"/>
                <w:lang w:val="en-US"/>
              </w:rPr>
              <w:t xml:space="preserve">BP: 4 865 Douala – </w:t>
            </w:r>
            <w:proofErr w:type="spellStart"/>
            <w:r w:rsidRPr="00815BA7">
              <w:rPr>
                <w:rFonts w:ascii="Arial" w:hAnsi="Arial" w:cs="Arial"/>
                <w:lang w:val="en-US"/>
              </w:rPr>
              <w:t>Tél</w:t>
            </w:r>
            <w:proofErr w:type="spellEnd"/>
            <w:proofErr w:type="gramStart"/>
            <w:r w:rsidRPr="00815BA7">
              <w:rPr>
                <w:rFonts w:ascii="Arial" w:hAnsi="Arial" w:cs="Arial"/>
                <w:lang w:val="en-US"/>
              </w:rPr>
              <w:t>. :</w:t>
            </w:r>
            <w:proofErr w:type="gramEnd"/>
            <w:r w:rsidRPr="00815BA7">
              <w:rPr>
                <w:rFonts w:ascii="Arial" w:hAnsi="Arial" w:cs="Arial"/>
                <w:lang w:val="en-US"/>
              </w:rPr>
              <w:t xml:space="preserve"> 233 01 54 93 / 696 60 64 04 / 699 75 93 38</w:t>
            </w:r>
          </w:p>
          <w:p w:rsidR="00815BA7" w:rsidRPr="00815BA7" w:rsidRDefault="00815BA7" w:rsidP="00815BA7">
            <w:pPr>
              <w:spacing w:after="0" w:line="240" w:lineRule="auto"/>
              <w:jc w:val="center"/>
              <w:rPr>
                <w:rFonts w:ascii="Arial" w:hAnsi="Arial" w:cs="Arial"/>
                <w:b/>
                <w:lang w:val="en-US"/>
              </w:rPr>
            </w:pPr>
            <w:proofErr w:type="gramStart"/>
            <w:r w:rsidRPr="00815BA7">
              <w:rPr>
                <w:rFonts w:ascii="Arial" w:hAnsi="Arial" w:cs="Arial"/>
                <w:lang w:val="en-US"/>
              </w:rPr>
              <w:t>Email :</w:t>
            </w:r>
            <w:proofErr w:type="gramEnd"/>
            <w:r w:rsidRPr="00815BA7">
              <w:rPr>
                <w:rFonts w:ascii="Arial" w:hAnsi="Arial" w:cs="Arial"/>
                <w:lang w:val="en-US"/>
              </w:rPr>
              <w:t xml:space="preserve"> geowateng@yahoo.fr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tcBorders>
              <w:top w:val="single" w:sz="4" w:space="0" w:color="auto"/>
              <w:left w:val="single" w:sz="4" w:space="0" w:color="auto"/>
              <w:bottom w:val="single" w:sz="4" w:space="0" w:color="auto"/>
              <w:right w:val="single" w:sz="4" w:space="0" w:color="auto"/>
            </w:tcBorders>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 à l’exception des essais DEVAL et LOS ANGELES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 Mortiers/Tuiles/Produits Céramiques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15</w:t>
            </w:r>
          </w:p>
        </w:tc>
        <w:tc>
          <w:tcPr>
            <w:tcW w:w="3261"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A-Z CONSULTING</w:t>
            </w:r>
          </w:p>
          <w:p w:rsidR="00815BA7" w:rsidRPr="00815BA7" w:rsidRDefault="00815BA7" w:rsidP="00815BA7">
            <w:pPr>
              <w:spacing w:after="0" w:line="240" w:lineRule="auto"/>
              <w:jc w:val="center"/>
              <w:rPr>
                <w:rFonts w:ascii="Arial" w:hAnsi="Arial" w:cs="Arial"/>
              </w:rPr>
            </w:pPr>
            <w:proofErr w:type="gramStart"/>
            <w:r w:rsidRPr="00815BA7">
              <w:rPr>
                <w:rFonts w:ascii="Arial" w:hAnsi="Arial" w:cs="Arial"/>
              </w:rPr>
              <w:t>BP:</w:t>
            </w:r>
            <w:proofErr w:type="gramEnd"/>
            <w:r w:rsidRPr="00815BA7">
              <w:rPr>
                <w:rFonts w:ascii="Arial" w:hAnsi="Arial" w:cs="Arial"/>
              </w:rPr>
              <w:t xml:space="preserve"> 33 626 Yaoundé – Tél. : 242 19 49 37/ 677 63 38 61</w:t>
            </w:r>
          </w:p>
          <w:p w:rsidR="00815BA7" w:rsidRPr="00815BA7" w:rsidRDefault="00815BA7" w:rsidP="00815BA7">
            <w:pPr>
              <w:spacing w:line="240" w:lineRule="auto"/>
              <w:jc w:val="center"/>
              <w:rPr>
                <w:rFonts w:ascii="Arial" w:hAnsi="Arial" w:cs="Arial"/>
              </w:rPr>
            </w:pP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V : </w:t>
            </w:r>
            <w:r w:rsidRPr="00815BA7">
              <w:rPr>
                <w:rFonts w:ascii="Arial" w:hAnsi="Arial" w:cs="Arial"/>
              </w:rPr>
              <w:t>Résines/Produits Bitumineux/ Bitumes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16</w:t>
            </w:r>
          </w:p>
        </w:tc>
        <w:tc>
          <w:tcPr>
            <w:tcW w:w="3261"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Bureau expertise Technique et Géotechnique</w:t>
            </w:r>
          </w:p>
          <w:p w:rsidR="00815BA7" w:rsidRPr="00815BA7" w:rsidRDefault="00815BA7" w:rsidP="00815BA7">
            <w:pPr>
              <w:spacing w:after="0" w:line="240" w:lineRule="auto"/>
              <w:jc w:val="center"/>
              <w:rPr>
                <w:rFonts w:ascii="Arial" w:hAnsi="Arial" w:cs="Arial"/>
                <w:b/>
              </w:rPr>
            </w:pPr>
            <w:proofErr w:type="gramStart"/>
            <w:r w:rsidRPr="00815BA7">
              <w:rPr>
                <w:rFonts w:ascii="Arial" w:hAnsi="Arial" w:cs="Arial"/>
              </w:rPr>
              <w:t>BP:</w:t>
            </w:r>
            <w:proofErr w:type="gramEnd"/>
            <w:r w:rsidRPr="00815BA7">
              <w:rPr>
                <w:rFonts w:ascii="Arial" w:hAnsi="Arial" w:cs="Arial"/>
              </w:rPr>
              <w:t xml:space="preserve"> 6 429 Yaoundé – Tél. : 233 01 47 17/ 677 71 67 37</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hydrauliques/Bétons/Mortiers/Tuiles/Produits Céramiques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17</w:t>
            </w:r>
          </w:p>
        </w:tc>
        <w:tc>
          <w:tcPr>
            <w:tcW w:w="3261" w:type="dxa"/>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 xml:space="preserve">Consulting </w:t>
            </w:r>
            <w:proofErr w:type="spellStart"/>
            <w:r w:rsidRPr="00815BA7">
              <w:rPr>
                <w:rFonts w:ascii="Arial" w:hAnsi="Arial" w:cs="Arial"/>
                <w:b/>
                <w:lang w:val="en-US"/>
              </w:rPr>
              <w:t>Géotech</w:t>
            </w:r>
            <w:proofErr w:type="spellEnd"/>
            <w:r w:rsidRPr="00815BA7">
              <w:rPr>
                <w:rFonts w:ascii="Arial" w:hAnsi="Arial" w:cs="Arial"/>
                <w:b/>
                <w:lang w:val="en-US"/>
              </w:rPr>
              <w:t xml:space="preserve"> studies and Planning (C.G.S.P.) SARL</w:t>
            </w:r>
          </w:p>
          <w:p w:rsidR="00815BA7" w:rsidRPr="00815BA7" w:rsidRDefault="00815BA7" w:rsidP="00815BA7">
            <w:pPr>
              <w:spacing w:after="0" w:line="240" w:lineRule="auto"/>
              <w:jc w:val="center"/>
              <w:rPr>
                <w:rFonts w:ascii="Arial" w:hAnsi="Arial" w:cs="Arial"/>
              </w:rPr>
            </w:pPr>
            <w:proofErr w:type="gramStart"/>
            <w:r w:rsidRPr="00815BA7">
              <w:rPr>
                <w:rFonts w:ascii="Arial" w:hAnsi="Arial" w:cs="Arial"/>
              </w:rPr>
              <w:t>BP:</w:t>
            </w:r>
            <w:proofErr w:type="gramEnd"/>
            <w:r w:rsidRPr="00815BA7">
              <w:rPr>
                <w:rFonts w:ascii="Arial" w:hAnsi="Arial" w:cs="Arial"/>
              </w:rPr>
              <w:t xml:space="preserve"> 20 298 Yaoundé – Tél. : 694 708 564/ 690 716 810</w:t>
            </w:r>
          </w:p>
          <w:p w:rsidR="00815BA7" w:rsidRPr="00815BA7" w:rsidRDefault="00815BA7" w:rsidP="00815BA7">
            <w:pPr>
              <w:spacing w:line="240" w:lineRule="auto"/>
              <w:jc w:val="center"/>
              <w:rPr>
                <w:rFonts w:ascii="Arial" w:hAnsi="Arial" w:cs="Arial"/>
              </w:rPr>
            </w:pP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shd w:val="clear" w:color="auto" w:fill="auto"/>
            <w:vAlign w:val="center"/>
          </w:tcPr>
          <w:p w:rsidR="00815BA7" w:rsidRPr="00815BA7" w:rsidRDefault="00815BA7" w:rsidP="00815BA7">
            <w:pPr>
              <w:spacing w:after="0" w:line="240" w:lineRule="auto"/>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V : </w:t>
            </w:r>
            <w:r w:rsidRPr="00815BA7">
              <w:rPr>
                <w:rFonts w:ascii="Arial" w:hAnsi="Arial" w:cs="Arial"/>
              </w:rPr>
              <w:t>Résines/Produits Bitumineux/ Bitumes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18</w:t>
            </w:r>
          </w:p>
        </w:tc>
        <w:tc>
          <w:tcPr>
            <w:tcW w:w="3261" w:type="dxa"/>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PRO CIVIL SOLID SARL</w:t>
            </w:r>
          </w:p>
          <w:p w:rsidR="00815BA7" w:rsidRPr="00815BA7" w:rsidRDefault="00815BA7" w:rsidP="00815BA7">
            <w:pPr>
              <w:spacing w:line="240" w:lineRule="auto"/>
              <w:jc w:val="center"/>
              <w:rPr>
                <w:rFonts w:ascii="Arial" w:hAnsi="Arial" w:cs="Arial"/>
                <w:b/>
                <w:lang w:val="en-US"/>
              </w:rPr>
            </w:pPr>
            <w:r w:rsidRPr="00815BA7">
              <w:rPr>
                <w:rFonts w:ascii="Arial" w:hAnsi="Arial" w:cs="Arial"/>
                <w:lang w:val="en-US"/>
              </w:rPr>
              <w:t xml:space="preserve">BP: 15 732 Yaoundé – </w:t>
            </w:r>
            <w:proofErr w:type="spellStart"/>
            <w:r w:rsidRPr="00815BA7">
              <w:rPr>
                <w:rFonts w:ascii="Arial" w:hAnsi="Arial" w:cs="Arial"/>
                <w:lang w:val="en-US"/>
              </w:rPr>
              <w:t>Tél</w:t>
            </w:r>
            <w:proofErr w:type="spellEnd"/>
            <w:proofErr w:type="gramStart"/>
            <w:r w:rsidRPr="00815BA7">
              <w:rPr>
                <w:rFonts w:ascii="Arial" w:hAnsi="Arial" w:cs="Arial"/>
                <w:lang w:val="en-US"/>
              </w:rPr>
              <w:t>. :</w:t>
            </w:r>
            <w:proofErr w:type="gramEnd"/>
            <w:r w:rsidRPr="00815BA7">
              <w:rPr>
                <w:rFonts w:ascii="Arial" w:hAnsi="Arial" w:cs="Arial"/>
                <w:lang w:val="en-US"/>
              </w:rPr>
              <w:t xml:space="preserve"> 677 075 119/ 666 317 221</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hydrauliques/Bétons/Mortiers/Tuiles/Produits Céramiques</w:t>
            </w:r>
          </w:p>
        </w:tc>
      </w:tr>
      <w:tr w:rsidR="00815BA7" w:rsidRPr="00815BA7" w:rsidTr="00815BA7">
        <w:trPr>
          <w:jc w:val="center"/>
        </w:trPr>
        <w:tc>
          <w:tcPr>
            <w:tcW w:w="562"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19</w:t>
            </w:r>
          </w:p>
        </w:tc>
        <w:tc>
          <w:tcPr>
            <w:tcW w:w="3261" w:type="dxa"/>
            <w:shd w:val="clear" w:color="auto" w:fill="auto"/>
            <w:vAlign w:val="center"/>
          </w:tcPr>
          <w:p w:rsidR="00815BA7" w:rsidRPr="00815BA7" w:rsidRDefault="00815BA7" w:rsidP="00815BA7">
            <w:pPr>
              <w:spacing w:line="240" w:lineRule="auto"/>
              <w:jc w:val="center"/>
              <w:rPr>
                <w:rFonts w:ascii="Arial" w:hAnsi="Arial" w:cs="Arial"/>
                <w:b/>
                <w:lang w:val="en-US"/>
              </w:rPr>
            </w:pPr>
            <w:r w:rsidRPr="00815BA7">
              <w:rPr>
                <w:rFonts w:ascii="Arial" w:hAnsi="Arial" w:cs="Arial"/>
                <w:b/>
                <w:lang w:val="en-US"/>
              </w:rPr>
              <w:t xml:space="preserve">Soil and Concrete </w:t>
            </w:r>
            <w:proofErr w:type="spellStart"/>
            <w:r w:rsidRPr="00815BA7">
              <w:rPr>
                <w:rFonts w:ascii="Arial" w:hAnsi="Arial" w:cs="Arial"/>
                <w:b/>
                <w:lang w:val="en-US"/>
              </w:rPr>
              <w:t>Laboratry</w:t>
            </w:r>
            <w:proofErr w:type="spellEnd"/>
            <w:r w:rsidRPr="00815BA7">
              <w:rPr>
                <w:rFonts w:ascii="Arial" w:hAnsi="Arial" w:cs="Arial"/>
                <w:b/>
                <w:lang w:val="en-US"/>
              </w:rPr>
              <w:t xml:space="preserve"> (S.C.L) SARL</w:t>
            </w:r>
          </w:p>
          <w:p w:rsidR="00815BA7" w:rsidRPr="00815BA7" w:rsidRDefault="00815BA7" w:rsidP="00815BA7">
            <w:pPr>
              <w:spacing w:after="0" w:line="240" w:lineRule="auto"/>
              <w:jc w:val="center"/>
              <w:rPr>
                <w:rFonts w:ascii="Arial" w:hAnsi="Arial" w:cs="Arial"/>
                <w:b/>
                <w:lang w:val="en-US"/>
              </w:rPr>
            </w:pPr>
            <w:r w:rsidRPr="00815BA7">
              <w:rPr>
                <w:rFonts w:ascii="Arial" w:hAnsi="Arial" w:cs="Arial"/>
                <w:lang w:val="en-US"/>
              </w:rPr>
              <w:t xml:space="preserve">BP: 5 419 Douala – </w:t>
            </w:r>
            <w:proofErr w:type="spellStart"/>
            <w:r w:rsidRPr="00815BA7">
              <w:rPr>
                <w:rFonts w:ascii="Arial" w:hAnsi="Arial" w:cs="Arial"/>
                <w:lang w:val="en-US"/>
              </w:rPr>
              <w:t>Tél</w:t>
            </w:r>
            <w:proofErr w:type="spellEnd"/>
            <w:proofErr w:type="gramStart"/>
            <w:r w:rsidRPr="00815BA7">
              <w:rPr>
                <w:rFonts w:ascii="Arial" w:hAnsi="Arial" w:cs="Arial"/>
                <w:lang w:val="en-US"/>
              </w:rPr>
              <w:t>. :</w:t>
            </w:r>
            <w:proofErr w:type="gramEnd"/>
            <w:r w:rsidRPr="00815BA7">
              <w:rPr>
                <w:rFonts w:ascii="Arial" w:hAnsi="Arial" w:cs="Arial"/>
                <w:lang w:val="en-US"/>
              </w:rPr>
              <w:t xml:space="preserve"> 699 909 449</w:t>
            </w:r>
          </w:p>
        </w:tc>
        <w:tc>
          <w:tcPr>
            <w:tcW w:w="1559" w:type="dxa"/>
            <w:shd w:val="clear" w:color="auto" w:fill="auto"/>
            <w:vAlign w:val="center"/>
          </w:tcPr>
          <w:p w:rsidR="00815BA7" w:rsidRPr="00815BA7" w:rsidRDefault="00815BA7" w:rsidP="00815BA7">
            <w:pPr>
              <w:spacing w:line="240" w:lineRule="auto"/>
              <w:jc w:val="center"/>
              <w:rPr>
                <w:rFonts w:ascii="Arial" w:hAnsi="Arial" w:cs="Arial"/>
                <w:b/>
              </w:rPr>
            </w:pPr>
            <w:r w:rsidRPr="00815BA7">
              <w:rPr>
                <w:rFonts w:ascii="Arial" w:hAnsi="Arial" w:cs="Arial"/>
                <w:b/>
              </w:rPr>
              <w:t>C</w:t>
            </w:r>
          </w:p>
        </w:tc>
        <w:tc>
          <w:tcPr>
            <w:tcW w:w="4797" w:type="dxa"/>
            <w:shd w:val="clear" w:color="auto" w:fill="auto"/>
            <w:vAlign w:val="center"/>
          </w:tcPr>
          <w:p w:rsidR="00815BA7" w:rsidRPr="00815BA7" w:rsidRDefault="00815BA7" w:rsidP="00815BA7">
            <w:pPr>
              <w:spacing w:after="0" w:line="240" w:lineRule="auto"/>
              <w:rPr>
                <w:rFonts w:ascii="Arial" w:hAnsi="Arial" w:cs="Arial"/>
                <w:b/>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line="240" w:lineRule="auto"/>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line="240" w:lineRule="auto"/>
              <w:rPr>
                <w:rFonts w:ascii="Arial" w:hAnsi="Arial" w:cs="Arial"/>
                <w:b/>
              </w:rPr>
            </w:pPr>
            <w:r w:rsidRPr="00815BA7">
              <w:rPr>
                <w:rFonts w:ascii="Arial" w:hAnsi="Arial" w:cs="Arial"/>
                <w:b/>
              </w:rPr>
              <w:t xml:space="preserve">Groupe III : </w:t>
            </w:r>
            <w:r w:rsidRPr="00815BA7">
              <w:rPr>
                <w:rFonts w:ascii="Arial" w:hAnsi="Arial" w:cs="Arial"/>
              </w:rPr>
              <w:t>Liants hydrauliques/Bétons/Mortiers/Tuiles/Produits Céramiques</w:t>
            </w:r>
          </w:p>
        </w:tc>
      </w:tr>
    </w:tbl>
    <w:p w:rsidR="00815BA7" w:rsidRPr="00F51289" w:rsidRDefault="00815BA7" w:rsidP="00815BA7">
      <w:pPr>
        <w:spacing w:line="360" w:lineRule="auto"/>
        <w:rPr>
          <w:rFonts w:ascii="Arial" w:hAnsi="Arial" w:cs="Arial"/>
          <w:sz w:val="24"/>
          <w:szCs w:val="24"/>
        </w:rPr>
      </w:pPr>
    </w:p>
    <w:p w:rsidR="00815BA7" w:rsidRPr="00F51289" w:rsidRDefault="00815BA7" w:rsidP="00815BA7">
      <w:pPr>
        <w:spacing w:line="360" w:lineRule="auto"/>
        <w:rPr>
          <w:rFonts w:ascii="Arial" w:hAnsi="Arial" w:cs="Arial"/>
          <w:sz w:val="24"/>
          <w:szCs w:val="24"/>
        </w:rPr>
      </w:pPr>
    </w:p>
    <w:p w:rsidR="00815BA7" w:rsidRDefault="00815BA7">
      <w:pPr>
        <w:rPr>
          <w:rFonts w:ascii="Arial" w:hAnsi="Arial" w:cs="Arial"/>
          <w:b/>
          <w:sz w:val="24"/>
          <w:szCs w:val="24"/>
        </w:rPr>
      </w:pPr>
      <w:r>
        <w:rPr>
          <w:rFonts w:ascii="Arial" w:hAnsi="Arial" w:cs="Arial"/>
          <w:b/>
          <w:sz w:val="24"/>
          <w:szCs w:val="24"/>
        </w:rPr>
        <w:br w:type="page"/>
      </w:r>
    </w:p>
    <w:p w:rsidR="00815BA7" w:rsidRPr="00F51289" w:rsidRDefault="00815BA7" w:rsidP="00815BA7">
      <w:pPr>
        <w:spacing w:line="360" w:lineRule="auto"/>
        <w:jc w:val="center"/>
        <w:rPr>
          <w:rFonts w:ascii="Arial" w:hAnsi="Arial" w:cs="Arial"/>
          <w:b/>
          <w:sz w:val="24"/>
          <w:szCs w:val="24"/>
        </w:rPr>
      </w:pPr>
      <w:r w:rsidRPr="00F51289">
        <w:rPr>
          <w:rFonts w:ascii="Arial" w:hAnsi="Arial" w:cs="Arial"/>
          <w:b/>
          <w:sz w:val="24"/>
          <w:szCs w:val="24"/>
        </w:rPr>
        <w:lastRenderedPageBreak/>
        <w:t>LISTE DES LABORATOIRES DE GENIE CIVIL SUSPENDUS AU CAMEROUN</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098"/>
        <w:gridCol w:w="1135"/>
        <w:gridCol w:w="5390"/>
      </w:tblGrid>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spacing w:after="0"/>
              <w:jc w:val="center"/>
              <w:rPr>
                <w:rFonts w:ascii="Arial" w:hAnsi="Arial" w:cs="Arial"/>
                <w:b/>
              </w:rPr>
            </w:pPr>
            <w:r w:rsidRPr="00815BA7">
              <w:rPr>
                <w:rFonts w:ascii="Arial" w:hAnsi="Arial" w:cs="Arial"/>
                <w:b/>
              </w:rPr>
              <w:br w:type="page"/>
              <w:t>N°</w:t>
            </w:r>
          </w:p>
        </w:tc>
        <w:tc>
          <w:tcPr>
            <w:tcW w:w="3098"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spacing w:after="0"/>
              <w:rPr>
                <w:rFonts w:ascii="Arial" w:hAnsi="Arial" w:cs="Arial"/>
                <w:b/>
              </w:rPr>
            </w:pPr>
            <w:r w:rsidRPr="00815BA7">
              <w:rPr>
                <w:rFonts w:ascii="Arial" w:hAnsi="Arial" w:cs="Arial"/>
                <w:b/>
              </w:rPr>
              <w:t>Nom du laboratoire ;</w:t>
            </w:r>
          </w:p>
        </w:tc>
        <w:tc>
          <w:tcPr>
            <w:tcW w:w="1135"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spacing w:after="0"/>
              <w:jc w:val="center"/>
              <w:rPr>
                <w:rFonts w:ascii="Arial" w:hAnsi="Arial" w:cs="Arial"/>
                <w:b/>
              </w:rPr>
            </w:pPr>
            <w:r w:rsidRPr="00815BA7">
              <w:rPr>
                <w:rFonts w:ascii="Arial" w:hAnsi="Arial" w:cs="Arial"/>
                <w:b/>
              </w:rPr>
              <w:t>Catégorie</w:t>
            </w:r>
          </w:p>
        </w:tc>
        <w:tc>
          <w:tcPr>
            <w:tcW w:w="5390"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spacing w:after="0"/>
              <w:jc w:val="center"/>
              <w:rPr>
                <w:rFonts w:ascii="Arial" w:hAnsi="Arial" w:cs="Arial"/>
                <w:b/>
              </w:rPr>
            </w:pPr>
            <w:r w:rsidRPr="00815BA7">
              <w:rPr>
                <w:rFonts w:ascii="Arial" w:hAnsi="Arial" w:cs="Arial"/>
                <w:b/>
              </w:rPr>
              <w:t>Groupes d’essai</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jc w:val="center"/>
              <w:rPr>
                <w:rFonts w:ascii="Arial" w:hAnsi="Arial" w:cs="Arial"/>
                <w:b/>
              </w:rPr>
            </w:pPr>
            <w:r w:rsidRPr="00815BA7">
              <w:rPr>
                <w:rFonts w:ascii="Arial" w:hAnsi="Arial" w:cs="Arial"/>
                <w:b/>
              </w:rPr>
              <w:t>1</w:t>
            </w:r>
          </w:p>
        </w:tc>
        <w:tc>
          <w:tcPr>
            <w:tcW w:w="3098"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jc w:val="center"/>
              <w:rPr>
                <w:rFonts w:ascii="Arial" w:hAnsi="Arial" w:cs="Arial"/>
                <w:b/>
              </w:rPr>
            </w:pPr>
            <w:r w:rsidRPr="00815BA7">
              <w:rPr>
                <w:rFonts w:ascii="Arial" w:hAnsi="Arial" w:cs="Arial"/>
                <w:b/>
              </w:rPr>
              <w:t>Laboratoire d’Etude et Contrôle des Travaux Publics du Cameroun (LETP)</w:t>
            </w:r>
          </w:p>
          <w:p w:rsidR="00815BA7" w:rsidRPr="00815BA7" w:rsidRDefault="00815BA7" w:rsidP="00815BA7">
            <w:pPr>
              <w:jc w:val="center"/>
              <w:rPr>
                <w:rFonts w:ascii="Arial" w:hAnsi="Arial" w:cs="Arial"/>
              </w:rPr>
            </w:pPr>
            <w:proofErr w:type="gramStart"/>
            <w:r w:rsidRPr="00815BA7">
              <w:rPr>
                <w:rFonts w:ascii="Arial" w:hAnsi="Arial" w:cs="Arial"/>
              </w:rPr>
              <w:t>BP:</w:t>
            </w:r>
            <w:proofErr w:type="gramEnd"/>
            <w:r w:rsidRPr="00815BA7">
              <w:rPr>
                <w:rFonts w:ascii="Arial" w:hAnsi="Arial" w:cs="Arial"/>
              </w:rPr>
              <w:t xml:space="preserve"> 8 583 Douala – Tél. : 677 82 95 38 / 696 69 45 49</w:t>
            </w:r>
          </w:p>
          <w:p w:rsidR="00815BA7" w:rsidRPr="00815BA7" w:rsidRDefault="00815BA7" w:rsidP="00815BA7">
            <w:pPr>
              <w:spacing w:after="0"/>
              <w:jc w:val="center"/>
              <w:rPr>
                <w:rFonts w:ascii="Arial" w:hAnsi="Arial" w:cs="Arial"/>
              </w:rPr>
            </w:pPr>
            <w:r w:rsidRPr="00815BA7">
              <w:rPr>
                <w:rFonts w:ascii="Arial" w:hAnsi="Arial" w:cs="Arial"/>
              </w:rPr>
              <w:t>Email : emmanueltoue@yahoo.fr</w:t>
            </w:r>
          </w:p>
        </w:tc>
        <w:tc>
          <w:tcPr>
            <w:tcW w:w="1135"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jc w:val="center"/>
              <w:rPr>
                <w:rFonts w:ascii="Arial" w:hAnsi="Arial" w:cs="Arial"/>
                <w:b/>
              </w:rPr>
            </w:pPr>
            <w:r w:rsidRPr="00815BA7">
              <w:rPr>
                <w:rFonts w:ascii="Arial" w:hAnsi="Arial" w:cs="Arial"/>
                <w:b/>
              </w:rPr>
              <w:t>C</w:t>
            </w:r>
          </w:p>
        </w:tc>
        <w:tc>
          <w:tcPr>
            <w:tcW w:w="5390"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spacing w:after="0"/>
              <w:rPr>
                <w:rFonts w:ascii="Arial" w:hAnsi="Arial" w:cs="Arial"/>
              </w:rPr>
            </w:pPr>
            <w:r w:rsidRPr="00815BA7">
              <w:rPr>
                <w:rFonts w:ascii="Arial" w:hAnsi="Arial" w:cs="Arial"/>
                <w:b/>
              </w:rPr>
              <w:t xml:space="preserve">Groupe I : </w:t>
            </w:r>
            <w:r w:rsidRPr="00815BA7">
              <w:rPr>
                <w:rFonts w:ascii="Arial" w:hAnsi="Arial" w:cs="Arial"/>
              </w:rPr>
              <w:t>Sols et Fondations</w:t>
            </w:r>
          </w:p>
          <w:p w:rsidR="00815BA7" w:rsidRPr="00815BA7" w:rsidRDefault="00815BA7" w:rsidP="00815BA7">
            <w:pPr>
              <w:spacing w:after="0"/>
              <w:rPr>
                <w:rFonts w:ascii="Arial" w:hAnsi="Arial" w:cs="Arial"/>
              </w:rPr>
            </w:pPr>
            <w:r w:rsidRPr="00815BA7">
              <w:rPr>
                <w:rFonts w:ascii="Arial" w:hAnsi="Arial" w:cs="Arial"/>
                <w:b/>
              </w:rPr>
              <w:t xml:space="preserve">Groupe II : </w:t>
            </w:r>
            <w:r w:rsidRPr="00815BA7">
              <w:rPr>
                <w:rFonts w:ascii="Arial" w:hAnsi="Arial" w:cs="Arial"/>
              </w:rPr>
              <w:t>Granulats</w:t>
            </w:r>
          </w:p>
          <w:p w:rsidR="00815BA7" w:rsidRPr="00815BA7" w:rsidRDefault="00815BA7" w:rsidP="00815BA7">
            <w:pPr>
              <w:spacing w:after="0"/>
              <w:rPr>
                <w:rFonts w:ascii="Arial" w:hAnsi="Arial" w:cs="Arial"/>
              </w:rPr>
            </w:pPr>
            <w:r w:rsidRPr="00815BA7">
              <w:rPr>
                <w:rFonts w:ascii="Arial" w:hAnsi="Arial" w:cs="Arial"/>
                <w:b/>
              </w:rPr>
              <w:t xml:space="preserve">Groupe III : </w:t>
            </w:r>
            <w:r w:rsidRPr="00815BA7">
              <w:rPr>
                <w:rFonts w:ascii="Arial" w:hAnsi="Arial" w:cs="Arial"/>
              </w:rPr>
              <w:t>Liants hydrauliques/Bétons/Mortiers/Tuiles/Produits Céramiques</w:t>
            </w:r>
          </w:p>
          <w:p w:rsidR="00815BA7" w:rsidRPr="00815BA7" w:rsidRDefault="00815BA7" w:rsidP="00815BA7">
            <w:pPr>
              <w:spacing w:after="0"/>
              <w:rPr>
                <w:rFonts w:ascii="Arial" w:hAnsi="Arial" w:cs="Arial"/>
              </w:rPr>
            </w:pPr>
            <w:r w:rsidRPr="00815BA7">
              <w:rPr>
                <w:rFonts w:ascii="Arial" w:hAnsi="Arial" w:cs="Arial"/>
                <w:b/>
              </w:rPr>
              <w:t xml:space="preserve">Groupe V : </w:t>
            </w:r>
            <w:r w:rsidRPr="00815BA7">
              <w:rPr>
                <w:rFonts w:ascii="Arial" w:hAnsi="Arial" w:cs="Arial"/>
              </w:rPr>
              <w:t>Résines/Produits Bitumineux/ Bitumes</w:t>
            </w:r>
          </w:p>
        </w:tc>
      </w:tr>
      <w:tr w:rsidR="00815BA7" w:rsidRPr="00815BA7" w:rsidTr="00815BA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jc w:val="center"/>
              <w:rPr>
                <w:rFonts w:ascii="Arial" w:hAnsi="Arial" w:cs="Arial"/>
                <w:b/>
              </w:rPr>
            </w:pPr>
            <w:r w:rsidRPr="00815BA7">
              <w:rPr>
                <w:rFonts w:ascii="Arial" w:hAnsi="Arial" w:cs="Arial"/>
                <w:b/>
              </w:rPr>
              <w:t>2</w:t>
            </w:r>
          </w:p>
        </w:tc>
        <w:tc>
          <w:tcPr>
            <w:tcW w:w="3098" w:type="dxa"/>
            <w:tcBorders>
              <w:top w:val="single" w:sz="4" w:space="0" w:color="auto"/>
              <w:left w:val="single" w:sz="4" w:space="0" w:color="auto"/>
              <w:bottom w:val="single" w:sz="4" w:space="0" w:color="auto"/>
              <w:right w:val="single" w:sz="4" w:space="0" w:color="auto"/>
            </w:tcBorders>
            <w:vAlign w:val="center"/>
            <w:hideMark/>
          </w:tcPr>
          <w:p w:rsidR="00815BA7" w:rsidRPr="00815BA7" w:rsidRDefault="00815BA7" w:rsidP="00815BA7">
            <w:pPr>
              <w:jc w:val="center"/>
              <w:rPr>
                <w:rFonts w:ascii="Arial" w:hAnsi="Arial" w:cs="Arial"/>
                <w:b/>
              </w:rPr>
            </w:pPr>
            <w:r w:rsidRPr="00815BA7">
              <w:rPr>
                <w:rFonts w:ascii="Arial" w:hAnsi="Arial" w:cs="Arial"/>
                <w:b/>
              </w:rPr>
              <w:t>FONDASOL CAMEROUN</w:t>
            </w:r>
          </w:p>
          <w:p w:rsidR="00815BA7" w:rsidRPr="00815BA7" w:rsidRDefault="00815BA7" w:rsidP="00815BA7">
            <w:pPr>
              <w:spacing w:after="0"/>
              <w:jc w:val="center"/>
              <w:rPr>
                <w:rFonts w:ascii="Arial" w:hAnsi="Arial" w:cs="Arial"/>
                <w:b/>
              </w:rPr>
            </w:pPr>
            <w:proofErr w:type="gramStart"/>
            <w:r w:rsidRPr="00815BA7">
              <w:rPr>
                <w:rFonts w:ascii="Arial" w:hAnsi="Arial" w:cs="Arial"/>
              </w:rPr>
              <w:t>BP:</w:t>
            </w:r>
            <w:proofErr w:type="gramEnd"/>
            <w:r w:rsidRPr="00815BA7">
              <w:rPr>
                <w:rFonts w:ascii="Arial" w:hAnsi="Arial" w:cs="Arial"/>
              </w:rPr>
              <w:t xml:space="preserve"> 4277 Rue Dragage Yaoundé – Tél. : 698 030 198</w:t>
            </w:r>
          </w:p>
        </w:tc>
        <w:tc>
          <w:tcPr>
            <w:tcW w:w="1135" w:type="dxa"/>
            <w:tcBorders>
              <w:top w:val="single" w:sz="4" w:space="0" w:color="auto"/>
              <w:left w:val="single" w:sz="4" w:space="0" w:color="auto"/>
              <w:bottom w:val="single" w:sz="4" w:space="0" w:color="auto"/>
              <w:right w:val="single" w:sz="4" w:space="0" w:color="auto"/>
            </w:tcBorders>
            <w:vAlign w:val="center"/>
          </w:tcPr>
          <w:p w:rsidR="00815BA7" w:rsidRPr="00815BA7" w:rsidRDefault="00815BA7" w:rsidP="00815BA7">
            <w:pPr>
              <w:jc w:val="center"/>
              <w:rPr>
                <w:rFonts w:ascii="Arial" w:hAnsi="Arial" w:cs="Arial"/>
                <w:b/>
              </w:rPr>
            </w:pPr>
          </w:p>
        </w:tc>
        <w:tc>
          <w:tcPr>
            <w:tcW w:w="5390" w:type="dxa"/>
            <w:tcBorders>
              <w:top w:val="single" w:sz="4" w:space="0" w:color="auto"/>
              <w:left w:val="single" w:sz="4" w:space="0" w:color="auto"/>
              <w:bottom w:val="single" w:sz="4" w:space="0" w:color="auto"/>
              <w:right w:val="single" w:sz="4" w:space="0" w:color="auto"/>
            </w:tcBorders>
            <w:vAlign w:val="center"/>
          </w:tcPr>
          <w:p w:rsidR="00815BA7" w:rsidRPr="00815BA7" w:rsidRDefault="00815BA7" w:rsidP="00815BA7">
            <w:pPr>
              <w:rPr>
                <w:rFonts w:ascii="Arial" w:hAnsi="Arial" w:cs="Arial"/>
                <w:b/>
              </w:rPr>
            </w:pPr>
          </w:p>
        </w:tc>
      </w:tr>
    </w:tbl>
    <w:p w:rsidR="00815BA7" w:rsidRPr="00990039" w:rsidRDefault="00815BA7"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815BA7" w:rsidRDefault="00815BA7">
      <w:pPr>
        <w:rPr>
          <w:rFonts w:ascii="Arial" w:hAnsi="Arial" w:cs="Arial"/>
          <w:b/>
          <w:i/>
          <w:iCs/>
          <w:sz w:val="36"/>
        </w:rPr>
      </w:pPr>
      <w:r>
        <w:rPr>
          <w:rFonts w:ascii="Arial" w:hAnsi="Arial" w:cs="Arial"/>
          <w:b/>
          <w:i/>
          <w:iCs/>
          <w:sz w:val="36"/>
        </w:rPr>
        <w:br w:type="page"/>
      </w:r>
    </w:p>
    <w:p w:rsidR="00815BA7" w:rsidRDefault="00815BA7"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r w:rsidRPr="00990039">
        <w:rPr>
          <w:rFonts w:ascii="Arial" w:hAnsi="Arial" w:cs="Arial"/>
          <w:b/>
          <w:i/>
          <w:iCs/>
          <w:sz w:val="36"/>
        </w:rPr>
        <w:t>PIECE N°1</w:t>
      </w:r>
      <w:r w:rsidR="00CB0A7A">
        <w:rPr>
          <w:rFonts w:ascii="Arial" w:hAnsi="Arial" w:cs="Arial"/>
          <w:b/>
          <w:i/>
          <w:iCs/>
          <w:sz w:val="36"/>
        </w:rPr>
        <w:t>6</w:t>
      </w:r>
    </w:p>
    <w:p w:rsidR="00990039" w:rsidRPr="00990039" w:rsidRDefault="00990039" w:rsidP="00990039">
      <w:pPr>
        <w:spacing w:before="60" w:after="60" w:line="360" w:lineRule="auto"/>
        <w:jc w:val="center"/>
        <w:rPr>
          <w:rFonts w:ascii="Arial" w:hAnsi="Arial" w:cs="Arial"/>
          <w:b/>
          <w:iCs/>
          <w:sz w:val="36"/>
        </w:rPr>
      </w:pPr>
      <w:r w:rsidRPr="00990039">
        <w:rPr>
          <w:rFonts w:ascii="Arial" w:hAnsi="Arial" w:cs="Arial"/>
          <w:b/>
          <w:iCs/>
          <w:sz w:val="36"/>
        </w:rPr>
        <w:t>GRILLE D’EVALUATION</w:t>
      </w: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p w:rsidR="00990039" w:rsidRDefault="00990039" w:rsidP="00990039">
      <w:pPr>
        <w:spacing w:before="60" w:after="60" w:line="360" w:lineRule="auto"/>
        <w:jc w:val="center"/>
        <w:rPr>
          <w:rFonts w:ascii="Arial" w:hAnsi="Arial" w:cs="Arial"/>
          <w:b/>
          <w:i/>
          <w:iCs/>
          <w:sz w:val="36"/>
        </w:rPr>
      </w:pPr>
    </w:p>
    <w:p w:rsidR="00815BA7" w:rsidRDefault="00815BA7" w:rsidP="00990039">
      <w:pPr>
        <w:spacing w:before="60" w:after="60" w:line="360" w:lineRule="auto"/>
        <w:jc w:val="center"/>
        <w:rPr>
          <w:rFonts w:ascii="Arial" w:hAnsi="Arial" w:cs="Arial"/>
          <w:b/>
          <w:i/>
          <w:iCs/>
          <w:sz w:val="36"/>
        </w:rPr>
      </w:pPr>
    </w:p>
    <w:p w:rsidR="00815BA7" w:rsidRPr="00990039" w:rsidRDefault="00815BA7" w:rsidP="00990039">
      <w:pPr>
        <w:spacing w:before="60" w:after="60" w:line="360" w:lineRule="auto"/>
        <w:jc w:val="center"/>
        <w:rPr>
          <w:rFonts w:ascii="Arial" w:hAnsi="Arial" w:cs="Arial"/>
          <w:b/>
          <w:i/>
          <w:iCs/>
          <w:sz w:val="36"/>
        </w:rPr>
      </w:pPr>
    </w:p>
    <w:p w:rsidR="00990039" w:rsidRPr="00990039" w:rsidRDefault="00990039" w:rsidP="00990039">
      <w:pPr>
        <w:spacing w:before="60" w:after="60" w:line="360" w:lineRule="auto"/>
        <w:jc w:val="center"/>
        <w:rPr>
          <w:rFonts w:ascii="Arial" w:hAnsi="Arial" w:cs="Arial"/>
          <w:b/>
          <w:i/>
          <w:iCs/>
          <w:sz w:val="36"/>
        </w:rPr>
      </w:pPr>
    </w:p>
    <w:tbl>
      <w:tblPr>
        <w:tblW w:w="10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
        <w:gridCol w:w="8501"/>
        <w:gridCol w:w="1018"/>
      </w:tblGrid>
      <w:tr w:rsidR="00990039" w:rsidRPr="00990039" w:rsidTr="00CB0A7A">
        <w:trPr>
          <w:trHeight w:val="20"/>
          <w:jc w:val="center"/>
        </w:trPr>
        <w:tc>
          <w:tcPr>
            <w:tcW w:w="708" w:type="dxa"/>
            <w:shd w:val="clear" w:color="auto" w:fill="auto"/>
            <w:vAlign w:val="center"/>
            <w:hideMark/>
          </w:tcPr>
          <w:p w:rsidR="00990039" w:rsidRPr="00990039" w:rsidRDefault="00990039" w:rsidP="00990039">
            <w:pPr>
              <w:spacing w:after="0" w:line="240" w:lineRule="auto"/>
              <w:jc w:val="center"/>
              <w:rPr>
                <w:rFonts w:ascii="Arial" w:hAnsi="Arial" w:cs="Arial"/>
                <w:b/>
                <w:bCs/>
              </w:rPr>
            </w:pPr>
            <w:r w:rsidRPr="00990039">
              <w:rPr>
                <w:rFonts w:ascii="Arial" w:hAnsi="Arial" w:cs="Arial"/>
                <w:b/>
                <w:bCs/>
              </w:rPr>
              <w:lastRenderedPageBreak/>
              <w:t>N°</w:t>
            </w:r>
          </w:p>
        </w:tc>
        <w:tc>
          <w:tcPr>
            <w:tcW w:w="8501" w:type="dxa"/>
            <w:shd w:val="clear" w:color="auto" w:fill="auto"/>
            <w:vAlign w:val="center"/>
            <w:hideMark/>
          </w:tcPr>
          <w:p w:rsidR="00990039" w:rsidRPr="00990039" w:rsidRDefault="00990039" w:rsidP="00990039">
            <w:pPr>
              <w:spacing w:after="0" w:line="240" w:lineRule="auto"/>
              <w:rPr>
                <w:rFonts w:ascii="Arial" w:hAnsi="Arial" w:cs="Arial"/>
                <w:b/>
                <w:bCs/>
              </w:rPr>
            </w:pPr>
            <w:r w:rsidRPr="00990039">
              <w:rPr>
                <w:rFonts w:ascii="Arial" w:hAnsi="Arial" w:cs="Arial"/>
                <w:b/>
                <w:bCs/>
              </w:rPr>
              <w:t>CRITERES ET SOUS CRITERES DE NOTATION (*)</w:t>
            </w:r>
          </w:p>
        </w:tc>
        <w:tc>
          <w:tcPr>
            <w:tcW w:w="1018" w:type="dxa"/>
            <w:shd w:val="clear" w:color="auto" w:fill="auto"/>
            <w:vAlign w:val="center"/>
            <w:hideMark/>
          </w:tcPr>
          <w:p w:rsidR="00990039" w:rsidRPr="00990039" w:rsidRDefault="00990039" w:rsidP="00990039">
            <w:pPr>
              <w:spacing w:after="0" w:line="240" w:lineRule="auto"/>
              <w:jc w:val="center"/>
              <w:rPr>
                <w:rFonts w:ascii="Arial" w:hAnsi="Arial" w:cs="Arial"/>
                <w:b/>
                <w:bCs/>
              </w:rPr>
            </w:pPr>
            <w:r w:rsidRPr="00990039">
              <w:rPr>
                <w:rFonts w:ascii="Arial" w:hAnsi="Arial" w:cs="Arial"/>
                <w:b/>
                <w:bCs/>
              </w:rPr>
              <w:t>Notation binaire</w:t>
            </w:r>
          </w:p>
        </w:tc>
      </w:tr>
      <w:tr w:rsidR="00990039" w:rsidRPr="00990039" w:rsidTr="00CB0A7A">
        <w:trPr>
          <w:trHeight w:val="20"/>
          <w:jc w:val="center"/>
        </w:trPr>
        <w:tc>
          <w:tcPr>
            <w:tcW w:w="708" w:type="dxa"/>
            <w:shd w:val="clear" w:color="auto" w:fill="auto"/>
            <w:vAlign w:val="center"/>
            <w:hideMark/>
          </w:tcPr>
          <w:p w:rsidR="00990039" w:rsidRPr="00990039" w:rsidRDefault="00990039" w:rsidP="00990039">
            <w:pPr>
              <w:spacing w:after="0" w:line="240" w:lineRule="auto"/>
              <w:jc w:val="center"/>
              <w:rPr>
                <w:rFonts w:ascii="Arial" w:hAnsi="Arial" w:cs="Arial"/>
                <w:b/>
                <w:bCs/>
              </w:rPr>
            </w:pPr>
            <w:r w:rsidRPr="00990039">
              <w:rPr>
                <w:rFonts w:ascii="Arial" w:hAnsi="Arial" w:cs="Arial"/>
                <w:b/>
                <w:bCs/>
              </w:rPr>
              <w:t>1</w:t>
            </w:r>
          </w:p>
        </w:tc>
        <w:tc>
          <w:tcPr>
            <w:tcW w:w="8501" w:type="dxa"/>
            <w:shd w:val="clear" w:color="auto" w:fill="auto"/>
            <w:vAlign w:val="center"/>
            <w:hideMark/>
          </w:tcPr>
          <w:p w:rsidR="00990039" w:rsidRPr="00990039" w:rsidRDefault="00990039" w:rsidP="00990039">
            <w:pPr>
              <w:spacing w:after="0" w:line="240" w:lineRule="auto"/>
              <w:jc w:val="both"/>
              <w:rPr>
                <w:rFonts w:ascii="Arial" w:hAnsi="Arial" w:cs="Arial"/>
                <w:b/>
                <w:bCs/>
              </w:rPr>
            </w:pPr>
            <w:r w:rsidRPr="00990039">
              <w:rPr>
                <w:rFonts w:ascii="Arial" w:hAnsi="Arial" w:cs="Arial"/>
                <w:b/>
                <w:bCs/>
              </w:rPr>
              <w:t>PRESENTATION GENERALE DE L’OFFRE</w:t>
            </w:r>
            <w:r w:rsidR="00CB0A7A">
              <w:rPr>
                <w:rFonts w:ascii="Arial" w:hAnsi="Arial" w:cs="Arial"/>
                <w:b/>
                <w:bCs/>
              </w:rPr>
              <w:t xml:space="preserve"> (04 OUI)</w:t>
            </w:r>
          </w:p>
        </w:tc>
        <w:tc>
          <w:tcPr>
            <w:tcW w:w="1018" w:type="dxa"/>
            <w:shd w:val="clear" w:color="auto" w:fill="auto"/>
            <w:vAlign w:val="center"/>
            <w:hideMark/>
          </w:tcPr>
          <w:p w:rsidR="00990039" w:rsidRPr="00990039" w:rsidRDefault="00990039" w:rsidP="00990039">
            <w:pPr>
              <w:spacing w:after="0" w:line="240" w:lineRule="auto"/>
              <w:jc w:val="center"/>
              <w:rPr>
                <w:rFonts w:ascii="Arial" w:hAnsi="Arial" w:cs="Arial"/>
              </w:rPr>
            </w:pPr>
          </w:p>
        </w:tc>
      </w:tr>
      <w:tr w:rsidR="00990039" w:rsidRPr="00990039" w:rsidTr="00CB0A7A">
        <w:trPr>
          <w:trHeight w:val="95"/>
          <w:jc w:val="center"/>
        </w:trPr>
        <w:tc>
          <w:tcPr>
            <w:tcW w:w="708" w:type="dxa"/>
            <w:shd w:val="clear" w:color="auto" w:fill="auto"/>
            <w:vAlign w:val="center"/>
            <w:hideMark/>
          </w:tcPr>
          <w:p w:rsidR="00990039" w:rsidRPr="008629F5" w:rsidRDefault="00990039" w:rsidP="00990039">
            <w:pPr>
              <w:spacing w:after="0" w:line="240" w:lineRule="auto"/>
              <w:jc w:val="center"/>
              <w:rPr>
                <w:rFonts w:ascii="Arial" w:hAnsi="Arial" w:cs="Arial"/>
                <w:bCs/>
              </w:rPr>
            </w:pPr>
            <w:r w:rsidRPr="008629F5">
              <w:rPr>
                <w:rFonts w:ascii="Arial" w:hAnsi="Arial" w:cs="Arial"/>
                <w:bCs/>
              </w:rPr>
              <w:t>1.1</w:t>
            </w:r>
          </w:p>
        </w:tc>
        <w:tc>
          <w:tcPr>
            <w:tcW w:w="8501" w:type="dxa"/>
            <w:shd w:val="clear" w:color="auto" w:fill="auto"/>
            <w:vAlign w:val="center"/>
            <w:hideMark/>
          </w:tcPr>
          <w:p w:rsidR="00990039" w:rsidRPr="00990039" w:rsidRDefault="008629F5" w:rsidP="00990039">
            <w:pPr>
              <w:spacing w:after="0" w:line="240" w:lineRule="auto"/>
              <w:jc w:val="both"/>
              <w:rPr>
                <w:rFonts w:ascii="Arial" w:hAnsi="Arial" w:cs="Arial"/>
                <w:bCs/>
              </w:rPr>
            </w:pPr>
            <w:r w:rsidRPr="00990039">
              <w:rPr>
                <w:rFonts w:ascii="Arial" w:hAnsi="Arial" w:cs="Arial"/>
                <w:bCs/>
              </w:rPr>
              <w:t>Pagination</w:t>
            </w:r>
            <w:r w:rsidRPr="00990039">
              <w:rPr>
                <w:rFonts w:ascii="Arial" w:hAnsi="Arial" w:cs="Arial"/>
                <w:bCs/>
              </w:rPr>
              <w:t xml:space="preserve"> </w:t>
            </w:r>
          </w:p>
        </w:tc>
        <w:tc>
          <w:tcPr>
            <w:tcW w:w="1018" w:type="dxa"/>
            <w:shd w:val="clear" w:color="auto" w:fill="auto"/>
            <w:vAlign w:val="center"/>
            <w:hideMark/>
          </w:tcPr>
          <w:p w:rsidR="00990039" w:rsidRPr="00990039" w:rsidRDefault="00990039" w:rsidP="00990039">
            <w:pPr>
              <w:spacing w:after="0" w:line="240" w:lineRule="auto"/>
              <w:jc w:val="center"/>
              <w:rPr>
                <w:rFonts w:ascii="Arial" w:hAnsi="Arial" w:cs="Arial"/>
              </w:rPr>
            </w:pPr>
            <w:r w:rsidRPr="00990039">
              <w:rPr>
                <w:rFonts w:ascii="Arial" w:hAnsi="Arial" w:cs="Arial"/>
              </w:rPr>
              <w:t>Oui/Non</w:t>
            </w:r>
          </w:p>
        </w:tc>
      </w:tr>
      <w:tr w:rsidR="00990039" w:rsidRPr="00990039" w:rsidTr="00CB0A7A">
        <w:trPr>
          <w:trHeight w:val="95"/>
          <w:jc w:val="center"/>
        </w:trPr>
        <w:tc>
          <w:tcPr>
            <w:tcW w:w="708" w:type="dxa"/>
            <w:shd w:val="clear" w:color="auto" w:fill="auto"/>
            <w:vAlign w:val="center"/>
          </w:tcPr>
          <w:p w:rsidR="00990039" w:rsidRPr="008629F5" w:rsidRDefault="00990039" w:rsidP="00990039">
            <w:pPr>
              <w:spacing w:after="0" w:line="240" w:lineRule="auto"/>
              <w:jc w:val="center"/>
              <w:rPr>
                <w:rFonts w:ascii="Arial" w:hAnsi="Arial" w:cs="Arial"/>
                <w:bCs/>
              </w:rPr>
            </w:pPr>
            <w:r w:rsidRPr="008629F5">
              <w:rPr>
                <w:rFonts w:ascii="Arial" w:hAnsi="Arial" w:cs="Arial"/>
                <w:bCs/>
              </w:rPr>
              <w:t>1.2</w:t>
            </w:r>
          </w:p>
        </w:tc>
        <w:tc>
          <w:tcPr>
            <w:tcW w:w="8501" w:type="dxa"/>
            <w:shd w:val="clear" w:color="auto" w:fill="auto"/>
            <w:vAlign w:val="center"/>
          </w:tcPr>
          <w:p w:rsidR="00990039" w:rsidRPr="00990039" w:rsidRDefault="008629F5" w:rsidP="00990039">
            <w:pPr>
              <w:spacing w:after="0" w:line="240" w:lineRule="auto"/>
              <w:jc w:val="both"/>
              <w:rPr>
                <w:rFonts w:ascii="Arial" w:hAnsi="Arial" w:cs="Arial"/>
                <w:bCs/>
              </w:rPr>
            </w:pPr>
            <w:r>
              <w:rPr>
                <w:rFonts w:ascii="Arial" w:hAnsi="Arial" w:cs="Arial"/>
                <w:bCs/>
              </w:rPr>
              <w:t xml:space="preserve">Présence des intercalaires de couleur </w:t>
            </w:r>
            <w:r w:rsidRPr="00990039">
              <w:rPr>
                <w:rFonts w:ascii="Arial" w:hAnsi="Arial" w:cs="Arial"/>
                <w:bCs/>
              </w:rPr>
              <w:t>(avec sommaire de la partie)</w:t>
            </w:r>
          </w:p>
        </w:tc>
        <w:tc>
          <w:tcPr>
            <w:tcW w:w="1018" w:type="dxa"/>
            <w:shd w:val="clear" w:color="auto" w:fill="auto"/>
            <w:vAlign w:val="center"/>
          </w:tcPr>
          <w:p w:rsidR="00990039" w:rsidRPr="00990039" w:rsidRDefault="008629F5" w:rsidP="00990039">
            <w:pPr>
              <w:spacing w:after="0" w:line="240" w:lineRule="auto"/>
              <w:jc w:val="center"/>
              <w:rPr>
                <w:rFonts w:ascii="Arial" w:hAnsi="Arial" w:cs="Arial"/>
              </w:rPr>
            </w:pPr>
            <w:r w:rsidRPr="00990039">
              <w:rPr>
                <w:rFonts w:ascii="Arial" w:hAnsi="Arial" w:cs="Arial"/>
              </w:rPr>
              <w:t>Oui/Non</w:t>
            </w:r>
          </w:p>
        </w:tc>
      </w:tr>
      <w:tr w:rsidR="00990039" w:rsidRPr="00990039" w:rsidTr="00CB0A7A">
        <w:trPr>
          <w:trHeight w:val="20"/>
          <w:jc w:val="center"/>
        </w:trPr>
        <w:tc>
          <w:tcPr>
            <w:tcW w:w="708" w:type="dxa"/>
            <w:shd w:val="clear" w:color="auto" w:fill="auto"/>
            <w:vAlign w:val="center"/>
          </w:tcPr>
          <w:p w:rsidR="00990039" w:rsidRPr="008629F5" w:rsidRDefault="00990039" w:rsidP="00990039">
            <w:pPr>
              <w:spacing w:after="0" w:line="240" w:lineRule="auto"/>
              <w:jc w:val="center"/>
              <w:rPr>
                <w:rFonts w:ascii="Arial" w:hAnsi="Arial" w:cs="Arial"/>
                <w:bCs/>
              </w:rPr>
            </w:pPr>
            <w:r w:rsidRPr="008629F5">
              <w:rPr>
                <w:rFonts w:ascii="Arial" w:hAnsi="Arial" w:cs="Arial"/>
                <w:bCs/>
              </w:rPr>
              <w:t>1.3</w:t>
            </w:r>
          </w:p>
        </w:tc>
        <w:tc>
          <w:tcPr>
            <w:tcW w:w="8501" w:type="dxa"/>
            <w:shd w:val="clear" w:color="auto" w:fill="auto"/>
            <w:vAlign w:val="center"/>
            <w:hideMark/>
          </w:tcPr>
          <w:p w:rsidR="00990039" w:rsidRPr="00990039" w:rsidRDefault="008629F5" w:rsidP="00990039">
            <w:pPr>
              <w:spacing w:after="0" w:line="240" w:lineRule="auto"/>
              <w:jc w:val="both"/>
              <w:rPr>
                <w:rFonts w:ascii="Arial" w:hAnsi="Arial" w:cs="Arial"/>
                <w:bCs/>
              </w:rPr>
            </w:pPr>
            <w:r w:rsidRPr="00990039">
              <w:rPr>
                <w:rFonts w:ascii="Arial" w:hAnsi="Arial" w:cs="Arial"/>
                <w:bCs/>
              </w:rPr>
              <w:t>Pièces classées dans l’ordre annoncé par le RPAO</w:t>
            </w:r>
            <w:r w:rsidR="00990039" w:rsidRPr="00990039">
              <w:rPr>
                <w:rFonts w:ascii="Arial" w:hAnsi="Arial" w:cs="Arial"/>
                <w:bCs/>
              </w:rPr>
              <w:t xml:space="preserve"> </w:t>
            </w:r>
          </w:p>
        </w:tc>
        <w:tc>
          <w:tcPr>
            <w:tcW w:w="1018" w:type="dxa"/>
            <w:shd w:val="clear" w:color="auto" w:fill="auto"/>
            <w:vAlign w:val="center"/>
            <w:hideMark/>
          </w:tcPr>
          <w:p w:rsidR="00990039" w:rsidRPr="00990039" w:rsidRDefault="00990039" w:rsidP="00990039">
            <w:pPr>
              <w:spacing w:after="0" w:line="240" w:lineRule="auto"/>
              <w:jc w:val="center"/>
              <w:rPr>
                <w:rFonts w:ascii="Arial" w:hAnsi="Arial" w:cs="Arial"/>
              </w:rPr>
            </w:pPr>
            <w:r w:rsidRPr="00990039">
              <w:rPr>
                <w:rFonts w:ascii="Arial" w:hAnsi="Arial" w:cs="Arial"/>
              </w:rPr>
              <w:t>Oui/Non</w:t>
            </w:r>
          </w:p>
        </w:tc>
      </w:tr>
      <w:tr w:rsidR="00990039" w:rsidRPr="00990039" w:rsidTr="00CB0A7A">
        <w:trPr>
          <w:trHeight w:val="20"/>
          <w:jc w:val="center"/>
        </w:trPr>
        <w:tc>
          <w:tcPr>
            <w:tcW w:w="708" w:type="dxa"/>
            <w:shd w:val="clear" w:color="auto" w:fill="auto"/>
            <w:vAlign w:val="center"/>
          </w:tcPr>
          <w:p w:rsidR="00990039" w:rsidRPr="008629F5" w:rsidRDefault="00990039" w:rsidP="00990039">
            <w:pPr>
              <w:spacing w:after="0" w:line="240" w:lineRule="auto"/>
              <w:jc w:val="center"/>
              <w:rPr>
                <w:rFonts w:ascii="Arial" w:hAnsi="Arial" w:cs="Arial"/>
                <w:bCs/>
              </w:rPr>
            </w:pPr>
            <w:r w:rsidRPr="008629F5">
              <w:rPr>
                <w:rFonts w:ascii="Arial" w:hAnsi="Arial" w:cs="Arial"/>
                <w:bCs/>
              </w:rPr>
              <w:t>1.4</w:t>
            </w:r>
          </w:p>
        </w:tc>
        <w:tc>
          <w:tcPr>
            <w:tcW w:w="8501" w:type="dxa"/>
            <w:shd w:val="clear" w:color="auto" w:fill="auto"/>
            <w:vAlign w:val="center"/>
            <w:hideMark/>
          </w:tcPr>
          <w:p w:rsidR="00990039" w:rsidRPr="00990039" w:rsidRDefault="008629F5" w:rsidP="00990039">
            <w:pPr>
              <w:spacing w:after="0" w:line="240" w:lineRule="auto"/>
              <w:jc w:val="both"/>
              <w:rPr>
                <w:rFonts w:ascii="Arial" w:hAnsi="Arial" w:cs="Arial"/>
                <w:bCs/>
              </w:rPr>
            </w:pPr>
            <w:r>
              <w:rPr>
                <w:rFonts w:ascii="Arial" w:hAnsi="Arial" w:cs="Arial"/>
                <w:bCs/>
              </w:rPr>
              <w:t>Reliure spirale avec p</w:t>
            </w:r>
            <w:r w:rsidR="00990039" w:rsidRPr="00990039">
              <w:rPr>
                <w:rFonts w:ascii="Arial" w:hAnsi="Arial" w:cs="Arial"/>
                <w:bCs/>
              </w:rPr>
              <w:t xml:space="preserve">hotocopies des pièces </w:t>
            </w:r>
            <w:r w:rsidR="00CB0A7A">
              <w:rPr>
                <w:rFonts w:ascii="Arial" w:hAnsi="Arial" w:cs="Arial"/>
                <w:bCs/>
              </w:rPr>
              <w:t xml:space="preserve">claires et </w:t>
            </w:r>
            <w:r w:rsidR="00990039" w:rsidRPr="00990039">
              <w:rPr>
                <w:rFonts w:ascii="Arial" w:hAnsi="Arial" w:cs="Arial"/>
                <w:bCs/>
              </w:rPr>
              <w:t>lisibles</w:t>
            </w:r>
          </w:p>
        </w:tc>
        <w:tc>
          <w:tcPr>
            <w:tcW w:w="1018" w:type="dxa"/>
            <w:shd w:val="clear" w:color="auto" w:fill="auto"/>
            <w:vAlign w:val="center"/>
            <w:hideMark/>
          </w:tcPr>
          <w:p w:rsidR="00990039" w:rsidRPr="00990039" w:rsidRDefault="008629F5"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CB0A7A" w:rsidRDefault="00CB0A7A" w:rsidP="00990039">
            <w:pPr>
              <w:spacing w:after="0" w:line="240" w:lineRule="auto"/>
              <w:jc w:val="center"/>
              <w:rPr>
                <w:rFonts w:ascii="Arial" w:hAnsi="Arial" w:cs="Arial"/>
                <w:b/>
                <w:bCs/>
              </w:rPr>
            </w:pPr>
            <w:r w:rsidRPr="00CB0A7A">
              <w:rPr>
                <w:rFonts w:ascii="Arial" w:hAnsi="Arial" w:cs="Arial"/>
                <w:b/>
                <w:bCs/>
              </w:rPr>
              <w:t>2</w:t>
            </w:r>
          </w:p>
        </w:tc>
        <w:tc>
          <w:tcPr>
            <w:tcW w:w="8501" w:type="dxa"/>
            <w:shd w:val="clear" w:color="auto" w:fill="auto"/>
            <w:vAlign w:val="center"/>
          </w:tcPr>
          <w:p w:rsidR="00CB0A7A" w:rsidRPr="00CB0A7A" w:rsidRDefault="00CB0A7A" w:rsidP="00990039">
            <w:pPr>
              <w:spacing w:after="0" w:line="240" w:lineRule="auto"/>
              <w:jc w:val="both"/>
              <w:rPr>
                <w:rFonts w:ascii="Arial" w:hAnsi="Arial" w:cs="Arial"/>
                <w:b/>
                <w:bCs/>
              </w:rPr>
            </w:pPr>
            <w:r w:rsidRPr="00CB0A7A">
              <w:rPr>
                <w:rFonts w:ascii="Arial" w:hAnsi="Arial" w:cs="Arial"/>
                <w:b/>
                <w:bCs/>
              </w:rPr>
              <w:t>Méthodologie (06 OUI)</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p>
        </w:tc>
      </w:tr>
      <w:tr w:rsidR="00CB0A7A" w:rsidRPr="00990039" w:rsidTr="00CB0A7A">
        <w:trPr>
          <w:trHeight w:val="20"/>
          <w:jc w:val="center"/>
        </w:trPr>
        <w:tc>
          <w:tcPr>
            <w:tcW w:w="708" w:type="dxa"/>
            <w:shd w:val="clear" w:color="auto" w:fill="auto"/>
            <w:vAlign w:val="center"/>
          </w:tcPr>
          <w:p w:rsidR="00CB0A7A" w:rsidRPr="008629F5" w:rsidRDefault="00CB0A7A" w:rsidP="00990039">
            <w:pPr>
              <w:spacing w:after="0" w:line="240" w:lineRule="auto"/>
              <w:jc w:val="center"/>
              <w:rPr>
                <w:rFonts w:ascii="Arial" w:hAnsi="Arial" w:cs="Arial"/>
                <w:bCs/>
              </w:rPr>
            </w:pPr>
            <w:r>
              <w:rPr>
                <w:rFonts w:ascii="Arial" w:hAnsi="Arial" w:cs="Arial"/>
                <w:bCs/>
              </w:rPr>
              <w:t>2.1</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Existence de l’organigramme de chantier</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8629F5" w:rsidRDefault="00CB0A7A" w:rsidP="00990039">
            <w:pPr>
              <w:spacing w:after="0" w:line="240" w:lineRule="auto"/>
              <w:jc w:val="center"/>
              <w:rPr>
                <w:rFonts w:ascii="Arial" w:hAnsi="Arial" w:cs="Arial"/>
                <w:bCs/>
              </w:rPr>
            </w:pPr>
            <w:r>
              <w:rPr>
                <w:rFonts w:ascii="Arial" w:hAnsi="Arial" w:cs="Arial"/>
                <w:bCs/>
              </w:rPr>
              <w:t>2.2</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Prise en compte des mesures de sécurité et de la protection de l’environnement</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8629F5" w:rsidRDefault="00CB0A7A" w:rsidP="00990039">
            <w:pPr>
              <w:spacing w:after="0" w:line="240" w:lineRule="auto"/>
              <w:jc w:val="center"/>
              <w:rPr>
                <w:rFonts w:ascii="Arial" w:hAnsi="Arial" w:cs="Arial"/>
                <w:bCs/>
              </w:rPr>
            </w:pPr>
            <w:r>
              <w:rPr>
                <w:rFonts w:ascii="Arial" w:hAnsi="Arial" w:cs="Arial"/>
                <w:bCs/>
              </w:rPr>
              <w:t>2.3</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Cohérence du planning avec le délai d’exécution</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8629F5" w:rsidRDefault="00CB0A7A" w:rsidP="00990039">
            <w:pPr>
              <w:spacing w:after="0" w:line="240" w:lineRule="auto"/>
              <w:jc w:val="center"/>
              <w:rPr>
                <w:rFonts w:ascii="Arial" w:hAnsi="Arial" w:cs="Arial"/>
                <w:bCs/>
              </w:rPr>
            </w:pPr>
            <w:r>
              <w:rPr>
                <w:rFonts w:ascii="Arial" w:hAnsi="Arial" w:cs="Arial"/>
                <w:bCs/>
              </w:rPr>
              <w:t>2.4</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Respect du délai d’exécution</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8629F5" w:rsidRDefault="00CB0A7A" w:rsidP="00990039">
            <w:pPr>
              <w:spacing w:after="0" w:line="240" w:lineRule="auto"/>
              <w:jc w:val="center"/>
              <w:rPr>
                <w:rFonts w:ascii="Arial" w:hAnsi="Arial" w:cs="Arial"/>
                <w:bCs/>
              </w:rPr>
            </w:pPr>
            <w:r>
              <w:rPr>
                <w:rFonts w:ascii="Arial" w:hAnsi="Arial" w:cs="Arial"/>
                <w:bCs/>
              </w:rPr>
              <w:t>2.5</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L’attestation de visite du site signée sur l’honneur</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8629F5" w:rsidRDefault="00CB0A7A" w:rsidP="00990039">
            <w:pPr>
              <w:spacing w:after="0" w:line="240" w:lineRule="auto"/>
              <w:jc w:val="center"/>
              <w:rPr>
                <w:rFonts w:ascii="Arial" w:hAnsi="Arial" w:cs="Arial"/>
                <w:bCs/>
              </w:rPr>
            </w:pPr>
            <w:r>
              <w:rPr>
                <w:rFonts w:ascii="Arial" w:hAnsi="Arial" w:cs="Arial"/>
                <w:bCs/>
              </w:rPr>
              <w:t>2.6</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Le rapport de visite du site illustré par les prises de vue</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Pr="00CB0A7A" w:rsidRDefault="00CB0A7A" w:rsidP="00990039">
            <w:pPr>
              <w:spacing w:after="0" w:line="240" w:lineRule="auto"/>
              <w:jc w:val="center"/>
              <w:rPr>
                <w:rFonts w:ascii="Arial" w:hAnsi="Arial" w:cs="Arial"/>
                <w:b/>
                <w:bCs/>
              </w:rPr>
            </w:pPr>
            <w:r w:rsidRPr="00CB0A7A">
              <w:rPr>
                <w:rFonts w:ascii="Arial" w:hAnsi="Arial" w:cs="Arial"/>
                <w:b/>
                <w:bCs/>
              </w:rPr>
              <w:t>3</w:t>
            </w:r>
          </w:p>
        </w:tc>
        <w:tc>
          <w:tcPr>
            <w:tcW w:w="8501" w:type="dxa"/>
            <w:shd w:val="clear" w:color="auto" w:fill="auto"/>
            <w:vAlign w:val="center"/>
          </w:tcPr>
          <w:p w:rsidR="00CB0A7A" w:rsidRPr="00CB0A7A" w:rsidRDefault="00CB0A7A" w:rsidP="00990039">
            <w:pPr>
              <w:spacing w:after="0" w:line="240" w:lineRule="auto"/>
              <w:jc w:val="both"/>
              <w:rPr>
                <w:rFonts w:ascii="Arial" w:hAnsi="Arial" w:cs="Arial"/>
                <w:b/>
                <w:bCs/>
              </w:rPr>
            </w:pPr>
            <w:r w:rsidRPr="00CB0A7A">
              <w:rPr>
                <w:rFonts w:ascii="Arial" w:hAnsi="Arial" w:cs="Arial"/>
                <w:b/>
                <w:bCs/>
              </w:rPr>
              <w:t>Main d’œuvre locale (02 OUI)</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p>
        </w:tc>
      </w:tr>
      <w:tr w:rsidR="00CB0A7A" w:rsidRPr="00990039" w:rsidTr="00CB0A7A">
        <w:trPr>
          <w:trHeight w:val="20"/>
          <w:jc w:val="center"/>
        </w:trPr>
        <w:tc>
          <w:tcPr>
            <w:tcW w:w="708" w:type="dxa"/>
            <w:shd w:val="clear" w:color="auto" w:fill="auto"/>
            <w:vAlign w:val="center"/>
          </w:tcPr>
          <w:p w:rsidR="00CB0A7A" w:rsidRDefault="00CB0A7A" w:rsidP="00990039">
            <w:pPr>
              <w:spacing w:after="0" w:line="240" w:lineRule="auto"/>
              <w:jc w:val="center"/>
              <w:rPr>
                <w:rFonts w:ascii="Arial" w:hAnsi="Arial" w:cs="Arial"/>
                <w:bCs/>
              </w:rPr>
            </w:pPr>
            <w:r>
              <w:rPr>
                <w:rFonts w:ascii="Arial" w:hAnsi="Arial" w:cs="Arial"/>
                <w:bCs/>
              </w:rPr>
              <w:t>3.1</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Indication du prestataire sur le nombre d’ouvriers à recruter localement (plus de 30)</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r w:rsidR="00CB0A7A" w:rsidRPr="00990039" w:rsidTr="00CB0A7A">
        <w:trPr>
          <w:trHeight w:val="20"/>
          <w:jc w:val="center"/>
        </w:trPr>
        <w:tc>
          <w:tcPr>
            <w:tcW w:w="708" w:type="dxa"/>
            <w:shd w:val="clear" w:color="auto" w:fill="auto"/>
            <w:vAlign w:val="center"/>
          </w:tcPr>
          <w:p w:rsidR="00CB0A7A" w:rsidRDefault="00CB0A7A" w:rsidP="00990039">
            <w:pPr>
              <w:spacing w:after="0" w:line="240" w:lineRule="auto"/>
              <w:jc w:val="center"/>
              <w:rPr>
                <w:rFonts w:ascii="Arial" w:hAnsi="Arial" w:cs="Arial"/>
                <w:bCs/>
              </w:rPr>
            </w:pPr>
            <w:r>
              <w:rPr>
                <w:rFonts w:ascii="Arial" w:hAnsi="Arial" w:cs="Arial"/>
                <w:bCs/>
              </w:rPr>
              <w:t>3.2</w:t>
            </w:r>
          </w:p>
        </w:tc>
        <w:tc>
          <w:tcPr>
            <w:tcW w:w="8501" w:type="dxa"/>
            <w:shd w:val="clear" w:color="auto" w:fill="auto"/>
            <w:vAlign w:val="center"/>
          </w:tcPr>
          <w:p w:rsidR="00CB0A7A" w:rsidRDefault="00CB0A7A" w:rsidP="00990039">
            <w:pPr>
              <w:spacing w:after="0" w:line="240" w:lineRule="auto"/>
              <w:jc w:val="both"/>
              <w:rPr>
                <w:rFonts w:ascii="Arial" w:hAnsi="Arial" w:cs="Arial"/>
                <w:bCs/>
              </w:rPr>
            </w:pPr>
            <w:r>
              <w:rPr>
                <w:rFonts w:ascii="Arial" w:hAnsi="Arial" w:cs="Arial"/>
                <w:bCs/>
              </w:rPr>
              <w:t>Salaire mensuel minimum pour chaque ouvrier (supérieur ou égal au double du SMIG)</w:t>
            </w:r>
          </w:p>
        </w:tc>
        <w:tc>
          <w:tcPr>
            <w:tcW w:w="1018" w:type="dxa"/>
            <w:shd w:val="clear" w:color="auto" w:fill="auto"/>
            <w:vAlign w:val="center"/>
          </w:tcPr>
          <w:p w:rsidR="00CB0A7A" w:rsidRPr="00990039" w:rsidRDefault="00CB0A7A" w:rsidP="00990039">
            <w:pPr>
              <w:spacing w:after="0" w:line="240" w:lineRule="auto"/>
              <w:jc w:val="center"/>
              <w:rPr>
                <w:rFonts w:ascii="Arial" w:hAnsi="Arial" w:cs="Arial"/>
              </w:rPr>
            </w:pPr>
            <w:r w:rsidRPr="00990039">
              <w:rPr>
                <w:rFonts w:ascii="Arial" w:hAnsi="Arial" w:cs="Arial"/>
              </w:rPr>
              <w:t>Oui/Non</w:t>
            </w:r>
          </w:p>
        </w:tc>
      </w:tr>
    </w:tbl>
    <w:p w:rsidR="00990039" w:rsidRDefault="00990039" w:rsidP="00F51289">
      <w:pPr>
        <w:widowControl w:val="0"/>
        <w:autoSpaceDE w:val="0"/>
        <w:autoSpaceDN w:val="0"/>
        <w:adjustRightInd w:val="0"/>
        <w:spacing w:after="0" w:line="360" w:lineRule="auto"/>
        <w:ind w:right="-7"/>
        <w:jc w:val="center"/>
        <w:outlineLvl w:val="0"/>
        <w:rPr>
          <w:rFonts w:ascii="Arial" w:eastAsia="Times New Roman" w:hAnsi="Arial" w:cs="Arial"/>
          <w:b/>
          <w:bCs/>
          <w:sz w:val="24"/>
          <w:szCs w:val="24"/>
        </w:rPr>
      </w:pPr>
    </w:p>
    <w:p w:rsidR="00990039" w:rsidRDefault="00CB0A7A">
      <w:pPr>
        <w:rPr>
          <w:rFonts w:ascii="Arial" w:eastAsia="Times New Roman" w:hAnsi="Arial" w:cs="Arial"/>
          <w:b/>
          <w:bCs/>
          <w:sz w:val="24"/>
          <w:szCs w:val="24"/>
        </w:rPr>
      </w:pPr>
      <w:r>
        <w:rPr>
          <w:rFonts w:ascii="Arial" w:eastAsia="Times New Roman" w:hAnsi="Arial" w:cs="Arial"/>
          <w:b/>
          <w:bCs/>
          <w:sz w:val="24"/>
          <w:szCs w:val="24"/>
        </w:rPr>
        <w:t>N.B : Au moins 08 OUI/12 pour la qualification.</w:t>
      </w:r>
      <w:bookmarkEnd w:id="411"/>
      <w:bookmarkEnd w:id="412"/>
      <w:bookmarkEnd w:id="413"/>
      <w:bookmarkEnd w:id="414"/>
      <w:bookmarkEnd w:id="415"/>
    </w:p>
    <w:sectPr w:rsidR="00990039" w:rsidSect="002B30BE">
      <w:headerReference w:type="default" r:id="rId126"/>
      <w:pgSz w:w="11900" w:h="16820"/>
      <w:pgMar w:top="794" w:right="1134" w:bottom="794" w:left="5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678" w:rsidRDefault="008F3678" w:rsidP="003A1110">
      <w:pPr>
        <w:spacing w:after="0" w:line="240" w:lineRule="auto"/>
      </w:pPr>
      <w:r>
        <w:separator/>
      </w:r>
    </w:p>
  </w:endnote>
  <w:endnote w:type="continuationSeparator" w:id="0">
    <w:p w:rsidR="008F3678" w:rsidRDefault="008F3678" w:rsidP="003A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Default="0099003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5190868"/>
      <w:docPartObj>
        <w:docPartGallery w:val="Page Numbers (Bottom of Page)"/>
        <w:docPartUnique/>
      </w:docPartObj>
    </w:sdtPr>
    <w:sdtContent>
      <w:p w:rsidR="00990039" w:rsidRDefault="00990039">
        <w:pPr>
          <w:pStyle w:val="Pieddepage"/>
          <w:jc w:val="right"/>
        </w:pPr>
        <w:r>
          <w:fldChar w:fldCharType="begin"/>
        </w:r>
        <w:r>
          <w:instrText>PAGE   \* MERGEFORMAT</w:instrText>
        </w:r>
        <w:r>
          <w:fldChar w:fldCharType="separate"/>
        </w:r>
        <w:r>
          <w:rPr>
            <w:noProof/>
          </w:rPr>
          <w:t>14</w:t>
        </w:r>
        <w:r>
          <w:rPr>
            <w:noProof/>
          </w:rPr>
          <w:fldChar w:fldCharType="end"/>
        </w:r>
      </w:p>
    </w:sdtContent>
  </w:sdt>
  <w:p w:rsidR="00990039" w:rsidRDefault="0099003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459173"/>
      <w:docPartObj>
        <w:docPartGallery w:val="Page Numbers (Bottom of Page)"/>
        <w:docPartUnique/>
      </w:docPartObj>
    </w:sdtPr>
    <w:sdtContent>
      <w:p w:rsidR="00990039" w:rsidRDefault="00990039">
        <w:pPr>
          <w:pStyle w:val="Pieddepage"/>
          <w:jc w:val="right"/>
        </w:pPr>
        <w:r>
          <w:fldChar w:fldCharType="begin"/>
        </w:r>
        <w:r>
          <w:instrText>PAGE   \* MERGEFORMAT</w:instrText>
        </w:r>
        <w:r>
          <w:fldChar w:fldCharType="separate"/>
        </w:r>
        <w:r>
          <w:rPr>
            <w:noProof/>
          </w:rPr>
          <w:t>15</w:t>
        </w:r>
        <w:r>
          <w:rPr>
            <w:noProof/>
          </w:rPr>
          <w:fldChar w:fldCharType="end"/>
        </w:r>
      </w:p>
    </w:sdtContent>
  </w:sdt>
  <w:p w:rsidR="00990039" w:rsidRDefault="00990039">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Default="00990039" w:rsidP="00AA440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990039" w:rsidRDefault="00990039" w:rsidP="00AA4403">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335948"/>
      <w:docPartObj>
        <w:docPartGallery w:val="Page Numbers (Bottom of Page)"/>
        <w:docPartUnique/>
      </w:docPartObj>
    </w:sdtPr>
    <w:sdtContent>
      <w:p w:rsidR="00990039" w:rsidRDefault="00990039">
        <w:pPr>
          <w:pStyle w:val="Pieddepage"/>
          <w:jc w:val="center"/>
        </w:pPr>
        <w:r>
          <w:fldChar w:fldCharType="begin"/>
        </w:r>
        <w:r>
          <w:instrText>PAGE   \* MERGEFORMAT</w:instrText>
        </w:r>
        <w:r>
          <w:fldChar w:fldCharType="separate"/>
        </w:r>
        <w:r>
          <w:rPr>
            <w:noProof/>
          </w:rPr>
          <w:t>49</w:t>
        </w:r>
        <w:r>
          <w:rPr>
            <w:noProof/>
          </w:rPr>
          <w:fldChar w:fldCharType="end"/>
        </w:r>
      </w:p>
    </w:sdtContent>
  </w:sdt>
  <w:p w:rsidR="00990039" w:rsidRPr="008A4E72" w:rsidRDefault="00990039" w:rsidP="00AA4403">
    <w:pPr>
      <w:tabs>
        <w:tab w:val="center" w:pos="4691"/>
        <w:tab w:val="left" w:pos="7650"/>
      </w:tabs>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5629645"/>
      <w:docPartObj>
        <w:docPartGallery w:val="Page Numbers (Bottom of Page)"/>
        <w:docPartUnique/>
      </w:docPartObj>
    </w:sdtPr>
    <w:sdtContent>
      <w:p w:rsidR="00990039" w:rsidRDefault="00990039">
        <w:pPr>
          <w:pStyle w:val="Pieddepage"/>
          <w:jc w:val="center"/>
        </w:pPr>
        <w:r>
          <w:fldChar w:fldCharType="begin"/>
        </w:r>
        <w:r>
          <w:instrText>PAGE   \* MERGEFORMAT</w:instrText>
        </w:r>
        <w:r>
          <w:fldChar w:fldCharType="separate"/>
        </w:r>
        <w:r>
          <w:t>2</w:t>
        </w:r>
        <w:r>
          <w:fldChar w:fldCharType="end"/>
        </w:r>
      </w:p>
    </w:sdtContent>
  </w:sdt>
  <w:p w:rsidR="00990039" w:rsidRDefault="009900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678" w:rsidRDefault="008F3678" w:rsidP="003A1110">
      <w:pPr>
        <w:spacing w:after="0" w:line="240" w:lineRule="auto"/>
      </w:pPr>
      <w:r>
        <w:separator/>
      </w:r>
    </w:p>
  </w:footnote>
  <w:footnote w:type="continuationSeparator" w:id="0">
    <w:p w:rsidR="008F3678" w:rsidRDefault="008F3678" w:rsidP="003A1110">
      <w:pPr>
        <w:spacing w:after="0" w:line="240" w:lineRule="auto"/>
      </w:pPr>
      <w:r>
        <w:continuationSeparator/>
      </w:r>
    </w:p>
  </w:footnote>
  <w:footnote w:id="1">
    <w:p w:rsidR="00B268DF" w:rsidRPr="008A4E72" w:rsidRDefault="00B268DF" w:rsidP="00B268DF">
      <w:pPr>
        <w:pStyle w:val="Notedebasdepage"/>
        <w:rPr>
          <w:sz w:val="19"/>
          <w:szCs w:val="19"/>
        </w:rPr>
      </w:pPr>
      <w:r w:rsidRPr="008A4E72">
        <w:rPr>
          <w:rStyle w:val="Appelnotedebasdep"/>
          <w:sz w:val="19"/>
          <w:szCs w:val="19"/>
        </w:rPr>
        <w:footnoteRef/>
      </w:r>
      <w:r w:rsidRPr="008A4E72">
        <w:rPr>
          <w:sz w:val="19"/>
          <w:szCs w:val="19"/>
        </w:rPr>
        <w:t xml:space="preserve"> Indiquer ci-dessus les quantités des travaux pour chaque tâche ainsi que les contraintes particulières liées au site et à leur exécution.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Default="0099003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Default="0099003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Default="0099003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Pr="00857F48" w:rsidRDefault="00990039" w:rsidP="00AA440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Pr="00857F48" w:rsidRDefault="00990039" w:rsidP="00AA4403">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Pr="001112E1" w:rsidRDefault="00990039" w:rsidP="00AA4403">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FCA" w:rsidRPr="00FB2D51" w:rsidRDefault="00563FCA" w:rsidP="00AA4403">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39" w:rsidRPr="00ED73E3" w:rsidRDefault="00990039" w:rsidP="00AA4403">
    <w:pPr>
      <w:pStyle w:val="En-tte"/>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2EE6"/>
    <w:multiLevelType w:val="hybridMultilevel"/>
    <w:tmpl w:val="E290440A"/>
    <w:lvl w:ilvl="0" w:tplc="5582AC6E">
      <w:start w:val="1"/>
      <w:numFmt w:val="bullet"/>
      <w:lvlText w:val=""/>
      <w:lvlJc w:val="left"/>
      <w:pPr>
        <w:ind w:left="720" w:hanging="360"/>
      </w:pPr>
      <w:rPr>
        <w:rFonts w:ascii="Symbol" w:hAnsi="Symbol" w:hint="default"/>
        <w:sz w:val="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FD064A"/>
    <w:multiLevelType w:val="hybridMultilevel"/>
    <w:tmpl w:val="A2BCB822"/>
    <w:lvl w:ilvl="0" w:tplc="68F4C160">
      <w:start w:val="2"/>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EA1999"/>
    <w:multiLevelType w:val="multilevel"/>
    <w:tmpl w:val="96E41282"/>
    <w:lvl w:ilvl="0">
      <w:start w:val="40"/>
      <w:numFmt w:val="decimal"/>
      <w:lvlText w:val="%1."/>
      <w:lvlJc w:val="left"/>
      <w:pPr>
        <w:ind w:left="435" w:hanging="435"/>
      </w:pPr>
    </w:lvl>
    <w:lvl w:ilvl="1">
      <w:start w:val="2"/>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FEC0E5F"/>
    <w:multiLevelType w:val="hybridMultilevel"/>
    <w:tmpl w:val="F8BE129E"/>
    <w:lvl w:ilvl="0" w:tplc="4010F146">
      <w:start w:val="6"/>
      <w:numFmt w:val="bullet"/>
      <w:lvlText w:val="-"/>
      <w:lvlJc w:val="left"/>
      <w:pPr>
        <w:ind w:left="720" w:hanging="360"/>
      </w:pPr>
    </w:lvl>
    <w:lvl w:ilvl="1" w:tplc="9182C51E" w:tentative="1">
      <w:start w:val="1"/>
      <w:numFmt w:val="bullet"/>
      <w:lvlText w:val="o"/>
      <w:lvlJc w:val="left"/>
      <w:pPr>
        <w:ind w:left="1440" w:hanging="360"/>
      </w:pPr>
      <w:rPr>
        <w:rFonts w:ascii="Courier New" w:hAnsi="Courier New" w:cs="Courier New" w:hint="default"/>
      </w:rPr>
    </w:lvl>
    <w:lvl w:ilvl="2" w:tplc="9FE81722" w:tentative="1">
      <w:start w:val="1"/>
      <w:numFmt w:val="bullet"/>
      <w:lvlText w:val=""/>
      <w:lvlJc w:val="left"/>
      <w:pPr>
        <w:ind w:left="2160" w:hanging="360"/>
      </w:pPr>
      <w:rPr>
        <w:rFonts w:ascii="Wingdings" w:hAnsi="Wingdings" w:hint="default"/>
      </w:rPr>
    </w:lvl>
    <w:lvl w:ilvl="3" w:tplc="F37675E8" w:tentative="1">
      <w:start w:val="1"/>
      <w:numFmt w:val="bullet"/>
      <w:lvlText w:val=""/>
      <w:lvlJc w:val="left"/>
      <w:pPr>
        <w:ind w:left="2880" w:hanging="360"/>
      </w:pPr>
      <w:rPr>
        <w:rFonts w:ascii="Symbol" w:hAnsi="Symbol" w:hint="default"/>
      </w:rPr>
    </w:lvl>
    <w:lvl w:ilvl="4" w:tplc="9F82BF90" w:tentative="1">
      <w:start w:val="1"/>
      <w:numFmt w:val="bullet"/>
      <w:lvlText w:val="o"/>
      <w:lvlJc w:val="left"/>
      <w:pPr>
        <w:ind w:left="3600" w:hanging="360"/>
      </w:pPr>
      <w:rPr>
        <w:rFonts w:ascii="Courier New" w:hAnsi="Courier New" w:cs="Courier New" w:hint="default"/>
      </w:rPr>
    </w:lvl>
    <w:lvl w:ilvl="5" w:tplc="9A32EF96" w:tentative="1">
      <w:start w:val="1"/>
      <w:numFmt w:val="bullet"/>
      <w:lvlText w:val=""/>
      <w:lvlJc w:val="left"/>
      <w:pPr>
        <w:ind w:left="4320" w:hanging="360"/>
      </w:pPr>
      <w:rPr>
        <w:rFonts w:ascii="Wingdings" w:hAnsi="Wingdings" w:hint="default"/>
      </w:rPr>
    </w:lvl>
    <w:lvl w:ilvl="6" w:tplc="F32ED5C4" w:tentative="1">
      <w:start w:val="1"/>
      <w:numFmt w:val="bullet"/>
      <w:lvlText w:val=""/>
      <w:lvlJc w:val="left"/>
      <w:pPr>
        <w:ind w:left="5040" w:hanging="360"/>
      </w:pPr>
      <w:rPr>
        <w:rFonts w:ascii="Symbol" w:hAnsi="Symbol" w:hint="default"/>
      </w:rPr>
    </w:lvl>
    <w:lvl w:ilvl="7" w:tplc="721640F2" w:tentative="1">
      <w:start w:val="1"/>
      <w:numFmt w:val="bullet"/>
      <w:lvlText w:val="o"/>
      <w:lvlJc w:val="left"/>
      <w:pPr>
        <w:ind w:left="5760" w:hanging="360"/>
      </w:pPr>
      <w:rPr>
        <w:rFonts w:ascii="Courier New" w:hAnsi="Courier New" w:cs="Courier New" w:hint="default"/>
      </w:rPr>
    </w:lvl>
    <w:lvl w:ilvl="8" w:tplc="09624120" w:tentative="1">
      <w:start w:val="1"/>
      <w:numFmt w:val="bullet"/>
      <w:lvlText w:val=""/>
      <w:lvlJc w:val="left"/>
      <w:pPr>
        <w:ind w:left="6480" w:hanging="360"/>
      </w:pPr>
      <w:rPr>
        <w:rFonts w:ascii="Wingdings" w:hAnsi="Wingdings" w:hint="default"/>
      </w:rPr>
    </w:lvl>
  </w:abstractNum>
  <w:abstractNum w:abstractNumId="4" w15:restartNumberingAfterBreak="0">
    <w:nsid w:val="0FFF4B1A"/>
    <w:multiLevelType w:val="hybridMultilevel"/>
    <w:tmpl w:val="CC08D534"/>
    <w:lvl w:ilvl="0" w:tplc="04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10F06EA8"/>
    <w:multiLevelType w:val="hybridMultilevel"/>
    <w:tmpl w:val="C51A23B8"/>
    <w:lvl w:ilvl="0" w:tplc="B1F232D6">
      <w:start w:val="1"/>
      <w:numFmt w:val="lowerLetter"/>
      <w:lvlText w:val="%1)"/>
      <w:lvlJc w:val="left"/>
      <w:pPr>
        <w:ind w:left="360" w:hanging="360"/>
      </w:pPr>
      <w:rPr>
        <w:color w:val="auto"/>
      </w:rPr>
    </w:lvl>
    <w:lvl w:ilvl="1" w:tplc="040C0019">
      <w:start w:val="1"/>
      <w:numFmt w:val="lowerLetter"/>
      <w:lvlText w:val="%2."/>
      <w:lvlJc w:val="left"/>
      <w:pPr>
        <w:ind w:left="1221" w:hanging="360"/>
      </w:pPr>
    </w:lvl>
    <w:lvl w:ilvl="2" w:tplc="040C001B">
      <w:start w:val="1"/>
      <w:numFmt w:val="lowerRoman"/>
      <w:lvlText w:val="%3."/>
      <w:lvlJc w:val="right"/>
      <w:pPr>
        <w:ind w:left="1941" w:hanging="180"/>
      </w:pPr>
    </w:lvl>
    <w:lvl w:ilvl="3" w:tplc="040C000F">
      <w:start w:val="1"/>
      <w:numFmt w:val="decimal"/>
      <w:lvlText w:val="%4."/>
      <w:lvlJc w:val="left"/>
      <w:pPr>
        <w:ind w:left="2661" w:hanging="360"/>
      </w:pPr>
    </w:lvl>
    <w:lvl w:ilvl="4" w:tplc="040C0019">
      <w:start w:val="1"/>
      <w:numFmt w:val="lowerLetter"/>
      <w:lvlText w:val="%5."/>
      <w:lvlJc w:val="left"/>
      <w:pPr>
        <w:ind w:left="3381" w:hanging="360"/>
      </w:pPr>
    </w:lvl>
    <w:lvl w:ilvl="5" w:tplc="040C001B">
      <w:start w:val="1"/>
      <w:numFmt w:val="lowerRoman"/>
      <w:lvlText w:val="%6."/>
      <w:lvlJc w:val="right"/>
      <w:pPr>
        <w:ind w:left="4101" w:hanging="180"/>
      </w:pPr>
    </w:lvl>
    <w:lvl w:ilvl="6" w:tplc="040C000F">
      <w:start w:val="1"/>
      <w:numFmt w:val="decimal"/>
      <w:lvlText w:val="%7."/>
      <w:lvlJc w:val="left"/>
      <w:pPr>
        <w:ind w:left="4821" w:hanging="360"/>
      </w:pPr>
    </w:lvl>
    <w:lvl w:ilvl="7" w:tplc="040C0019">
      <w:start w:val="1"/>
      <w:numFmt w:val="lowerLetter"/>
      <w:lvlText w:val="%8."/>
      <w:lvlJc w:val="left"/>
      <w:pPr>
        <w:ind w:left="5541" w:hanging="360"/>
      </w:pPr>
    </w:lvl>
    <w:lvl w:ilvl="8" w:tplc="040C001B">
      <w:start w:val="1"/>
      <w:numFmt w:val="lowerRoman"/>
      <w:lvlText w:val="%9."/>
      <w:lvlJc w:val="right"/>
      <w:pPr>
        <w:ind w:left="6261" w:hanging="180"/>
      </w:pPr>
    </w:lvl>
  </w:abstractNum>
  <w:abstractNum w:abstractNumId="6" w15:restartNumberingAfterBreak="0">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13A84116"/>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outline w:val="0"/>
        <w:shadow w:val="0"/>
        <w:emboss w:val="0"/>
        <w:imprint w:val="0"/>
        <w:vanish w:val="0"/>
        <w:webHidden w:val="0"/>
        <w:color w:val="auto"/>
        <w:sz w:val="32"/>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1ED759F4"/>
    <w:multiLevelType w:val="hybridMultilevel"/>
    <w:tmpl w:val="5772063C"/>
    <w:lvl w:ilvl="0" w:tplc="7CEA89E4">
      <w:start w:val="2"/>
      <w:numFmt w:val="bullet"/>
      <w:lvlText w:val="-"/>
      <w:lvlJc w:val="left"/>
      <w:pPr>
        <w:ind w:left="502"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hint="default"/>
      </w:rPr>
    </w:lvl>
  </w:abstractNum>
  <w:abstractNum w:abstractNumId="11" w15:restartNumberingAfterBreak="0">
    <w:nsid w:val="22B82E9C"/>
    <w:multiLevelType w:val="hybridMultilevel"/>
    <w:tmpl w:val="ACB88F14"/>
    <w:lvl w:ilvl="0" w:tplc="7B504428">
      <w:start w:val="1"/>
      <w:numFmt w:val="lowerLetter"/>
      <w:lvlText w:val="%1)"/>
      <w:lvlJc w:val="left"/>
      <w:pPr>
        <w:tabs>
          <w:tab w:val="num" w:pos="644"/>
        </w:tabs>
        <w:ind w:left="644" w:hanging="360"/>
      </w:pPr>
      <w:rPr>
        <w:rFonts w:ascii="Times New Roman" w:eastAsia="Times New Roman" w:hAnsi="Times New Roman" w:cs="Times New Roman"/>
      </w:rPr>
    </w:lvl>
    <w:lvl w:ilvl="1" w:tplc="040C0019">
      <w:start w:val="1"/>
      <w:numFmt w:val="lowerLetter"/>
      <w:lvlText w:val="%2."/>
      <w:lvlJc w:val="left"/>
      <w:pPr>
        <w:tabs>
          <w:tab w:val="num" w:pos="1364"/>
        </w:tabs>
        <w:ind w:left="1364" w:hanging="360"/>
      </w:pPr>
    </w:lvl>
    <w:lvl w:ilvl="2" w:tplc="040C001B">
      <w:start w:val="1"/>
      <w:numFmt w:val="lowerRoman"/>
      <w:lvlText w:val="%3."/>
      <w:lvlJc w:val="right"/>
      <w:pPr>
        <w:tabs>
          <w:tab w:val="num" w:pos="2084"/>
        </w:tabs>
        <w:ind w:left="2084" w:hanging="180"/>
      </w:pPr>
    </w:lvl>
    <w:lvl w:ilvl="3" w:tplc="040C000F">
      <w:start w:val="1"/>
      <w:numFmt w:val="decimal"/>
      <w:lvlText w:val="%4."/>
      <w:lvlJc w:val="left"/>
      <w:pPr>
        <w:tabs>
          <w:tab w:val="num" w:pos="2804"/>
        </w:tabs>
        <w:ind w:left="2804" w:hanging="360"/>
      </w:pPr>
    </w:lvl>
    <w:lvl w:ilvl="4" w:tplc="040C0019">
      <w:start w:val="1"/>
      <w:numFmt w:val="lowerLetter"/>
      <w:lvlText w:val="%5."/>
      <w:lvlJc w:val="left"/>
      <w:pPr>
        <w:tabs>
          <w:tab w:val="num" w:pos="3524"/>
        </w:tabs>
        <w:ind w:left="3524" w:hanging="360"/>
      </w:pPr>
    </w:lvl>
    <w:lvl w:ilvl="5" w:tplc="040C001B">
      <w:start w:val="1"/>
      <w:numFmt w:val="lowerRoman"/>
      <w:lvlText w:val="%6."/>
      <w:lvlJc w:val="right"/>
      <w:pPr>
        <w:tabs>
          <w:tab w:val="num" w:pos="4244"/>
        </w:tabs>
        <w:ind w:left="4244" w:hanging="180"/>
      </w:pPr>
    </w:lvl>
    <w:lvl w:ilvl="6" w:tplc="040C000F">
      <w:start w:val="1"/>
      <w:numFmt w:val="decimal"/>
      <w:lvlText w:val="%7."/>
      <w:lvlJc w:val="left"/>
      <w:pPr>
        <w:tabs>
          <w:tab w:val="num" w:pos="4964"/>
        </w:tabs>
        <w:ind w:left="4964" w:hanging="360"/>
      </w:pPr>
    </w:lvl>
    <w:lvl w:ilvl="7" w:tplc="040C0019">
      <w:start w:val="1"/>
      <w:numFmt w:val="lowerLetter"/>
      <w:lvlText w:val="%8."/>
      <w:lvlJc w:val="left"/>
      <w:pPr>
        <w:tabs>
          <w:tab w:val="num" w:pos="5684"/>
        </w:tabs>
        <w:ind w:left="5684" w:hanging="360"/>
      </w:pPr>
    </w:lvl>
    <w:lvl w:ilvl="8" w:tplc="040C001B">
      <w:start w:val="1"/>
      <w:numFmt w:val="lowerRoman"/>
      <w:lvlText w:val="%9."/>
      <w:lvlJc w:val="right"/>
      <w:pPr>
        <w:tabs>
          <w:tab w:val="num" w:pos="6404"/>
        </w:tabs>
        <w:ind w:left="6404" w:hanging="180"/>
      </w:pPr>
    </w:lvl>
  </w:abstractNum>
  <w:abstractNum w:abstractNumId="12"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C642C15"/>
    <w:multiLevelType w:val="hybridMultilevel"/>
    <w:tmpl w:val="CF2206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2D217F15"/>
    <w:multiLevelType w:val="hybridMultilevel"/>
    <w:tmpl w:val="D0FA83F0"/>
    <w:lvl w:ilvl="0" w:tplc="0CB27D06">
      <w:start w:val="1"/>
      <w:numFmt w:val="decimal"/>
      <w:pStyle w:val="Enum1"/>
      <w:lvlText w:val="%1."/>
      <w:lvlJc w:val="left"/>
      <w:pPr>
        <w:tabs>
          <w:tab w:val="num" w:pos="992"/>
        </w:tabs>
        <w:ind w:left="992" w:hanging="425"/>
      </w:pPr>
      <w:rPr>
        <w:rFonts w:cs="Times New Roman"/>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6" w15:restartNumberingAfterBreak="0">
    <w:nsid w:val="2D7222A5"/>
    <w:multiLevelType w:val="hybridMultilevel"/>
    <w:tmpl w:val="68B0AA90"/>
    <w:lvl w:ilvl="0" w:tplc="CC9E4608">
      <w:start w:val="1"/>
      <w:numFmt w:val="decimal"/>
      <w:pStyle w:val="ADCarticle"/>
      <w:lvlText w:val="%1."/>
      <w:lvlJc w:val="left"/>
      <w:pPr>
        <w:ind w:left="360" w:hanging="360"/>
      </w:pPr>
      <w:rPr>
        <w:b/>
        <w:bC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4E49FD"/>
    <w:multiLevelType w:val="hybridMultilevel"/>
    <w:tmpl w:val="85A47C9C"/>
    <w:lvl w:ilvl="0" w:tplc="5582AC6E">
      <w:start w:val="1"/>
      <w:numFmt w:val="bullet"/>
      <w:lvlText w:val=""/>
      <w:lvlJc w:val="left"/>
      <w:pPr>
        <w:ind w:left="720" w:hanging="360"/>
      </w:pPr>
      <w:rPr>
        <w:rFonts w:ascii="Symbol" w:hAnsi="Symbol" w:hint="default"/>
        <w:sz w:val="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732D77"/>
    <w:multiLevelType w:val="multilevel"/>
    <w:tmpl w:val="0409001D"/>
    <w:styleLink w:val="Style5"/>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23"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24"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webHidden w:val="0"/>
        <w:color w:val="auto"/>
        <w:sz w:val="32"/>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332139E"/>
    <w:multiLevelType w:val="hybridMultilevel"/>
    <w:tmpl w:val="D472AB2C"/>
    <w:lvl w:ilvl="0" w:tplc="1346C2BA">
      <w:start w:val="6"/>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58A753F"/>
    <w:multiLevelType w:val="hybridMultilevel"/>
    <w:tmpl w:val="7DFEF4CC"/>
    <w:lvl w:ilvl="0" w:tplc="DEA4D6CC">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webHidden w:val="0"/>
        <w:sz w:val="28"/>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47A71861"/>
    <w:multiLevelType w:val="multilevel"/>
    <w:tmpl w:val="781AFD84"/>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29" w15:restartNumberingAfterBreak="0">
    <w:nsid w:val="499B0F15"/>
    <w:multiLevelType w:val="hybridMultilevel"/>
    <w:tmpl w:val="794A9480"/>
    <w:lvl w:ilvl="0" w:tplc="5582AC6E">
      <w:start w:val="1"/>
      <w:numFmt w:val="bullet"/>
      <w:lvlText w:val=""/>
      <w:lvlJc w:val="left"/>
      <w:pPr>
        <w:ind w:left="720" w:hanging="360"/>
      </w:pPr>
      <w:rPr>
        <w:rFonts w:ascii="Symbol" w:hAnsi="Symbol" w:hint="default"/>
        <w:sz w:val="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52528C"/>
    <w:multiLevelType w:val="hybridMultilevel"/>
    <w:tmpl w:val="393E6F76"/>
    <w:lvl w:ilvl="0" w:tplc="8104FCD6">
      <w:start w:val="1"/>
      <w:numFmt w:val="upperRoman"/>
      <w:lvlText w:val="%1."/>
      <w:lvlJc w:val="left"/>
      <w:pPr>
        <w:ind w:left="1176" w:hanging="720"/>
      </w:pPr>
      <w:rPr>
        <w:rFonts w:hint="default"/>
      </w:rPr>
    </w:lvl>
    <w:lvl w:ilvl="1" w:tplc="040C0019" w:tentative="1">
      <w:start w:val="1"/>
      <w:numFmt w:val="lowerLetter"/>
      <w:lvlText w:val="%2."/>
      <w:lvlJc w:val="left"/>
      <w:pPr>
        <w:ind w:left="1536" w:hanging="360"/>
      </w:pPr>
    </w:lvl>
    <w:lvl w:ilvl="2" w:tplc="040C001B" w:tentative="1">
      <w:start w:val="1"/>
      <w:numFmt w:val="lowerRoman"/>
      <w:lvlText w:val="%3."/>
      <w:lvlJc w:val="right"/>
      <w:pPr>
        <w:ind w:left="2256" w:hanging="180"/>
      </w:pPr>
    </w:lvl>
    <w:lvl w:ilvl="3" w:tplc="040C000F" w:tentative="1">
      <w:start w:val="1"/>
      <w:numFmt w:val="decimal"/>
      <w:lvlText w:val="%4."/>
      <w:lvlJc w:val="left"/>
      <w:pPr>
        <w:ind w:left="2976" w:hanging="360"/>
      </w:pPr>
    </w:lvl>
    <w:lvl w:ilvl="4" w:tplc="040C0019" w:tentative="1">
      <w:start w:val="1"/>
      <w:numFmt w:val="lowerLetter"/>
      <w:lvlText w:val="%5."/>
      <w:lvlJc w:val="left"/>
      <w:pPr>
        <w:ind w:left="3696" w:hanging="360"/>
      </w:pPr>
    </w:lvl>
    <w:lvl w:ilvl="5" w:tplc="040C001B" w:tentative="1">
      <w:start w:val="1"/>
      <w:numFmt w:val="lowerRoman"/>
      <w:lvlText w:val="%6."/>
      <w:lvlJc w:val="right"/>
      <w:pPr>
        <w:ind w:left="4416" w:hanging="180"/>
      </w:pPr>
    </w:lvl>
    <w:lvl w:ilvl="6" w:tplc="040C000F" w:tentative="1">
      <w:start w:val="1"/>
      <w:numFmt w:val="decimal"/>
      <w:lvlText w:val="%7."/>
      <w:lvlJc w:val="left"/>
      <w:pPr>
        <w:ind w:left="5136" w:hanging="360"/>
      </w:pPr>
    </w:lvl>
    <w:lvl w:ilvl="7" w:tplc="040C0019" w:tentative="1">
      <w:start w:val="1"/>
      <w:numFmt w:val="lowerLetter"/>
      <w:lvlText w:val="%8."/>
      <w:lvlJc w:val="left"/>
      <w:pPr>
        <w:ind w:left="5856" w:hanging="360"/>
      </w:pPr>
    </w:lvl>
    <w:lvl w:ilvl="8" w:tplc="040C001B" w:tentative="1">
      <w:start w:val="1"/>
      <w:numFmt w:val="lowerRoman"/>
      <w:lvlText w:val="%9."/>
      <w:lvlJc w:val="right"/>
      <w:pPr>
        <w:ind w:left="6576" w:hanging="180"/>
      </w:pPr>
    </w:lvl>
  </w:abstractNum>
  <w:abstractNum w:abstractNumId="31" w15:restartNumberingAfterBreak="0">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webHidden w:val="0"/>
        <w:sz w:val="28"/>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 w15:restartNumberingAfterBreak="0">
    <w:nsid w:val="4F0D6AC6"/>
    <w:multiLevelType w:val="hybridMultilevel"/>
    <w:tmpl w:val="9C920816"/>
    <w:lvl w:ilvl="0" w:tplc="167603A8">
      <w:start w:val="1"/>
      <w:numFmt w:val="lowerLetter"/>
      <w:lvlText w:val="%1)"/>
      <w:lvlJc w:val="left"/>
      <w:pPr>
        <w:ind w:left="502" w:hanging="360"/>
      </w:pPr>
      <w:rPr>
        <w:sz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4" w15:restartNumberingAfterBreak="0">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517371B3"/>
    <w:multiLevelType w:val="hybridMultilevel"/>
    <w:tmpl w:val="8A44F97E"/>
    <w:lvl w:ilvl="0" w:tplc="080E50EA">
      <w:start w:val="1"/>
      <w:numFmt w:val="decimal"/>
      <w:lvlText w:val="%1."/>
      <w:lvlJc w:val="left"/>
      <w:pPr>
        <w:ind w:left="502" w:hanging="360"/>
      </w:pPr>
      <w:rPr>
        <w:color w:val="auto"/>
      </w:rPr>
    </w:lvl>
    <w:lvl w:ilvl="1" w:tplc="040C0019">
      <w:start w:val="1"/>
      <w:numFmt w:val="lowerLetter"/>
      <w:lvlText w:val="%2."/>
      <w:lvlJc w:val="left"/>
      <w:pPr>
        <w:ind w:left="1222" w:hanging="360"/>
      </w:pPr>
    </w:lvl>
    <w:lvl w:ilvl="2" w:tplc="040C001B">
      <w:start w:val="1"/>
      <w:numFmt w:val="lowerRoman"/>
      <w:lvlText w:val="%3."/>
      <w:lvlJc w:val="right"/>
      <w:pPr>
        <w:ind w:left="1942" w:hanging="180"/>
      </w:pPr>
    </w:lvl>
    <w:lvl w:ilvl="3" w:tplc="040C000F">
      <w:start w:val="1"/>
      <w:numFmt w:val="decimal"/>
      <w:lvlText w:val="%4."/>
      <w:lvlJc w:val="left"/>
      <w:pPr>
        <w:ind w:left="2662" w:hanging="360"/>
      </w:pPr>
    </w:lvl>
    <w:lvl w:ilvl="4" w:tplc="040C0019">
      <w:start w:val="1"/>
      <w:numFmt w:val="lowerLetter"/>
      <w:lvlText w:val="%5."/>
      <w:lvlJc w:val="left"/>
      <w:pPr>
        <w:ind w:left="3382" w:hanging="360"/>
      </w:pPr>
    </w:lvl>
    <w:lvl w:ilvl="5" w:tplc="040C001B">
      <w:start w:val="1"/>
      <w:numFmt w:val="lowerRoman"/>
      <w:lvlText w:val="%6."/>
      <w:lvlJc w:val="right"/>
      <w:pPr>
        <w:ind w:left="4102" w:hanging="180"/>
      </w:pPr>
    </w:lvl>
    <w:lvl w:ilvl="6" w:tplc="040C000F">
      <w:start w:val="1"/>
      <w:numFmt w:val="decimal"/>
      <w:lvlText w:val="%7."/>
      <w:lvlJc w:val="left"/>
      <w:pPr>
        <w:ind w:left="4822" w:hanging="360"/>
      </w:pPr>
    </w:lvl>
    <w:lvl w:ilvl="7" w:tplc="040C0019">
      <w:start w:val="1"/>
      <w:numFmt w:val="lowerLetter"/>
      <w:lvlText w:val="%8."/>
      <w:lvlJc w:val="left"/>
      <w:pPr>
        <w:ind w:left="5542" w:hanging="360"/>
      </w:pPr>
    </w:lvl>
    <w:lvl w:ilvl="8" w:tplc="040C001B">
      <w:start w:val="1"/>
      <w:numFmt w:val="lowerRoman"/>
      <w:lvlText w:val="%9."/>
      <w:lvlJc w:val="right"/>
      <w:pPr>
        <w:ind w:left="6262" w:hanging="180"/>
      </w:pPr>
    </w:lvl>
  </w:abstractNum>
  <w:abstractNum w:abstractNumId="36"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37" w15:restartNumberingAfterBreak="0">
    <w:nsid w:val="54173AD5"/>
    <w:multiLevelType w:val="multilevel"/>
    <w:tmpl w:val="767E2EBA"/>
    <w:lvl w:ilvl="0">
      <w:start w:val="33"/>
      <w:numFmt w:val="decimal"/>
      <w:lvlText w:val="%1"/>
      <w:lvlJc w:val="left"/>
      <w:pPr>
        <w:ind w:left="465" w:hanging="465"/>
      </w:pPr>
    </w:lvl>
    <w:lvl w:ilvl="1">
      <w:start w:val="2"/>
      <w:numFmt w:val="decimal"/>
      <w:lvlText w:val="%1.%2"/>
      <w:lvlJc w:val="left"/>
      <w:pPr>
        <w:ind w:left="1192" w:hanging="465"/>
      </w:pPr>
    </w:lvl>
    <w:lvl w:ilvl="2">
      <w:start w:val="1"/>
      <w:numFmt w:val="decimal"/>
      <w:lvlText w:val="%1.%2.%3"/>
      <w:lvlJc w:val="left"/>
      <w:pPr>
        <w:ind w:left="2174" w:hanging="720"/>
      </w:pPr>
    </w:lvl>
    <w:lvl w:ilvl="3">
      <w:start w:val="1"/>
      <w:numFmt w:val="decimal"/>
      <w:lvlText w:val="%1.%2.%3.%4"/>
      <w:lvlJc w:val="left"/>
      <w:pPr>
        <w:ind w:left="3261" w:hanging="1080"/>
      </w:pPr>
    </w:lvl>
    <w:lvl w:ilvl="4">
      <w:start w:val="1"/>
      <w:numFmt w:val="decimal"/>
      <w:lvlText w:val="%1.%2.%3.%4.%5"/>
      <w:lvlJc w:val="left"/>
      <w:pPr>
        <w:ind w:left="3988" w:hanging="1080"/>
      </w:pPr>
    </w:lvl>
    <w:lvl w:ilvl="5">
      <w:start w:val="1"/>
      <w:numFmt w:val="decimal"/>
      <w:lvlText w:val="%1.%2.%3.%4.%5.%6"/>
      <w:lvlJc w:val="left"/>
      <w:pPr>
        <w:ind w:left="5075" w:hanging="1440"/>
      </w:pPr>
    </w:lvl>
    <w:lvl w:ilvl="6">
      <w:start w:val="1"/>
      <w:numFmt w:val="decimal"/>
      <w:lvlText w:val="%1.%2.%3.%4.%5.%6.%7"/>
      <w:lvlJc w:val="left"/>
      <w:pPr>
        <w:ind w:left="5802" w:hanging="1440"/>
      </w:pPr>
    </w:lvl>
    <w:lvl w:ilvl="7">
      <w:start w:val="1"/>
      <w:numFmt w:val="decimal"/>
      <w:lvlText w:val="%1.%2.%3.%4.%5.%6.%7.%8"/>
      <w:lvlJc w:val="left"/>
      <w:pPr>
        <w:ind w:left="6889" w:hanging="1800"/>
      </w:pPr>
    </w:lvl>
    <w:lvl w:ilvl="8">
      <w:start w:val="1"/>
      <w:numFmt w:val="decimal"/>
      <w:lvlText w:val="%1.%2.%3.%4.%5.%6.%7.%8.%9"/>
      <w:lvlJc w:val="left"/>
      <w:pPr>
        <w:ind w:left="7616" w:hanging="1800"/>
      </w:pPr>
    </w:lvl>
  </w:abstractNum>
  <w:abstractNum w:abstractNumId="38" w15:restartNumberingAfterBreak="0">
    <w:nsid w:val="5507287F"/>
    <w:multiLevelType w:val="multilevel"/>
    <w:tmpl w:val="E96EC576"/>
    <w:styleLink w:val="LFO194"/>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39" w15:restartNumberingAfterBreak="0">
    <w:nsid w:val="58160822"/>
    <w:multiLevelType w:val="hybridMultilevel"/>
    <w:tmpl w:val="D6424836"/>
    <w:lvl w:ilvl="0" w:tplc="040C0019">
      <w:start w:val="1"/>
      <w:numFmt w:val="lowerLetter"/>
      <w:lvlText w:val="%1."/>
      <w:lvlJc w:val="left"/>
      <w:pPr>
        <w:ind w:left="290" w:hanging="171"/>
      </w:pPr>
      <w:rPr>
        <w:color w:val="231F20"/>
        <w:spacing w:val="-2"/>
        <w:w w:val="100"/>
        <w:sz w:val="26"/>
        <w:szCs w:val="26"/>
      </w:rPr>
    </w:lvl>
    <w:lvl w:ilvl="1" w:tplc="C7886020">
      <w:numFmt w:val="bullet"/>
      <w:lvlText w:val="•"/>
      <w:lvlJc w:val="left"/>
      <w:pPr>
        <w:ind w:left="752" w:hanging="171"/>
      </w:pPr>
    </w:lvl>
    <w:lvl w:ilvl="2" w:tplc="0F14D3A0">
      <w:numFmt w:val="bullet"/>
      <w:lvlText w:val="•"/>
      <w:lvlJc w:val="left"/>
      <w:pPr>
        <w:ind w:left="1205" w:hanging="171"/>
      </w:pPr>
    </w:lvl>
    <w:lvl w:ilvl="3" w:tplc="2C868898">
      <w:numFmt w:val="bullet"/>
      <w:lvlText w:val="•"/>
      <w:lvlJc w:val="left"/>
      <w:pPr>
        <w:ind w:left="1658" w:hanging="171"/>
      </w:pPr>
    </w:lvl>
    <w:lvl w:ilvl="4" w:tplc="CC2664F4">
      <w:numFmt w:val="bullet"/>
      <w:lvlText w:val="•"/>
      <w:lvlJc w:val="left"/>
      <w:pPr>
        <w:ind w:left="2111" w:hanging="171"/>
      </w:pPr>
    </w:lvl>
    <w:lvl w:ilvl="5" w:tplc="7AF8E2DA">
      <w:numFmt w:val="bullet"/>
      <w:lvlText w:val="•"/>
      <w:lvlJc w:val="left"/>
      <w:pPr>
        <w:ind w:left="2564" w:hanging="171"/>
      </w:pPr>
    </w:lvl>
    <w:lvl w:ilvl="6" w:tplc="72E4FE9A">
      <w:numFmt w:val="bullet"/>
      <w:lvlText w:val="•"/>
      <w:lvlJc w:val="left"/>
      <w:pPr>
        <w:ind w:left="3016" w:hanging="171"/>
      </w:pPr>
    </w:lvl>
    <w:lvl w:ilvl="7" w:tplc="194CEB7C">
      <w:numFmt w:val="bullet"/>
      <w:lvlText w:val="•"/>
      <w:lvlJc w:val="left"/>
      <w:pPr>
        <w:ind w:left="3469" w:hanging="171"/>
      </w:pPr>
    </w:lvl>
    <w:lvl w:ilvl="8" w:tplc="A3C8A7A8">
      <w:numFmt w:val="bullet"/>
      <w:lvlText w:val="•"/>
      <w:lvlJc w:val="left"/>
      <w:pPr>
        <w:ind w:left="3922" w:hanging="171"/>
      </w:pPr>
    </w:lvl>
  </w:abstractNum>
  <w:abstractNum w:abstractNumId="40" w15:restartNumberingAfterBreak="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41" w15:restartNumberingAfterBreak="0">
    <w:nsid w:val="60F4341E"/>
    <w:multiLevelType w:val="hybridMultilevel"/>
    <w:tmpl w:val="FF169A6C"/>
    <w:lvl w:ilvl="0" w:tplc="040C0017">
      <w:start w:val="1"/>
      <w:numFmt w:val="lowerLetter"/>
      <w:lvlText w:val="%1)"/>
      <w:lvlJc w:val="left"/>
      <w:pPr>
        <w:ind w:left="502" w:hanging="360"/>
      </w:pPr>
    </w:lvl>
    <w:lvl w:ilvl="1" w:tplc="040C0019">
      <w:start w:val="1"/>
      <w:numFmt w:val="lowerLetter"/>
      <w:lvlText w:val="%2."/>
      <w:lvlJc w:val="left"/>
      <w:pPr>
        <w:ind w:left="1222" w:hanging="360"/>
      </w:pPr>
    </w:lvl>
    <w:lvl w:ilvl="2" w:tplc="040C001B">
      <w:start w:val="1"/>
      <w:numFmt w:val="lowerRoman"/>
      <w:lvlText w:val="%3."/>
      <w:lvlJc w:val="right"/>
      <w:pPr>
        <w:ind w:left="1942" w:hanging="180"/>
      </w:pPr>
    </w:lvl>
    <w:lvl w:ilvl="3" w:tplc="040C000F">
      <w:start w:val="1"/>
      <w:numFmt w:val="decimal"/>
      <w:lvlText w:val="%4."/>
      <w:lvlJc w:val="left"/>
      <w:pPr>
        <w:ind w:left="2662" w:hanging="360"/>
      </w:pPr>
    </w:lvl>
    <w:lvl w:ilvl="4" w:tplc="040C0019">
      <w:start w:val="1"/>
      <w:numFmt w:val="lowerLetter"/>
      <w:lvlText w:val="%5."/>
      <w:lvlJc w:val="left"/>
      <w:pPr>
        <w:ind w:left="3382" w:hanging="360"/>
      </w:pPr>
    </w:lvl>
    <w:lvl w:ilvl="5" w:tplc="040C001B">
      <w:start w:val="1"/>
      <w:numFmt w:val="lowerRoman"/>
      <w:lvlText w:val="%6."/>
      <w:lvlJc w:val="right"/>
      <w:pPr>
        <w:ind w:left="4102" w:hanging="180"/>
      </w:pPr>
    </w:lvl>
    <w:lvl w:ilvl="6" w:tplc="040C000F">
      <w:start w:val="1"/>
      <w:numFmt w:val="decimal"/>
      <w:lvlText w:val="%7."/>
      <w:lvlJc w:val="left"/>
      <w:pPr>
        <w:ind w:left="4822" w:hanging="360"/>
      </w:pPr>
    </w:lvl>
    <w:lvl w:ilvl="7" w:tplc="040C0019">
      <w:start w:val="1"/>
      <w:numFmt w:val="lowerLetter"/>
      <w:lvlText w:val="%8."/>
      <w:lvlJc w:val="left"/>
      <w:pPr>
        <w:ind w:left="5542" w:hanging="360"/>
      </w:pPr>
    </w:lvl>
    <w:lvl w:ilvl="8" w:tplc="040C001B">
      <w:start w:val="1"/>
      <w:numFmt w:val="lowerRoman"/>
      <w:lvlText w:val="%9."/>
      <w:lvlJc w:val="right"/>
      <w:pPr>
        <w:ind w:left="6262" w:hanging="180"/>
      </w:pPr>
    </w:lvl>
  </w:abstractNum>
  <w:abstractNum w:abstractNumId="42" w15:restartNumberingAfterBreak="0">
    <w:nsid w:val="61473615"/>
    <w:multiLevelType w:val="hybridMultilevel"/>
    <w:tmpl w:val="DF60F10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3" w15:restartNumberingAfterBreak="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61D7475C"/>
    <w:multiLevelType w:val="multilevel"/>
    <w:tmpl w:val="FD40230A"/>
    <w:lvl w:ilvl="0">
      <w:start w:val="1"/>
      <w:numFmt w:val="decimal"/>
      <w:lvlText w:val="%1."/>
      <w:lvlJc w:val="left"/>
      <w:pPr>
        <w:ind w:left="36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i w:val="0"/>
      </w:rPr>
    </w:lvl>
    <w:lvl w:ilvl="3">
      <w:start w:val="1"/>
      <w:numFmt w:val="decimal"/>
      <w:isLgl/>
      <w:lvlText w:val="%1.%2.%3.%4."/>
      <w:lvlJc w:val="left"/>
      <w:pPr>
        <w:ind w:left="1080" w:hanging="720"/>
      </w:pPr>
      <w:rPr>
        <w:i w:val="0"/>
      </w:rPr>
    </w:lvl>
    <w:lvl w:ilvl="4">
      <w:start w:val="1"/>
      <w:numFmt w:val="decimal"/>
      <w:isLgl/>
      <w:lvlText w:val="%1.%2.%3.%4.%5."/>
      <w:lvlJc w:val="left"/>
      <w:pPr>
        <w:ind w:left="1440" w:hanging="1080"/>
      </w:pPr>
      <w:rPr>
        <w:i w:val="0"/>
      </w:rPr>
    </w:lvl>
    <w:lvl w:ilvl="5">
      <w:start w:val="1"/>
      <w:numFmt w:val="decimal"/>
      <w:isLgl/>
      <w:lvlText w:val="%1.%2.%3.%4.%5.%6."/>
      <w:lvlJc w:val="left"/>
      <w:pPr>
        <w:ind w:left="1440" w:hanging="1080"/>
      </w:pPr>
      <w:rPr>
        <w:i w:val="0"/>
      </w:rPr>
    </w:lvl>
    <w:lvl w:ilvl="6">
      <w:start w:val="1"/>
      <w:numFmt w:val="decimal"/>
      <w:isLgl/>
      <w:lvlText w:val="%1.%2.%3.%4.%5.%6.%7."/>
      <w:lvlJc w:val="left"/>
      <w:pPr>
        <w:ind w:left="1800" w:hanging="1440"/>
      </w:pPr>
      <w:rPr>
        <w:i w:val="0"/>
      </w:rPr>
    </w:lvl>
    <w:lvl w:ilvl="7">
      <w:start w:val="1"/>
      <w:numFmt w:val="decimal"/>
      <w:isLgl/>
      <w:lvlText w:val="%1.%2.%3.%4.%5.%6.%7.%8."/>
      <w:lvlJc w:val="left"/>
      <w:pPr>
        <w:ind w:left="1800" w:hanging="1440"/>
      </w:pPr>
      <w:rPr>
        <w:i w:val="0"/>
      </w:rPr>
    </w:lvl>
    <w:lvl w:ilvl="8">
      <w:start w:val="1"/>
      <w:numFmt w:val="decimal"/>
      <w:isLgl/>
      <w:lvlText w:val="%1.%2.%3.%4.%5.%6.%7.%8.%9."/>
      <w:lvlJc w:val="left"/>
      <w:pPr>
        <w:ind w:left="2160" w:hanging="1800"/>
      </w:pPr>
      <w:rPr>
        <w:i w:val="0"/>
      </w:rPr>
    </w:lvl>
  </w:abstractNum>
  <w:abstractNum w:abstractNumId="45" w15:restartNumberingAfterBreak="0">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3E51340"/>
    <w:multiLevelType w:val="hybridMultilevel"/>
    <w:tmpl w:val="B34856C0"/>
    <w:lvl w:ilvl="0" w:tplc="8606FBE8">
      <w:start w:val="1"/>
      <w:numFmt w:val="upperLetter"/>
      <w:pStyle w:val="ACpartie"/>
      <w:lvlText w:val="PARTIE %1."/>
      <w:lvlJc w:val="center"/>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64AB492A"/>
    <w:multiLevelType w:val="hybridMultilevel"/>
    <w:tmpl w:val="38743616"/>
    <w:lvl w:ilvl="0" w:tplc="FFFFFFFF">
      <w:start w:val="6"/>
      <w:numFmt w:val="bullet"/>
      <w:lvlText w:val="-"/>
      <w:lvlJc w:val="left"/>
      <w:pPr>
        <w:ind w:left="360" w:hanging="360"/>
      </w:p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48"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9" w15:restartNumberingAfterBreak="0">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50"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51" w15:restartNumberingAfterBreak="0">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2" w15:restartNumberingAfterBreak="0">
    <w:nsid w:val="6A1C76B6"/>
    <w:multiLevelType w:val="hybridMultilevel"/>
    <w:tmpl w:val="A51C9ACC"/>
    <w:lvl w:ilvl="0" w:tplc="2C7AC6B8">
      <w:start w:val="1"/>
      <w:numFmt w:val="upperLetter"/>
      <w:pStyle w:val="RCpartie"/>
      <w:lvlText w:val="PARTIE %1."/>
      <w:lvlJc w:val="center"/>
      <w:pPr>
        <w:ind w:left="8441" w:hanging="360"/>
      </w:pPr>
    </w:lvl>
    <w:lvl w:ilvl="1" w:tplc="040C0019">
      <w:start w:val="1"/>
      <w:numFmt w:val="lowerLetter"/>
      <w:lvlText w:val="%2."/>
      <w:lvlJc w:val="left"/>
      <w:pPr>
        <w:ind w:left="9161" w:hanging="360"/>
      </w:pPr>
    </w:lvl>
    <w:lvl w:ilvl="2" w:tplc="040C001B">
      <w:start w:val="1"/>
      <w:numFmt w:val="lowerRoman"/>
      <w:lvlText w:val="%3."/>
      <w:lvlJc w:val="right"/>
      <w:pPr>
        <w:ind w:left="9881" w:hanging="180"/>
      </w:pPr>
    </w:lvl>
    <w:lvl w:ilvl="3" w:tplc="040C000F">
      <w:start w:val="1"/>
      <w:numFmt w:val="decimal"/>
      <w:lvlText w:val="%4."/>
      <w:lvlJc w:val="left"/>
      <w:pPr>
        <w:ind w:left="10601" w:hanging="360"/>
      </w:pPr>
    </w:lvl>
    <w:lvl w:ilvl="4" w:tplc="040C0019">
      <w:start w:val="1"/>
      <w:numFmt w:val="lowerLetter"/>
      <w:lvlText w:val="%5."/>
      <w:lvlJc w:val="left"/>
      <w:pPr>
        <w:ind w:left="11321" w:hanging="360"/>
      </w:pPr>
    </w:lvl>
    <w:lvl w:ilvl="5" w:tplc="040C001B">
      <w:start w:val="1"/>
      <w:numFmt w:val="lowerRoman"/>
      <w:lvlText w:val="%6."/>
      <w:lvlJc w:val="right"/>
      <w:pPr>
        <w:ind w:left="12041" w:hanging="180"/>
      </w:pPr>
    </w:lvl>
    <w:lvl w:ilvl="6" w:tplc="040C000F">
      <w:start w:val="1"/>
      <w:numFmt w:val="decimal"/>
      <w:lvlText w:val="%7."/>
      <w:lvlJc w:val="left"/>
      <w:pPr>
        <w:ind w:left="12761" w:hanging="360"/>
      </w:pPr>
    </w:lvl>
    <w:lvl w:ilvl="7" w:tplc="040C0019">
      <w:start w:val="1"/>
      <w:numFmt w:val="lowerLetter"/>
      <w:lvlText w:val="%8."/>
      <w:lvlJc w:val="left"/>
      <w:pPr>
        <w:ind w:left="13481" w:hanging="360"/>
      </w:pPr>
    </w:lvl>
    <w:lvl w:ilvl="8" w:tplc="040C001B">
      <w:start w:val="1"/>
      <w:numFmt w:val="lowerRoman"/>
      <w:lvlText w:val="%9."/>
      <w:lvlJc w:val="right"/>
      <w:pPr>
        <w:ind w:left="14201" w:hanging="180"/>
      </w:pPr>
    </w:lvl>
  </w:abstractNum>
  <w:abstractNum w:abstractNumId="53"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4" w15:restartNumberingAfterBreak="0">
    <w:nsid w:val="6EFC18AC"/>
    <w:multiLevelType w:val="hybridMultilevel"/>
    <w:tmpl w:val="8738EC68"/>
    <w:lvl w:ilvl="0" w:tplc="7CEA89E4">
      <w:start w:val="2"/>
      <w:numFmt w:val="bullet"/>
      <w:lvlText w:val="-"/>
      <w:lvlJc w:val="left"/>
      <w:pPr>
        <w:ind w:left="502" w:hanging="360"/>
      </w:pPr>
      <w:rPr>
        <w:rFonts w:ascii="Arial" w:eastAsia="Times New Roman" w:hAnsi="Arial" w:cs="Arial" w:hint="default"/>
        <w:b/>
        <w:sz w:val="24"/>
        <w:szCs w:val="24"/>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55"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75355294"/>
    <w:multiLevelType w:val="hybridMultilevel"/>
    <w:tmpl w:val="63901B18"/>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644"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15:restartNumberingAfterBreak="0">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9" w15:restartNumberingAfterBreak="0">
    <w:nsid w:val="75910B77"/>
    <w:multiLevelType w:val="hybridMultilevel"/>
    <w:tmpl w:val="1BF04E5A"/>
    <w:lvl w:ilvl="0" w:tplc="040C0013">
      <w:start w:val="1"/>
      <w:numFmt w:val="lowerLetter"/>
      <w:pStyle w:val="petita"/>
      <w:lvlText w:val="%1)"/>
      <w:lvlJc w:val="left"/>
      <w:pPr>
        <w:tabs>
          <w:tab w:val="num" w:pos="1068"/>
        </w:tabs>
        <w:ind w:left="1068" w:hanging="360"/>
      </w:pPr>
      <w:rPr>
        <w:rFonts w:hint="default"/>
      </w:rPr>
    </w:lvl>
    <w:lvl w:ilvl="1" w:tplc="040C0019">
      <w:start w:val="1"/>
      <w:numFmt w:val="lowerLetter"/>
      <w:lvlText w:val="%2."/>
      <w:lvlJc w:val="left"/>
      <w:pPr>
        <w:tabs>
          <w:tab w:val="num" w:pos="2091"/>
        </w:tabs>
        <w:ind w:left="2091" w:hanging="360"/>
      </w:pPr>
    </w:lvl>
    <w:lvl w:ilvl="2" w:tplc="040C001B" w:tentative="1">
      <w:start w:val="1"/>
      <w:numFmt w:val="lowerRoman"/>
      <w:lvlText w:val="%3."/>
      <w:lvlJc w:val="right"/>
      <w:pPr>
        <w:tabs>
          <w:tab w:val="num" w:pos="2811"/>
        </w:tabs>
        <w:ind w:left="2811" w:hanging="180"/>
      </w:pPr>
    </w:lvl>
    <w:lvl w:ilvl="3" w:tplc="040C000F" w:tentative="1">
      <w:start w:val="1"/>
      <w:numFmt w:val="decimal"/>
      <w:lvlText w:val="%4."/>
      <w:lvlJc w:val="left"/>
      <w:pPr>
        <w:tabs>
          <w:tab w:val="num" w:pos="3531"/>
        </w:tabs>
        <w:ind w:left="3531" w:hanging="360"/>
      </w:pPr>
    </w:lvl>
    <w:lvl w:ilvl="4" w:tplc="040C0019" w:tentative="1">
      <w:start w:val="1"/>
      <w:numFmt w:val="lowerLetter"/>
      <w:lvlText w:val="%5."/>
      <w:lvlJc w:val="left"/>
      <w:pPr>
        <w:tabs>
          <w:tab w:val="num" w:pos="4251"/>
        </w:tabs>
        <w:ind w:left="4251" w:hanging="360"/>
      </w:pPr>
    </w:lvl>
    <w:lvl w:ilvl="5" w:tplc="040C001B" w:tentative="1">
      <w:start w:val="1"/>
      <w:numFmt w:val="lowerRoman"/>
      <w:lvlText w:val="%6."/>
      <w:lvlJc w:val="right"/>
      <w:pPr>
        <w:tabs>
          <w:tab w:val="num" w:pos="4971"/>
        </w:tabs>
        <w:ind w:left="4971" w:hanging="180"/>
      </w:pPr>
    </w:lvl>
    <w:lvl w:ilvl="6" w:tplc="040C000F" w:tentative="1">
      <w:start w:val="1"/>
      <w:numFmt w:val="decimal"/>
      <w:lvlText w:val="%7."/>
      <w:lvlJc w:val="left"/>
      <w:pPr>
        <w:tabs>
          <w:tab w:val="num" w:pos="5691"/>
        </w:tabs>
        <w:ind w:left="5691" w:hanging="360"/>
      </w:pPr>
    </w:lvl>
    <w:lvl w:ilvl="7" w:tplc="040C0019" w:tentative="1">
      <w:start w:val="1"/>
      <w:numFmt w:val="lowerLetter"/>
      <w:lvlText w:val="%8."/>
      <w:lvlJc w:val="left"/>
      <w:pPr>
        <w:tabs>
          <w:tab w:val="num" w:pos="6411"/>
        </w:tabs>
        <w:ind w:left="6411" w:hanging="360"/>
      </w:pPr>
    </w:lvl>
    <w:lvl w:ilvl="8" w:tplc="040C001B" w:tentative="1">
      <w:start w:val="1"/>
      <w:numFmt w:val="lowerRoman"/>
      <w:lvlText w:val="%9."/>
      <w:lvlJc w:val="right"/>
      <w:pPr>
        <w:tabs>
          <w:tab w:val="num" w:pos="7131"/>
        </w:tabs>
        <w:ind w:left="7131" w:hanging="180"/>
      </w:pPr>
    </w:lvl>
  </w:abstractNum>
  <w:abstractNum w:abstractNumId="60" w15:restartNumberingAfterBreak="0">
    <w:nsid w:val="78176DFA"/>
    <w:multiLevelType w:val="hybridMultilevel"/>
    <w:tmpl w:val="B1C095BE"/>
    <w:lvl w:ilvl="0" w:tplc="040C0017">
      <w:start w:val="1"/>
      <w:numFmt w:val="lowerLetter"/>
      <w:lvlText w:val="%1)"/>
      <w:lvlJc w:val="left"/>
      <w:pPr>
        <w:ind w:left="1287" w:hanging="360"/>
      </w:pPr>
    </w:lvl>
    <w:lvl w:ilvl="1" w:tplc="040C0019">
      <w:start w:val="1"/>
      <w:numFmt w:val="lowerLetter"/>
      <w:lvlText w:val="%2."/>
      <w:lvlJc w:val="left"/>
      <w:pPr>
        <w:ind w:left="2007" w:hanging="360"/>
      </w:pPr>
    </w:lvl>
    <w:lvl w:ilvl="2" w:tplc="040C001B">
      <w:start w:val="1"/>
      <w:numFmt w:val="lowerRoman"/>
      <w:lvlText w:val="%3."/>
      <w:lvlJc w:val="right"/>
      <w:pPr>
        <w:ind w:left="2727" w:hanging="180"/>
      </w:pPr>
    </w:lvl>
    <w:lvl w:ilvl="3" w:tplc="040C000F">
      <w:start w:val="1"/>
      <w:numFmt w:val="decimal"/>
      <w:lvlText w:val="%4."/>
      <w:lvlJc w:val="left"/>
      <w:pPr>
        <w:ind w:left="3447" w:hanging="360"/>
      </w:pPr>
    </w:lvl>
    <w:lvl w:ilvl="4" w:tplc="040C0019">
      <w:start w:val="1"/>
      <w:numFmt w:val="lowerLetter"/>
      <w:lvlText w:val="%5."/>
      <w:lvlJc w:val="left"/>
      <w:pPr>
        <w:ind w:left="4167" w:hanging="360"/>
      </w:pPr>
    </w:lvl>
    <w:lvl w:ilvl="5" w:tplc="040C001B">
      <w:start w:val="1"/>
      <w:numFmt w:val="lowerRoman"/>
      <w:lvlText w:val="%6."/>
      <w:lvlJc w:val="right"/>
      <w:pPr>
        <w:ind w:left="4887" w:hanging="180"/>
      </w:pPr>
    </w:lvl>
    <w:lvl w:ilvl="6" w:tplc="040C000F">
      <w:start w:val="1"/>
      <w:numFmt w:val="decimal"/>
      <w:lvlText w:val="%7."/>
      <w:lvlJc w:val="left"/>
      <w:pPr>
        <w:ind w:left="5607" w:hanging="360"/>
      </w:pPr>
    </w:lvl>
    <w:lvl w:ilvl="7" w:tplc="040C0019">
      <w:start w:val="1"/>
      <w:numFmt w:val="lowerLetter"/>
      <w:lvlText w:val="%8."/>
      <w:lvlJc w:val="left"/>
      <w:pPr>
        <w:ind w:left="6327" w:hanging="360"/>
      </w:pPr>
    </w:lvl>
    <w:lvl w:ilvl="8" w:tplc="040C001B">
      <w:start w:val="1"/>
      <w:numFmt w:val="lowerRoman"/>
      <w:lvlText w:val="%9."/>
      <w:lvlJc w:val="right"/>
      <w:pPr>
        <w:ind w:left="7047" w:hanging="180"/>
      </w:pPr>
    </w:lvl>
  </w:abstractNum>
  <w:abstractNum w:abstractNumId="61" w15:restartNumberingAfterBreak="0">
    <w:nsid w:val="788017F6"/>
    <w:multiLevelType w:val="singleLevel"/>
    <w:tmpl w:val="BC9EA15E"/>
    <w:lvl w:ilvl="0">
      <w:start w:val="1"/>
      <w:numFmt w:val="decimal"/>
      <w:pStyle w:val="Paragtab"/>
      <w:lvlText w:val="%1."/>
      <w:lvlJc w:val="left"/>
      <w:pPr>
        <w:tabs>
          <w:tab w:val="num" w:pos="1068"/>
        </w:tabs>
        <w:ind w:left="1068" w:hanging="360"/>
      </w:pPr>
      <w:rPr>
        <w:rFonts w:hint="default"/>
      </w:rPr>
    </w:lvl>
  </w:abstractNum>
  <w:abstractNum w:abstractNumId="62" w15:restartNumberingAfterBreak="0">
    <w:nsid w:val="7C117686"/>
    <w:multiLevelType w:val="hybridMultilevel"/>
    <w:tmpl w:val="623ADA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59"/>
  </w:num>
  <w:num w:numId="3">
    <w:abstractNumId w:val="61"/>
  </w:num>
  <w:num w:numId="4">
    <w:abstractNumId w:val="3"/>
  </w:num>
  <w:num w:numId="5">
    <w:abstractNumId w:val="62"/>
  </w:num>
  <w:num w:numId="6">
    <w:abstractNumId w:val="30"/>
  </w:num>
  <w:num w:numId="7">
    <w:abstractNumId w:val="29"/>
  </w:num>
  <w:num w:numId="8">
    <w:abstractNumId w:val="26"/>
  </w:num>
  <w:num w:numId="9">
    <w:abstractNumId w:val="19"/>
  </w:num>
  <w:num w:numId="10">
    <w:abstractNumId w:val="0"/>
  </w:num>
  <w:num w:numId="11">
    <w:abstractNumId w:val="1"/>
  </w:num>
  <w:num w:numId="12">
    <w:abstractNumId w:val="28"/>
  </w:num>
  <w:num w:numId="13">
    <w:abstractNumId w:val="53"/>
  </w:num>
  <w:num w:numId="14">
    <w:abstractNumId w:val="42"/>
  </w:num>
  <w:num w:numId="15">
    <w:abstractNumId w:val="28"/>
    <w:lvlOverride w:ilvl="0">
      <w:startOverride w:val="16"/>
    </w:lvlOverride>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8"/>
  </w:num>
  <w:num w:numId="18">
    <w:abstractNumId w:val="4"/>
  </w:num>
  <w:num w:numId="19">
    <w:abstractNumId w:val="8"/>
  </w:num>
  <w:num w:numId="20">
    <w:abstractNumId w:val="3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5"/>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num>
  <w:num w:numId="34">
    <w:abstractNumId w:val="48"/>
  </w:num>
  <w:num w:numId="35">
    <w:abstractNumId w:val="6"/>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3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20"/>
  </w:num>
  <w:num w:numId="40">
    <w:abstractNumId w:val="10"/>
  </w:num>
  <w:num w:numId="41">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lvlOverride w:ilvl="2"/>
    <w:lvlOverride w:ilvl="3"/>
    <w:lvlOverride w:ilvl="4"/>
    <w:lvlOverride w:ilvl="5"/>
    <w:lvlOverride w:ilvl="6"/>
    <w:lvlOverride w:ilvl="7"/>
    <w:lvlOverride w:ilvl="8"/>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43"/>
  </w:num>
  <w:num w:numId="50">
    <w:abstractNumId w:val="40"/>
  </w:num>
  <w:num w:numId="51">
    <w:abstractNumId w:val="51"/>
  </w:num>
  <w:num w:numId="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4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num>
  <w:num w:numId="58">
    <w:abstractNumId w:val="57"/>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num>
  <w:num w:numId="61">
    <w:abstractNumId w:val="49"/>
  </w:num>
  <w:num w:numId="62">
    <w:abstractNumId w:val="7"/>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110"/>
    <w:rsid w:val="00000080"/>
    <w:rsid w:val="00001107"/>
    <w:rsid w:val="00001747"/>
    <w:rsid w:val="0000305E"/>
    <w:rsid w:val="00003351"/>
    <w:rsid w:val="0001289E"/>
    <w:rsid w:val="00013A74"/>
    <w:rsid w:val="000161AC"/>
    <w:rsid w:val="00022B14"/>
    <w:rsid w:val="00023650"/>
    <w:rsid w:val="00026B17"/>
    <w:rsid w:val="000408E1"/>
    <w:rsid w:val="00051A9C"/>
    <w:rsid w:val="00060A47"/>
    <w:rsid w:val="0006661A"/>
    <w:rsid w:val="000709AA"/>
    <w:rsid w:val="00076807"/>
    <w:rsid w:val="000771F7"/>
    <w:rsid w:val="000774A7"/>
    <w:rsid w:val="0009232C"/>
    <w:rsid w:val="00092EB3"/>
    <w:rsid w:val="000937ED"/>
    <w:rsid w:val="000966CE"/>
    <w:rsid w:val="00096D30"/>
    <w:rsid w:val="00097CFD"/>
    <w:rsid w:val="000D1EF9"/>
    <w:rsid w:val="000D700B"/>
    <w:rsid w:val="000E476B"/>
    <w:rsid w:val="000F2CCD"/>
    <w:rsid w:val="000F721A"/>
    <w:rsid w:val="000F791F"/>
    <w:rsid w:val="0010110A"/>
    <w:rsid w:val="00103165"/>
    <w:rsid w:val="00105923"/>
    <w:rsid w:val="00114BBA"/>
    <w:rsid w:val="00122D53"/>
    <w:rsid w:val="00123AA9"/>
    <w:rsid w:val="00124B6A"/>
    <w:rsid w:val="00124B9E"/>
    <w:rsid w:val="001305F6"/>
    <w:rsid w:val="001349E6"/>
    <w:rsid w:val="00136130"/>
    <w:rsid w:val="001409BF"/>
    <w:rsid w:val="001414FC"/>
    <w:rsid w:val="0014169F"/>
    <w:rsid w:val="00146B41"/>
    <w:rsid w:val="00152EFB"/>
    <w:rsid w:val="0017108B"/>
    <w:rsid w:val="00172665"/>
    <w:rsid w:val="00183D16"/>
    <w:rsid w:val="00187C65"/>
    <w:rsid w:val="00191A11"/>
    <w:rsid w:val="00194527"/>
    <w:rsid w:val="00195951"/>
    <w:rsid w:val="001B506A"/>
    <w:rsid w:val="001B6E2D"/>
    <w:rsid w:val="001B6FBA"/>
    <w:rsid w:val="001C4417"/>
    <w:rsid w:val="001C50DD"/>
    <w:rsid w:val="001D1EEB"/>
    <w:rsid w:val="001E6538"/>
    <w:rsid w:val="001F2DEA"/>
    <w:rsid w:val="001F7407"/>
    <w:rsid w:val="002027F2"/>
    <w:rsid w:val="00202DC0"/>
    <w:rsid w:val="00211F3E"/>
    <w:rsid w:val="00212C24"/>
    <w:rsid w:val="002256F6"/>
    <w:rsid w:val="0023042D"/>
    <w:rsid w:val="00255807"/>
    <w:rsid w:val="002572F4"/>
    <w:rsid w:val="00262742"/>
    <w:rsid w:val="002761A3"/>
    <w:rsid w:val="002A1672"/>
    <w:rsid w:val="002A6F42"/>
    <w:rsid w:val="002B30BE"/>
    <w:rsid w:val="002C6C99"/>
    <w:rsid w:val="002D3415"/>
    <w:rsid w:val="002F748C"/>
    <w:rsid w:val="003003CA"/>
    <w:rsid w:val="00300F7C"/>
    <w:rsid w:val="003075E5"/>
    <w:rsid w:val="003226A7"/>
    <w:rsid w:val="0032305B"/>
    <w:rsid w:val="00326A0A"/>
    <w:rsid w:val="00340011"/>
    <w:rsid w:val="003409B2"/>
    <w:rsid w:val="003441EF"/>
    <w:rsid w:val="0034457C"/>
    <w:rsid w:val="00355DED"/>
    <w:rsid w:val="00361A13"/>
    <w:rsid w:val="00362A12"/>
    <w:rsid w:val="003705F4"/>
    <w:rsid w:val="0037430C"/>
    <w:rsid w:val="0038776F"/>
    <w:rsid w:val="00392A7D"/>
    <w:rsid w:val="003A1110"/>
    <w:rsid w:val="003B0567"/>
    <w:rsid w:val="003B19F6"/>
    <w:rsid w:val="003B2702"/>
    <w:rsid w:val="003C0D6B"/>
    <w:rsid w:val="003D6BB1"/>
    <w:rsid w:val="003D7B01"/>
    <w:rsid w:val="003E1243"/>
    <w:rsid w:val="003E13D0"/>
    <w:rsid w:val="003E3486"/>
    <w:rsid w:val="003E36FC"/>
    <w:rsid w:val="003E7480"/>
    <w:rsid w:val="003F4ED9"/>
    <w:rsid w:val="004020A0"/>
    <w:rsid w:val="00406D0A"/>
    <w:rsid w:val="00412BB2"/>
    <w:rsid w:val="00413B3F"/>
    <w:rsid w:val="00434440"/>
    <w:rsid w:val="00436061"/>
    <w:rsid w:val="004372D4"/>
    <w:rsid w:val="0044074E"/>
    <w:rsid w:val="004530B7"/>
    <w:rsid w:val="00456AF6"/>
    <w:rsid w:val="00460961"/>
    <w:rsid w:val="0046524E"/>
    <w:rsid w:val="00475E0E"/>
    <w:rsid w:val="00477B6A"/>
    <w:rsid w:val="00480731"/>
    <w:rsid w:val="00481898"/>
    <w:rsid w:val="00482E66"/>
    <w:rsid w:val="00485200"/>
    <w:rsid w:val="004900CC"/>
    <w:rsid w:val="00490FF1"/>
    <w:rsid w:val="0049388C"/>
    <w:rsid w:val="0049707C"/>
    <w:rsid w:val="004A09DD"/>
    <w:rsid w:val="004C0E62"/>
    <w:rsid w:val="004C64C5"/>
    <w:rsid w:val="004C7C23"/>
    <w:rsid w:val="004D25E5"/>
    <w:rsid w:val="004D435B"/>
    <w:rsid w:val="004E20E7"/>
    <w:rsid w:val="004E295F"/>
    <w:rsid w:val="004E2A53"/>
    <w:rsid w:val="004E4194"/>
    <w:rsid w:val="004F07A3"/>
    <w:rsid w:val="004F5F9C"/>
    <w:rsid w:val="004F7552"/>
    <w:rsid w:val="005023F7"/>
    <w:rsid w:val="0050447F"/>
    <w:rsid w:val="005050A4"/>
    <w:rsid w:val="00511361"/>
    <w:rsid w:val="005132F3"/>
    <w:rsid w:val="00522082"/>
    <w:rsid w:val="005223F1"/>
    <w:rsid w:val="0052478D"/>
    <w:rsid w:val="0053601B"/>
    <w:rsid w:val="0053627C"/>
    <w:rsid w:val="00536495"/>
    <w:rsid w:val="00543692"/>
    <w:rsid w:val="00547B9C"/>
    <w:rsid w:val="00550971"/>
    <w:rsid w:val="00551805"/>
    <w:rsid w:val="00563FCA"/>
    <w:rsid w:val="00570799"/>
    <w:rsid w:val="0058162D"/>
    <w:rsid w:val="005860DF"/>
    <w:rsid w:val="00595857"/>
    <w:rsid w:val="005B02AB"/>
    <w:rsid w:val="005B0E6E"/>
    <w:rsid w:val="005B4708"/>
    <w:rsid w:val="005B74F9"/>
    <w:rsid w:val="005C2996"/>
    <w:rsid w:val="005C2FBE"/>
    <w:rsid w:val="005C5376"/>
    <w:rsid w:val="005D662C"/>
    <w:rsid w:val="005E2703"/>
    <w:rsid w:val="005E5E77"/>
    <w:rsid w:val="005F5B5A"/>
    <w:rsid w:val="005F7A67"/>
    <w:rsid w:val="006017F9"/>
    <w:rsid w:val="00617EF9"/>
    <w:rsid w:val="0062349D"/>
    <w:rsid w:val="00631AE6"/>
    <w:rsid w:val="006323E9"/>
    <w:rsid w:val="00641CCF"/>
    <w:rsid w:val="006455CB"/>
    <w:rsid w:val="00651952"/>
    <w:rsid w:val="00652981"/>
    <w:rsid w:val="00666C92"/>
    <w:rsid w:val="0067012C"/>
    <w:rsid w:val="00672086"/>
    <w:rsid w:val="006777E6"/>
    <w:rsid w:val="006831B7"/>
    <w:rsid w:val="00694CF0"/>
    <w:rsid w:val="006A02E8"/>
    <w:rsid w:val="006A21F5"/>
    <w:rsid w:val="006B21B0"/>
    <w:rsid w:val="006B6047"/>
    <w:rsid w:val="006B7F9D"/>
    <w:rsid w:val="006C02E8"/>
    <w:rsid w:val="006C0483"/>
    <w:rsid w:val="006C2040"/>
    <w:rsid w:val="006C603F"/>
    <w:rsid w:val="006D25D6"/>
    <w:rsid w:val="006E1B78"/>
    <w:rsid w:val="006F1D6F"/>
    <w:rsid w:val="006F42F9"/>
    <w:rsid w:val="00703D18"/>
    <w:rsid w:val="00707907"/>
    <w:rsid w:val="00714781"/>
    <w:rsid w:val="00731FCF"/>
    <w:rsid w:val="007350C8"/>
    <w:rsid w:val="00750CEB"/>
    <w:rsid w:val="00751E89"/>
    <w:rsid w:val="0076109F"/>
    <w:rsid w:val="00765560"/>
    <w:rsid w:val="0078611A"/>
    <w:rsid w:val="007910ED"/>
    <w:rsid w:val="00793D62"/>
    <w:rsid w:val="007A4933"/>
    <w:rsid w:val="007B3929"/>
    <w:rsid w:val="007B6293"/>
    <w:rsid w:val="007B766E"/>
    <w:rsid w:val="007C5025"/>
    <w:rsid w:val="007D0121"/>
    <w:rsid w:val="007D4967"/>
    <w:rsid w:val="007E217A"/>
    <w:rsid w:val="007E28B3"/>
    <w:rsid w:val="007E6FE4"/>
    <w:rsid w:val="007F0042"/>
    <w:rsid w:val="007F6C1C"/>
    <w:rsid w:val="0080150D"/>
    <w:rsid w:val="008048E0"/>
    <w:rsid w:val="008132C2"/>
    <w:rsid w:val="008140CC"/>
    <w:rsid w:val="00815BA7"/>
    <w:rsid w:val="008162CB"/>
    <w:rsid w:val="00825382"/>
    <w:rsid w:val="008276C0"/>
    <w:rsid w:val="0084373A"/>
    <w:rsid w:val="008500D5"/>
    <w:rsid w:val="008516DA"/>
    <w:rsid w:val="00854B2B"/>
    <w:rsid w:val="008629F5"/>
    <w:rsid w:val="008671A3"/>
    <w:rsid w:val="00873B39"/>
    <w:rsid w:val="008825B2"/>
    <w:rsid w:val="00891983"/>
    <w:rsid w:val="00891E54"/>
    <w:rsid w:val="008C166F"/>
    <w:rsid w:val="008D6881"/>
    <w:rsid w:val="008E0CB0"/>
    <w:rsid w:val="008E2133"/>
    <w:rsid w:val="008E44B2"/>
    <w:rsid w:val="008E5357"/>
    <w:rsid w:val="008F3678"/>
    <w:rsid w:val="009036B0"/>
    <w:rsid w:val="00906970"/>
    <w:rsid w:val="00907170"/>
    <w:rsid w:val="00910CDD"/>
    <w:rsid w:val="00915B0B"/>
    <w:rsid w:val="0092054A"/>
    <w:rsid w:val="00921210"/>
    <w:rsid w:val="0092474B"/>
    <w:rsid w:val="00932F60"/>
    <w:rsid w:val="009378D1"/>
    <w:rsid w:val="0094294E"/>
    <w:rsid w:val="00945FA8"/>
    <w:rsid w:val="00947556"/>
    <w:rsid w:val="009478B0"/>
    <w:rsid w:val="00956BAB"/>
    <w:rsid w:val="00966C89"/>
    <w:rsid w:val="00977EF1"/>
    <w:rsid w:val="009806EC"/>
    <w:rsid w:val="00981B86"/>
    <w:rsid w:val="009878D2"/>
    <w:rsid w:val="00987CDA"/>
    <w:rsid w:val="00990039"/>
    <w:rsid w:val="009918A1"/>
    <w:rsid w:val="00996BC0"/>
    <w:rsid w:val="009B0313"/>
    <w:rsid w:val="009B1E3F"/>
    <w:rsid w:val="009B7FF6"/>
    <w:rsid w:val="009C11DC"/>
    <w:rsid w:val="009C1F80"/>
    <w:rsid w:val="009C2D2E"/>
    <w:rsid w:val="009C2E29"/>
    <w:rsid w:val="009C3971"/>
    <w:rsid w:val="009D77B1"/>
    <w:rsid w:val="009E15FB"/>
    <w:rsid w:val="009F56AB"/>
    <w:rsid w:val="00A064BE"/>
    <w:rsid w:val="00A07B3F"/>
    <w:rsid w:val="00A167B2"/>
    <w:rsid w:val="00A20AFF"/>
    <w:rsid w:val="00A245DF"/>
    <w:rsid w:val="00A25E5C"/>
    <w:rsid w:val="00A362AB"/>
    <w:rsid w:val="00A40B7E"/>
    <w:rsid w:val="00A43E95"/>
    <w:rsid w:val="00A44C2A"/>
    <w:rsid w:val="00A4694F"/>
    <w:rsid w:val="00A475BD"/>
    <w:rsid w:val="00A475E0"/>
    <w:rsid w:val="00A512FF"/>
    <w:rsid w:val="00A51CB4"/>
    <w:rsid w:val="00A741E6"/>
    <w:rsid w:val="00A75A8E"/>
    <w:rsid w:val="00A77FA6"/>
    <w:rsid w:val="00A86BE3"/>
    <w:rsid w:val="00A91D87"/>
    <w:rsid w:val="00A93741"/>
    <w:rsid w:val="00AA4403"/>
    <w:rsid w:val="00AA73D8"/>
    <w:rsid w:val="00AA7CD6"/>
    <w:rsid w:val="00AB28FC"/>
    <w:rsid w:val="00AB7C2A"/>
    <w:rsid w:val="00AC3906"/>
    <w:rsid w:val="00AC3C51"/>
    <w:rsid w:val="00AE394D"/>
    <w:rsid w:val="00AF6260"/>
    <w:rsid w:val="00B004BA"/>
    <w:rsid w:val="00B1065D"/>
    <w:rsid w:val="00B13BE9"/>
    <w:rsid w:val="00B244C0"/>
    <w:rsid w:val="00B268DF"/>
    <w:rsid w:val="00B35D50"/>
    <w:rsid w:val="00B36DFD"/>
    <w:rsid w:val="00B37BF0"/>
    <w:rsid w:val="00B44F8F"/>
    <w:rsid w:val="00B606E6"/>
    <w:rsid w:val="00B61463"/>
    <w:rsid w:val="00B661CD"/>
    <w:rsid w:val="00B710A7"/>
    <w:rsid w:val="00B966CE"/>
    <w:rsid w:val="00B97429"/>
    <w:rsid w:val="00BA17C8"/>
    <w:rsid w:val="00BB5D75"/>
    <w:rsid w:val="00BC187C"/>
    <w:rsid w:val="00BC3EFE"/>
    <w:rsid w:val="00BC5538"/>
    <w:rsid w:val="00BC554A"/>
    <w:rsid w:val="00BC7F9E"/>
    <w:rsid w:val="00BD230C"/>
    <w:rsid w:val="00BE1AB5"/>
    <w:rsid w:val="00BE7575"/>
    <w:rsid w:val="00BF1EA0"/>
    <w:rsid w:val="00BF6FFB"/>
    <w:rsid w:val="00C13065"/>
    <w:rsid w:val="00C145E7"/>
    <w:rsid w:val="00C20216"/>
    <w:rsid w:val="00C207EC"/>
    <w:rsid w:val="00C3207E"/>
    <w:rsid w:val="00C46450"/>
    <w:rsid w:val="00C52D11"/>
    <w:rsid w:val="00C62AE5"/>
    <w:rsid w:val="00C65F11"/>
    <w:rsid w:val="00C661B6"/>
    <w:rsid w:val="00C70A3A"/>
    <w:rsid w:val="00C749E5"/>
    <w:rsid w:val="00C819D3"/>
    <w:rsid w:val="00C86A2E"/>
    <w:rsid w:val="00C979FB"/>
    <w:rsid w:val="00CA1B88"/>
    <w:rsid w:val="00CA7705"/>
    <w:rsid w:val="00CB0A7A"/>
    <w:rsid w:val="00CB30F4"/>
    <w:rsid w:val="00CE4180"/>
    <w:rsid w:val="00CF005D"/>
    <w:rsid w:val="00CF1EA5"/>
    <w:rsid w:val="00D07612"/>
    <w:rsid w:val="00D1578F"/>
    <w:rsid w:val="00D20D6D"/>
    <w:rsid w:val="00D210A4"/>
    <w:rsid w:val="00D22459"/>
    <w:rsid w:val="00D31930"/>
    <w:rsid w:val="00D3385D"/>
    <w:rsid w:val="00D3708C"/>
    <w:rsid w:val="00D4465B"/>
    <w:rsid w:val="00D44ACE"/>
    <w:rsid w:val="00D52DD9"/>
    <w:rsid w:val="00D55AB8"/>
    <w:rsid w:val="00D748EF"/>
    <w:rsid w:val="00D81481"/>
    <w:rsid w:val="00D82587"/>
    <w:rsid w:val="00D869BC"/>
    <w:rsid w:val="00D87144"/>
    <w:rsid w:val="00D90721"/>
    <w:rsid w:val="00D965FB"/>
    <w:rsid w:val="00D97EDD"/>
    <w:rsid w:val="00DA627B"/>
    <w:rsid w:val="00DA6F60"/>
    <w:rsid w:val="00DB739B"/>
    <w:rsid w:val="00DC01EB"/>
    <w:rsid w:val="00DC1143"/>
    <w:rsid w:val="00DC2794"/>
    <w:rsid w:val="00DC28F1"/>
    <w:rsid w:val="00DC40F5"/>
    <w:rsid w:val="00DD1AF4"/>
    <w:rsid w:val="00DD211F"/>
    <w:rsid w:val="00DE3277"/>
    <w:rsid w:val="00DF17E2"/>
    <w:rsid w:val="00DF6370"/>
    <w:rsid w:val="00DF6AD6"/>
    <w:rsid w:val="00E0005A"/>
    <w:rsid w:val="00E14C99"/>
    <w:rsid w:val="00E17529"/>
    <w:rsid w:val="00E17BC9"/>
    <w:rsid w:val="00E233F9"/>
    <w:rsid w:val="00E23763"/>
    <w:rsid w:val="00E24249"/>
    <w:rsid w:val="00E2425C"/>
    <w:rsid w:val="00E455BC"/>
    <w:rsid w:val="00E51E9B"/>
    <w:rsid w:val="00E52059"/>
    <w:rsid w:val="00E71E4C"/>
    <w:rsid w:val="00E8216F"/>
    <w:rsid w:val="00E84434"/>
    <w:rsid w:val="00E86EF3"/>
    <w:rsid w:val="00E872F6"/>
    <w:rsid w:val="00E903C5"/>
    <w:rsid w:val="00E91278"/>
    <w:rsid w:val="00EB6CAD"/>
    <w:rsid w:val="00ED4B23"/>
    <w:rsid w:val="00ED791B"/>
    <w:rsid w:val="00EE4A9A"/>
    <w:rsid w:val="00EF2F1D"/>
    <w:rsid w:val="00EF4501"/>
    <w:rsid w:val="00EF4EBA"/>
    <w:rsid w:val="00F07CE6"/>
    <w:rsid w:val="00F12C8C"/>
    <w:rsid w:val="00F1436F"/>
    <w:rsid w:val="00F22363"/>
    <w:rsid w:val="00F26052"/>
    <w:rsid w:val="00F26169"/>
    <w:rsid w:val="00F35CBD"/>
    <w:rsid w:val="00F46EA5"/>
    <w:rsid w:val="00F47FA2"/>
    <w:rsid w:val="00F51289"/>
    <w:rsid w:val="00F65990"/>
    <w:rsid w:val="00F70468"/>
    <w:rsid w:val="00F70E8C"/>
    <w:rsid w:val="00F74C12"/>
    <w:rsid w:val="00F95740"/>
    <w:rsid w:val="00FA0801"/>
    <w:rsid w:val="00FA5A3C"/>
    <w:rsid w:val="00FC01F5"/>
    <w:rsid w:val="00FC3AD1"/>
    <w:rsid w:val="00FC5FEB"/>
    <w:rsid w:val="00FC6B5A"/>
    <w:rsid w:val="00FC7FD0"/>
    <w:rsid w:val="00FD0D5D"/>
    <w:rsid w:val="00FD44AF"/>
    <w:rsid w:val="00FD4841"/>
    <w:rsid w:val="00FD7FD1"/>
    <w:rsid w:val="00FE035F"/>
    <w:rsid w:val="00FF4464"/>
    <w:rsid w:val="00FF513A"/>
    <w:rsid w:val="00FF782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8FFB"/>
  <w15:docId w15:val="{EE040B17-0C60-4048-B04F-FD43396F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3A1110"/>
    <w:pPr>
      <w:widowControl w:val="0"/>
      <w:autoSpaceDE w:val="0"/>
      <w:autoSpaceDN w:val="0"/>
      <w:adjustRightInd w:val="0"/>
      <w:spacing w:after="0" w:line="240" w:lineRule="auto"/>
      <w:ind w:right="-7"/>
      <w:jc w:val="center"/>
      <w:outlineLvl w:val="0"/>
    </w:pPr>
    <w:rPr>
      <w:rFonts w:ascii="Arial" w:eastAsia="Times New Roman" w:hAnsi="Arial" w:cs="Arial"/>
      <w:b/>
      <w:bCs/>
      <w:color w:val="000000"/>
      <w:sz w:val="30"/>
      <w:szCs w:val="30"/>
    </w:rPr>
  </w:style>
  <w:style w:type="paragraph" w:styleId="Titre2">
    <w:name w:val="heading 2"/>
    <w:basedOn w:val="Normal"/>
    <w:next w:val="Normal"/>
    <w:link w:val="Titre2Car"/>
    <w:unhideWhenUsed/>
    <w:qFormat/>
    <w:rsid w:val="003A1110"/>
    <w:pPr>
      <w:widowControl w:val="0"/>
      <w:autoSpaceDE w:val="0"/>
      <w:autoSpaceDN w:val="0"/>
      <w:adjustRightInd w:val="0"/>
      <w:spacing w:after="0" w:line="220" w:lineRule="exact"/>
      <w:ind w:left="114" w:right="-20"/>
      <w:outlineLvl w:val="1"/>
    </w:pPr>
    <w:rPr>
      <w:rFonts w:ascii="Arial" w:eastAsia="Times New Roman" w:hAnsi="Arial" w:cs="Arial"/>
      <w:b/>
      <w:bCs/>
      <w:color w:val="000000"/>
    </w:rPr>
  </w:style>
  <w:style w:type="paragraph" w:styleId="Titre3">
    <w:name w:val="heading 3"/>
    <w:basedOn w:val="Normal"/>
    <w:next w:val="Normal"/>
    <w:link w:val="Titre3Car"/>
    <w:unhideWhenUsed/>
    <w:qFormat/>
    <w:rsid w:val="003A1110"/>
    <w:pPr>
      <w:keepNext/>
      <w:spacing w:before="240" w:after="60" w:line="240" w:lineRule="auto"/>
      <w:outlineLvl w:val="2"/>
    </w:pPr>
    <w:rPr>
      <w:rFonts w:ascii="Cambria" w:eastAsia="Times New Roman" w:hAnsi="Cambria" w:cs="Times New Roman"/>
      <w:b/>
      <w:bCs/>
      <w:sz w:val="26"/>
      <w:szCs w:val="26"/>
    </w:rPr>
  </w:style>
  <w:style w:type="paragraph" w:styleId="Titre4">
    <w:name w:val="heading 4"/>
    <w:basedOn w:val="Normal"/>
    <w:next w:val="Normal"/>
    <w:link w:val="Titre4Car"/>
    <w:unhideWhenUsed/>
    <w:qFormat/>
    <w:rsid w:val="003A1110"/>
    <w:pPr>
      <w:keepNext/>
      <w:spacing w:before="240" w:after="60" w:line="240" w:lineRule="auto"/>
      <w:outlineLvl w:val="3"/>
    </w:pPr>
    <w:rPr>
      <w:rFonts w:ascii="Calibri" w:eastAsia="Times New Roman" w:hAnsi="Calibri" w:cs="Times New Roman"/>
      <w:b/>
      <w:bCs/>
      <w:sz w:val="28"/>
      <w:szCs w:val="28"/>
    </w:rPr>
  </w:style>
  <w:style w:type="paragraph" w:styleId="Titre5">
    <w:name w:val="heading 5"/>
    <w:basedOn w:val="Normal"/>
    <w:next w:val="Normal"/>
    <w:link w:val="Titre5Car"/>
    <w:qFormat/>
    <w:rsid w:val="003A1110"/>
    <w:pPr>
      <w:keepNext/>
      <w:spacing w:after="0" w:line="240" w:lineRule="auto"/>
      <w:jc w:val="both"/>
      <w:outlineLvl w:val="4"/>
    </w:pPr>
    <w:rPr>
      <w:rFonts w:ascii="Arial" w:eastAsia="Times New Roman" w:hAnsi="Arial" w:cs="Times New Roman"/>
      <w:sz w:val="24"/>
      <w:szCs w:val="20"/>
    </w:rPr>
  </w:style>
  <w:style w:type="paragraph" w:styleId="Titre6">
    <w:name w:val="heading 6"/>
    <w:basedOn w:val="Normal"/>
    <w:next w:val="Normal"/>
    <w:link w:val="Titre6Car"/>
    <w:uiPriority w:val="9"/>
    <w:qFormat/>
    <w:rsid w:val="003A1110"/>
    <w:pPr>
      <w:keepNext/>
      <w:spacing w:after="0" w:line="240" w:lineRule="auto"/>
      <w:jc w:val="center"/>
      <w:outlineLvl w:val="5"/>
    </w:pPr>
    <w:rPr>
      <w:rFonts w:ascii="Arial" w:eastAsia="Times New Roman" w:hAnsi="Arial" w:cs="Times New Roman"/>
      <w:b/>
      <w:bCs/>
      <w:sz w:val="24"/>
      <w:szCs w:val="24"/>
    </w:rPr>
  </w:style>
  <w:style w:type="paragraph" w:styleId="Titre7">
    <w:name w:val="heading 7"/>
    <w:basedOn w:val="Normal"/>
    <w:next w:val="Normal"/>
    <w:link w:val="Titre7Car"/>
    <w:qFormat/>
    <w:rsid w:val="003A1110"/>
    <w:pPr>
      <w:spacing w:before="240" w:after="60" w:line="240" w:lineRule="auto"/>
      <w:outlineLvl w:val="6"/>
    </w:pPr>
    <w:rPr>
      <w:rFonts w:ascii="Times New Roman" w:eastAsia="Times New Roman" w:hAnsi="Times New Roman" w:cs="Times New Roman"/>
      <w:sz w:val="24"/>
      <w:szCs w:val="24"/>
    </w:rPr>
  </w:style>
  <w:style w:type="paragraph" w:styleId="Titre8">
    <w:name w:val="heading 8"/>
    <w:basedOn w:val="Normal"/>
    <w:next w:val="Normal"/>
    <w:link w:val="Titre8Car"/>
    <w:uiPriority w:val="9"/>
    <w:qFormat/>
    <w:rsid w:val="003A1110"/>
    <w:pPr>
      <w:keepNext/>
      <w:spacing w:after="0" w:line="240" w:lineRule="auto"/>
      <w:outlineLvl w:val="7"/>
    </w:pPr>
    <w:rPr>
      <w:rFonts w:ascii="Arial" w:eastAsia="Times New Roman" w:hAnsi="Arial" w:cs="Times New Roman"/>
      <w:b/>
      <w:sz w:val="20"/>
      <w:szCs w:val="20"/>
    </w:rPr>
  </w:style>
  <w:style w:type="paragraph" w:styleId="Titre9">
    <w:name w:val="heading 9"/>
    <w:basedOn w:val="Normal"/>
    <w:next w:val="Normal"/>
    <w:link w:val="Titre9Car"/>
    <w:uiPriority w:val="9"/>
    <w:qFormat/>
    <w:rsid w:val="003A1110"/>
    <w:pPr>
      <w:keepNext/>
      <w:spacing w:after="0" w:line="240" w:lineRule="auto"/>
      <w:outlineLvl w:val="8"/>
    </w:pPr>
    <w:rPr>
      <w:rFonts w:ascii="Arial" w:eastAsia="Times New Roman" w:hAnsi="Arial" w:cs="Times New Roman"/>
      <w:b/>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5">
    <w:name w:val="Style5"/>
    <w:uiPriority w:val="99"/>
    <w:pPr>
      <w:numPr>
        <w:numId w:val="1"/>
      </w:numPr>
    </w:pPr>
  </w:style>
  <w:style w:type="character" w:customStyle="1" w:styleId="Titre1Car">
    <w:name w:val="Titre 1 Car"/>
    <w:basedOn w:val="Policepardfaut"/>
    <w:link w:val="Titre1"/>
    <w:rsid w:val="003A1110"/>
    <w:rPr>
      <w:rFonts w:ascii="Arial" w:eastAsia="Times New Roman" w:hAnsi="Arial" w:cs="Arial"/>
      <w:b/>
      <w:bCs/>
      <w:color w:val="000000"/>
      <w:sz w:val="30"/>
      <w:szCs w:val="30"/>
      <w:lang w:val="fr-FR" w:eastAsia="fr-FR"/>
    </w:rPr>
  </w:style>
  <w:style w:type="character" w:customStyle="1" w:styleId="Titre2Car">
    <w:name w:val="Titre 2 Car"/>
    <w:basedOn w:val="Policepardfaut"/>
    <w:link w:val="Titre2"/>
    <w:rsid w:val="003A1110"/>
    <w:rPr>
      <w:rFonts w:ascii="Arial" w:eastAsia="Times New Roman" w:hAnsi="Arial" w:cs="Arial"/>
      <w:b/>
      <w:bCs/>
      <w:color w:val="000000"/>
      <w:lang w:val="fr-FR" w:eastAsia="fr-FR"/>
    </w:rPr>
  </w:style>
  <w:style w:type="character" w:customStyle="1" w:styleId="Titre3Car">
    <w:name w:val="Titre 3 Car"/>
    <w:basedOn w:val="Policepardfaut"/>
    <w:link w:val="Titre3"/>
    <w:rsid w:val="003A1110"/>
    <w:rPr>
      <w:rFonts w:ascii="Cambria" w:eastAsia="Times New Roman" w:hAnsi="Cambria" w:cs="Times New Roman"/>
      <w:b/>
      <w:bCs/>
      <w:sz w:val="26"/>
      <w:szCs w:val="26"/>
      <w:lang w:val="fr-FR" w:eastAsia="fr-FR"/>
    </w:rPr>
  </w:style>
  <w:style w:type="character" w:customStyle="1" w:styleId="Titre4Car">
    <w:name w:val="Titre 4 Car"/>
    <w:basedOn w:val="Policepardfaut"/>
    <w:link w:val="Titre4"/>
    <w:rsid w:val="003A1110"/>
    <w:rPr>
      <w:rFonts w:ascii="Calibri" w:eastAsia="Times New Roman" w:hAnsi="Calibri" w:cs="Times New Roman"/>
      <w:b/>
      <w:bCs/>
      <w:sz w:val="28"/>
      <w:szCs w:val="28"/>
      <w:lang w:val="fr-FR" w:eastAsia="fr-FR"/>
    </w:rPr>
  </w:style>
  <w:style w:type="character" w:customStyle="1" w:styleId="Titre5Car">
    <w:name w:val="Titre 5 Car"/>
    <w:basedOn w:val="Policepardfaut"/>
    <w:link w:val="Titre5"/>
    <w:rsid w:val="003A1110"/>
    <w:rPr>
      <w:rFonts w:ascii="Arial" w:eastAsia="Times New Roman" w:hAnsi="Arial" w:cs="Times New Roman"/>
      <w:sz w:val="24"/>
      <w:szCs w:val="20"/>
      <w:lang w:val="fr-FR" w:eastAsia="fr-FR"/>
    </w:rPr>
  </w:style>
  <w:style w:type="character" w:customStyle="1" w:styleId="Titre6Car">
    <w:name w:val="Titre 6 Car"/>
    <w:basedOn w:val="Policepardfaut"/>
    <w:link w:val="Titre6"/>
    <w:uiPriority w:val="9"/>
    <w:rsid w:val="003A1110"/>
    <w:rPr>
      <w:rFonts w:ascii="Arial" w:eastAsia="Times New Roman" w:hAnsi="Arial" w:cs="Times New Roman"/>
      <w:b/>
      <w:bCs/>
      <w:sz w:val="24"/>
      <w:szCs w:val="24"/>
      <w:lang w:val="fr-FR" w:eastAsia="fr-FR"/>
    </w:rPr>
  </w:style>
  <w:style w:type="character" w:customStyle="1" w:styleId="Titre7Car">
    <w:name w:val="Titre 7 Car"/>
    <w:basedOn w:val="Policepardfaut"/>
    <w:link w:val="Titre7"/>
    <w:rsid w:val="003A1110"/>
    <w:rPr>
      <w:rFonts w:ascii="Times New Roman" w:eastAsia="Times New Roman" w:hAnsi="Times New Roman" w:cs="Times New Roman"/>
      <w:sz w:val="24"/>
      <w:szCs w:val="24"/>
      <w:lang w:val="fr-FR" w:eastAsia="fr-FR"/>
    </w:rPr>
  </w:style>
  <w:style w:type="character" w:customStyle="1" w:styleId="Titre8Car">
    <w:name w:val="Titre 8 Car"/>
    <w:basedOn w:val="Policepardfaut"/>
    <w:link w:val="Titre8"/>
    <w:uiPriority w:val="9"/>
    <w:rsid w:val="003A1110"/>
    <w:rPr>
      <w:rFonts w:ascii="Arial" w:eastAsia="Times New Roman" w:hAnsi="Arial" w:cs="Times New Roman"/>
      <w:b/>
      <w:sz w:val="20"/>
      <w:szCs w:val="20"/>
      <w:lang w:val="fr-FR" w:eastAsia="fr-FR"/>
    </w:rPr>
  </w:style>
  <w:style w:type="character" w:customStyle="1" w:styleId="Titre9Car">
    <w:name w:val="Titre 9 Car"/>
    <w:basedOn w:val="Policepardfaut"/>
    <w:link w:val="Titre9"/>
    <w:uiPriority w:val="9"/>
    <w:rsid w:val="003A1110"/>
    <w:rPr>
      <w:rFonts w:ascii="Arial" w:eastAsia="Times New Roman" w:hAnsi="Arial" w:cs="Times New Roman"/>
      <w:b/>
      <w:sz w:val="20"/>
      <w:szCs w:val="20"/>
      <w:u w:val="single"/>
      <w:lang w:val="fr-FR" w:eastAsia="fr-FR"/>
    </w:rPr>
  </w:style>
  <w:style w:type="numbering" w:customStyle="1" w:styleId="Aucuneliste1">
    <w:name w:val="Aucune liste1"/>
    <w:next w:val="Aucuneliste"/>
    <w:uiPriority w:val="99"/>
    <w:semiHidden/>
    <w:unhideWhenUsed/>
    <w:rsid w:val="003A1110"/>
  </w:style>
  <w:style w:type="paragraph" w:styleId="Pieddepage">
    <w:name w:val="footer"/>
    <w:basedOn w:val="Normal"/>
    <w:link w:val="PieddepageCar"/>
    <w:uiPriority w:val="99"/>
    <w:rsid w:val="003A111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3A1110"/>
    <w:rPr>
      <w:rFonts w:ascii="Times New Roman" w:eastAsia="Times New Roman" w:hAnsi="Times New Roman" w:cs="Times New Roman"/>
      <w:sz w:val="24"/>
      <w:szCs w:val="24"/>
      <w:lang w:val="fr-FR" w:eastAsia="fr-FR"/>
    </w:rPr>
  </w:style>
  <w:style w:type="character" w:styleId="Numrodepage">
    <w:name w:val="page number"/>
    <w:basedOn w:val="Policepardfaut"/>
    <w:rsid w:val="003A1110"/>
  </w:style>
  <w:style w:type="paragraph" w:styleId="En-tte">
    <w:name w:val="header"/>
    <w:basedOn w:val="Normal"/>
    <w:link w:val="En-tteCar"/>
    <w:rsid w:val="003A111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rsid w:val="003A1110"/>
    <w:rPr>
      <w:rFonts w:ascii="Times New Roman" w:eastAsia="Times New Roman" w:hAnsi="Times New Roman" w:cs="Times New Roman"/>
      <w:sz w:val="24"/>
      <w:szCs w:val="24"/>
      <w:lang w:val="fr-FR" w:eastAsia="fr-FR"/>
    </w:rPr>
  </w:style>
  <w:style w:type="paragraph" w:styleId="Titre">
    <w:name w:val="Title"/>
    <w:basedOn w:val="Normal"/>
    <w:next w:val="Normal"/>
    <w:link w:val="TitreCar"/>
    <w:qFormat/>
    <w:rsid w:val="003A1110"/>
    <w:pPr>
      <w:spacing w:after="0" w:line="240" w:lineRule="auto"/>
      <w:jc w:val="center"/>
    </w:pPr>
    <w:rPr>
      <w:rFonts w:ascii="Times New Roman" w:eastAsia="Times New Roman" w:hAnsi="Times New Roman" w:cs="Times New Roman"/>
      <w:b/>
      <w:color w:val="000000"/>
      <w:sz w:val="40"/>
      <w:szCs w:val="24"/>
    </w:rPr>
  </w:style>
  <w:style w:type="character" w:customStyle="1" w:styleId="TitreCar">
    <w:name w:val="Titre Car"/>
    <w:basedOn w:val="Policepardfaut"/>
    <w:link w:val="Titre"/>
    <w:rsid w:val="003A1110"/>
    <w:rPr>
      <w:rFonts w:ascii="Times New Roman" w:eastAsia="Times New Roman" w:hAnsi="Times New Roman" w:cs="Times New Roman"/>
      <w:b/>
      <w:color w:val="000000"/>
      <w:sz w:val="40"/>
      <w:szCs w:val="24"/>
      <w:lang w:val="fr-FR" w:eastAsia="fr-FR"/>
    </w:rPr>
  </w:style>
  <w:style w:type="table" w:styleId="Grilledutableau">
    <w:name w:val="Table Grid"/>
    <w:aliases w:val="Table long document"/>
    <w:basedOn w:val="TableauNormal"/>
    <w:uiPriority w:val="59"/>
    <w:rsid w:val="003A1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3A1110"/>
    <w:pPr>
      <w:keepLines/>
      <w:spacing w:before="480" w:line="276" w:lineRule="auto"/>
      <w:outlineLvl w:val="9"/>
    </w:pPr>
    <w:rPr>
      <w:color w:val="365F91"/>
      <w:sz w:val="28"/>
      <w:szCs w:val="28"/>
      <w:lang w:eastAsia="en-US"/>
    </w:rPr>
  </w:style>
  <w:style w:type="paragraph" w:styleId="TM1">
    <w:name w:val="toc 1"/>
    <w:basedOn w:val="Normal"/>
    <w:next w:val="Normal"/>
    <w:autoRedefine/>
    <w:uiPriority w:val="39"/>
    <w:qFormat/>
    <w:rsid w:val="003A1110"/>
    <w:pPr>
      <w:spacing w:after="0"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3A1110"/>
    <w:rPr>
      <w:color w:val="0000FF"/>
      <w:u w:val="single"/>
    </w:rPr>
  </w:style>
  <w:style w:type="paragraph" w:styleId="TM2">
    <w:name w:val="toc 2"/>
    <w:basedOn w:val="Normal"/>
    <w:next w:val="Normal"/>
    <w:autoRedefine/>
    <w:uiPriority w:val="39"/>
    <w:unhideWhenUsed/>
    <w:qFormat/>
    <w:rsid w:val="003A1110"/>
    <w:pPr>
      <w:spacing w:after="100"/>
      <w:ind w:left="220"/>
    </w:pPr>
    <w:rPr>
      <w:rFonts w:ascii="Calibri" w:eastAsia="Times New Roman" w:hAnsi="Calibri" w:cs="Times New Roman"/>
    </w:rPr>
  </w:style>
  <w:style w:type="paragraph" w:styleId="TM3">
    <w:name w:val="toc 3"/>
    <w:basedOn w:val="Normal"/>
    <w:next w:val="Normal"/>
    <w:autoRedefine/>
    <w:uiPriority w:val="39"/>
    <w:unhideWhenUsed/>
    <w:qFormat/>
    <w:rsid w:val="003A1110"/>
    <w:pPr>
      <w:spacing w:after="100"/>
      <w:ind w:left="440"/>
    </w:pPr>
    <w:rPr>
      <w:rFonts w:ascii="Calibri" w:eastAsia="Times New Roman" w:hAnsi="Calibri" w:cs="Times New Roman"/>
    </w:rPr>
  </w:style>
  <w:style w:type="paragraph" w:styleId="Textedebulles">
    <w:name w:val="Balloon Text"/>
    <w:basedOn w:val="Normal"/>
    <w:link w:val="TextedebullesCar"/>
    <w:rsid w:val="003A1110"/>
    <w:pPr>
      <w:spacing w:after="0" w:line="240" w:lineRule="auto"/>
    </w:pPr>
    <w:rPr>
      <w:rFonts w:ascii="Tahoma" w:eastAsia="Times New Roman" w:hAnsi="Tahoma" w:cs="Tahoma"/>
      <w:sz w:val="16"/>
      <w:szCs w:val="16"/>
    </w:rPr>
  </w:style>
  <w:style w:type="character" w:customStyle="1" w:styleId="TextedebullesCar">
    <w:name w:val="Texte de bulles Car"/>
    <w:basedOn w:val="Policepardfaut"/>
    <w:link w:val="Textedebulles"/>
    <w:rsid w:val="003A1110"/>
    <w:rPr>
      <w:rFonts w:ascii="Tahoma" w:eastAsia="Times New Roman" w:hAnsi="Tahoma" w:cs="Tahoma"/>
      <w:sz w:val="16"/>
      <w:szCs w:val="16"/>
      <w:lang w:val="fr-FR" w:eastAsia="fr-FR"/>
    </w:rPr>
  </w:style>
  <w:style w:type="paragraph" w:customStyle="1" w:styleId="petita">
    <w:name w:val="petit a"/>
    <w:basedOn w:val="Normal"/>
    <w:uiPriority w:val="99"/>
    <w:rsid w:val="003A1110"/>
    <w:pPr>
      <w:numPr>
        <w:numId w:val="2"/>
      </w:numPr>
      <w:spacing w:after="0" w:line="240" w:lineRule="auto"/>
    </w:pPr>
    <w:rPr>
      <w:rFonts w:ascii="Times New Roman" w:eastAsia="Times New Roman" w:hAnsi="Times New Roman" w:cs="Times New Roman"/>
      <w:sz w:val="24"/>
      <w:szCs w:val="24"/>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34"/>
    <w:qFormat/>
    <w:rsid w:val="003A1110"/>
    <w:pPr>
      <w:spacing w:after="0" w:line="240" w:lineRule="auto"/>
      <w:ind w:left="708"/>
    </w:pPr>
    <w:rPr>
      <w:rFonts w:ascii="Times New Roman" w:eastAsia="Times New Roman" w:hAnsi="Times New Roman" w:cs="Times New Roman"/>
      <w:sz w:val="24"/>
      <w:szCs w:val="24"/>
    </w:rPr>
  </w:style>
  <w:style w:type="paragraph" w:customStyle="1" w:styleId="xl41">
    <w:name w:val="xl41"/>
    <w:basedOn w:val="Normal"/>
    <w:rsid w:val="003A1110"/>
    <w:pPr>
      <w:pBdr>
        <w:right w:val="double" w:sz="6" w:space="0" w:color="auto"/>
      </w:pBdr>
      <w:spacing w:before="100" w:beforeAutospacing="1" w:after="100" w:afterAutospacing="1" w:line="240" w:lineRule="auto"/>
      <w:jc w:val="center"/>
    </w:pPr>
    <w:rPr>
      <w:rFonts w:ascii="Arial" w:eastAsia="Arial Unicode MS" w:hAnsi="Arial" w:cs="Arial"/>
      <w:b/>
      <w:bCs/>
      <w:sz w:val="24"/>
      <w:szCs w:val="24"/>
    </w:rPr>
  </w:style>
  <w:style w:type="paragraph" w:styleId="Corpsdetexte">
    <w:name w:val="Body Text"/>
    <w:aliases w:val="Corps de texte Car Car Car"/>
    <w:basedOn w:val="Normal"/>
    <w:link w:val="CorpsdetexteCar"/>
    <w:uiPriority w:val="99"/>
    <w:rsid w:val="003A1110"/>
    <w:pPr>
      <w:spacing w:after="0" w:line="240" w:lineRule="auto"/>
      <w:ind w:firstLine="720"/>
      <w:jc w:val="both"/>
    </w:pPr>
    <w:rPr>
      <w:rFonts w:ascii="Arial" w:eastAsia="Times New Roman" w:hAnsi="Arial" w:cs="Times New Roman"/>
      <w:sz w:val="24"/>
      <w:szCs w:val="20"/>
    </w:rPr>
  </w:style>
  <w:style w:type="character" w:customStyle="1" w:styleId="CorpsdetexteCar">
    <w:name w:val="Corps de texte Car"/>
    <w:aliases w:val="Corps de texte Car Car Car Car"/>
    <w:basedOn w:val="Policepardfaut"/>
    <w:link w:val="Corpsdetexte"/>
    <w:uiPriority w:val="99"/>
    <w:rsid w:val="003A1110"/>
    <w:rPr>
      <w:rFonts w:ascii="Arial" w:eastAsia="Times New Roman" w:hAnsi="Arial" w:cs="Times New Roman"/>
      <w:sz w:val="24"/>
      <w:szCs w:val="20"/>
      <w:lang w:val="fr-FR" w:eastAsia="fr-FR"/>
    </w:rPr>
  </w:style>
  <w:style w:type="paragraph" w:styleId="Listepuces4">
    <w:name w:val="List Bullet 4"/>
    <w:basedOn w:val="Normal"/>
    <w:autoRedefine/>
    <w:uiPriority w:val="99"/>
    <w:rsid w:val="003A1110"/>
    <w:pPr>
      <w:tabs>
        <w:tab w:val="num" w:pos="1209"/>
      </w:tabs>
      <w:spacing w:after="0" w:line="240" w:lineRule="auto"/>
      <w:ind w:left="1209" w:hanging="360"/>
    </w:pPr>
    <w:rPr>
      <w:rFonts w:ascii="Times New Roman" w:eastAsia="Times New Roman" w:hAnsi="Times New Roman" w:cs="Times New Roman"/>
      <w:sz w:val="20"/>
      <w:szCs w:val="20"/>
    </w:rPr>
  </w:style>
  <w:style w:type="paragraph" w:styleId="Listepuces">
    <w:name w:val="List Bullet"/>
    <w:basedOn w:val="Normal"/>
    <w:autoRedefine/>
    <w:rsid w:val="003A1110"/>
    <w:pPr>
      <w:tabs>
        <w:tab w:val="num" w:pos="360"/>
      </w:tabs>
      <w:spacing w:after="0" w:line="240" w:lineRule="auto"/>
      <w:ind w:left="360" w:hanging="360"/>
    </w:pPr>
    <w:rPr>
      <w:rFonts w:ascii="Times New Roman" w:eastAsia="Times New Roman" w:hAnsi="Times New Roman" w:cs="Times New Roman"/>
      <w:sz w:val="20"/>
      <w:szCs w:val="20"/>
    </w:rPr>
  </w:style>
  <w:style w:type="paragraph" w:styleId="Listepuces2">
    <w:name w:val="List Bullet 2"/>
    <w:basedOn w:val="Normal"/>
    <w:autoRedefine/>
    <w:uiPriority w:val="99"/>
    <w:rsid w:val="003A1110"/>
    <w:pPr>
      <w:tabs>
        <w:tab w:val="num" w:pos="643"/>
      </w:tabs>
      <w:spacing w:after="0" w:line="240" w:lineRule="auto"/>
      <w:ind w:left="643" w:hanging="360"/>
    </w:pPr>
    <w:rPr>
      <w:rFonts w:ascii="Times New Roman" w:eastAsia="Times New Roman" w:hAnsi="Times New Roman" w:cs="Times New Roman"/>
      <w:sz w:val="20"/>
      <w:szCs w:val="20"/>
    </w:rPr>
  </w:style>
  <w:style w:type="paragraph" w:styleId="Listepuces3">
    <w:name w:val="List Bullet 3"/>
    <w:basedOn w:val="Normal"/>
    <w:autoRedefine/>
    <w:uiPriority w:val="99"/>
    <w:rsid w:val="003A1110"/>
    <w:pPr>
      <w:tabs>
        <w:tab w:val="num" w:pos="926"/>
      </w:tabs>
      <w:spacing w:after="0" w:line="240" w:lineRule="auto"/>
      <w:ind w:left="926" w:hanging="360"/>
    </w:pPr>
    <w:rPr>
      <w:rFonts w:ascii="Times New Roman" w:eastAsia="Times New Roman" w:hAnsi="Times New Roman" w:cs="Times New Roman"/>
      <w:sz w:val="20"/>
      <w:szCs w:val="20"/>
    </w:rPr>
  </w:style>
  <w:style w:type="paragraph" w:customStyle="1" w:styleId="xl34">
    <w:name w:val="xl34"/>
    <w:basedOn w:val="Normal"/>
    <w:uiPriority w:val="99"/>
    <w:rsid w:val="003A1110"/>
    <w:pPr>
      <w:spacing w:before="100" w:beforeAutospacing="1" w:after="100" w:afterAutospacing="1" w:line="240" w:lineRule="auto"/>
      <w:jc w:val="center"/>
    </w:pPr>
    <w:rPr>
      <w:rFonts w:ascii="Arial" w:eastAsia="Arial Unicode MS" w:hAnsi="Arial" w:cs="Arial"/>
      <w:sz w:val="36"/>
      <w:szCs w:val="36"/>
    </w:rPr>
  </w:style>
  <w:style w:type="paragraph" w:customStyle="1" w:styleId="Paragtab">
    <w:name w:val="Parag tab"/>
    <w:basedOn w:val="Titre"/>
    <w:autoRedefine/>
    <w:uiPriority w:val="99"/>
    <w:rsid w:val="003A1110"/>
    <w:pPr>
      <w:numPr>
        <w:numId w:val="3"/>
      </w:numPr>
      <w:jc w:val="both"/>
    </w:pPr>
    <w:rPr>
      <w:b w:val="0"/>
      <w:sz w:val="20"/>
    </w:rPr>
  </w:style>
  <w:style w:type="paragraph" w:customStyle="1" w:styleId="xl26">
    <w:name w:val="xl26"/>
    <w:basedOn w:val="Normal"/>
    <w:uiPriority w:val="99"/>
    <w:rsid w:val="003A1110"/>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27">
    <w:name w:val="xl27"/>
    <w:basedOn w:val="Normal"/>
    <w:uiPriority w:val="99"/>
    <w:rsid w:val="003A1110"/>
    <w:pPr>
      <w:spacing w:before="100" w:beforeAutospacing="1" w:after="100" w:afterAutospacing="1" w:line="240" w:lineRule="auto"/>
      <w:jc w:val="right"/>
    </w:pPr>
    <w:rPr>
      <w:rFonts w:ascii="Arial Unicode MS" w:eastAsia="Arial Unicode MS" w:hAnsi="Arial Unicode MS" w:cs="Arial Unicode MS"/>
      <w:sz w:val="14"/>
      <w:szCs w:val="14"/>
    </w:rPr>
  </w:style>
  <w:style w:type="paragraph" w:customStyle="1" w:styleId="xl28">
    <w:name w:val="xl28"/>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xl29">
    <w:name w:val="xl29"/>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0">
    <w:name w:val="xl30"/>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1">
    <w:name w:val="xl31"/>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b/>
      <w:bCs/>
      <w:sz w:val="24"/>
      <w:szCs w:val="24"/>
    </w:rPr>
  </w:style>
  <w:style w:type="paragraph" w:customStyle="1" w:styleId="xl32">
    <w:name w:val="xl32"/>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font5">
    <w:name w:val="font5"/>
    <w:basedOn w:val="Normal"/>
    <w:rsid w:val="003A1110"/>
    <w:pPr>
      <w:spacing w:before="100" w:beforeAutospacing="1" w:after="100" w:afterAutospacing="1" w:line="240" w:lineRule="auto"/>
    </w:pPr>
    <w:rPr>
      <w:rFonts w:ascii="Arial" w:eastAsia="Arial Unicode MS" w:hAnsi="Arial" w:cs="Arial"/>
      <w:sz w:val="16"/>
      <w:szCs w:val="16"/>
    </w:rPr>
  </w:style>
  <w:style w:type="paragraph" w:customStyle="1" w:styleId="xl24">
    <w:name w:val="xl24"/>
    <w:basedOn w:val="Normal"/>
    <w:uiPriority w:val="99"/>
    <w:rsid w:val="003A1110"/>
    <w:pP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25">
    <w:name w:val="xl25"/>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33">
    <w:name w:val="xl33"/>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5">
    <w:name w:val="xl35"/>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6">
    <w:name w:val="xl36"/>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7">
    <w:name w:val="xl37"/>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24"/>
      <w:szCs w:val="24"/>
    </w:rPr>
  </w:style>
  <w:style w:type="paragraph" w:customStyle="1" w:styleId="xl38">
    <w:name w:val="xl38"/>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xl39">
    <w:name w:val="xl39"/>
    <w:basedOn w:val="Normal"/>
    <w:uiPriority w:val="99"/>
    <w:rsid w:val="003A1110"/>
    <w:pPr>
      <w:spacing w:before="100" w:beforeAutospacing="1" w:after="100" w:afterAutospacing="1" w:line="240" w:lineRule="auto"/>
    </w:pPr>
    <w:rPr>
      <w:rFonts w:ascii="Arial Unicode MS" w:eastAsia="Arial Unicode MS" w:hAnsi="Arial Unicode MS" w:cs="Arial Unicode MS"/>
      <w:sz w:val="14"/>
      <w:szCs w:val="14"/>
    </w:rPr>
  </w:style>
  <w:style w:type="paragraph" w:customStyle="1" w:styleId="xl40">
    <w:name w:val="xl40"/>
    <w:basedOn w:val="Normal"/>
    <w:uiPriority w:val="99"/>
    <w:rsid w:val="003A1110"/>
    <w:pPr>
      <w:spacing w:before="100" w:beforeAutospacing="1" w:after="100" w:afterAutospacing="1" w:line="240" w:lineRule="auto"/>
    </w:pPr>
    <w:rPr>
      <w:rFonts w:ascii="Arial" w:eastAsia="Arial Unicode MS" w:hAnsi="Arial" w:cs="Arial"/>
      <w:b/>
      <w:bCs/>
      <w:sz w:val="24"/>
      <w:szCs w:val="24"/>
    </w:rPr>
  </w:style>
  <w:style w:type="paragraph" w:customStyle="1" w:styleId="xl42">
    <w:name w:val="xl42"/>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24"/>
      <w:szCs w:val="24"/>
    </w:rPr>
  </w:style>
  <w:style w:type="paragraph" w:customStyle="1" w:styleId="xl43">
    <w:name w:val="xl43"/>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4">
    <w:name w:val="xl44"/>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5">
    <w:name w:val="xl45"/>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24"/>
      <w:szCs w:val="24"/>
    </w:rPr>
  </w:style>
  <w:style w:type="paragraph" w:customStyle="1" w:styleId="xl46">
    <w:name w:val="xl46"/>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6"/>
      <w:szCs w:val="16"/>
    </w:rPr>
  </w:style>
  <w:style w:type="paragraph" w:customStyle="1" w:styleId="xl47">
    <w:name w:val="xl47"/>
    <w:basedOn w:val="Normal"/>
    <w:uiPriority w:val="99"/>
    <w:rsid w:val="003A1110"/>
    <w:pPr>
      <w:spacing w:before="100" w:beforeAutospacing="1" w:after="100" w:afterAutospacing="1" w:line="240" w:lineRule="auto"/>
      <w:jc w:val="center"/>
    </w:pPr>
    <w:rPr>
      <w:rFonts w:ascii="Arial" w:eastAsia="Arial Unicode MS" w:hAnsi="Arial" w:cs="Arial"/>
      <w:b/>
      <w:bCs/>
      <w:sz w:val="24"/>
      <w:szCs w:val="24"/>
    </w:rPr>
  </w:style>
  <w:style w:type="paragraph" w:customStyle="1" w:styleId="xl48">
    <w:name w:val="xl48"/>
    <w:basedOn w:val="Normal"/>
    <w:uiPriority w:val="99"/>
    <w:rsid w:val="003A1110"/>
    <w:pPr>
      <w:spacing w:before="100" w:beforeAutospacing="1" w:after="100" w:afterAutospacing="1" w:line="240" w:lineRule="auto"/>
    </w:pPr>
    <w:rPr>
      <w:rFonts w:ascii="Arial" w:eastAsia="Arial Unicode MS" w:hAnsi="Arial" w:cs="Arial"/>
      <w:b/>
      <w:bCs/>
      <w:sz w:val="24"/>
      <w:szCs w:val="24"/>
    </w:rPr>
  </w:style>
  <w:style w:type="paragraph" w:customStyle="1" w:styleId="xl49">
    <w:name w:val="xl49"/>
    <w:basedOn w:val="Normal"/>
    <w:uiPriority w:val="99"/>
    <w:rsid w:val="003A1110"/>
    <w:pPr>
      <w:spacing w:before="100" w:beforeAutospacing="1" w:after="100" w:afterAutospacing="1" w:line="240" w:lineRule="auto"/>
    </w:pPr>
    <w:rPr>
      <w:rFonts w:ascii="Arial" w:eastAsia="Arial Unicode MS" w:hAnsi="Arial" w:cs="Arial"/>
      <w:b/>
      <w:bCs/>
      <w:sz w:val="14"/>
      <w:szCs w:val="14"/>
    </w:rPr>
  </w:style>
  <w:style w:type="paragraph" w:customStyle="1" w:styleId="xl50">
    <w:name w:val="xl50"/>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rPr>
  </w:style>
  <w:style w:type="paragraph" w:customStyle="1" w:styleId="xl51">
    <w:name w:val="xl51"/>
    <w:basedOn w:val="Normal"/>
    <w:uiPriority w:val="99"/>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sz w:val="16"/>
      <w:szCs w:val="16"/>
    </w:rPr>
  </w:style>
  <w:style w:type="paragraph" w:customStyle="1" w:styleId="xl52">
    <w:name w:val="xl52"/>
    <w:basedOn w:val="Normal"/>
    <w:uiPriority w:val="99"/>
    <w:rsid w:val="003A1110"/>
    <w:pPr>
      <w:spacing w:before="100" w:beforeAutospacing="1" w:after="100" w:afterAutospacing="1" w:line="240" w:lineRule="auto"/>
      <w:jc w:val="right"/>
    </w:pPr>
    <w:rPr>
      <w:rFonts w:ascii="Arial" w:eastAsia="Arial Unicode MS" w:hAnsi="Arial" w:cs="Arial"/>
      <w:b/>
      <w:bCs/>
      <w:sz w:val="24"/>
      <w:szCs w:val="24"/>
    </w:rPr>
  </w:style>
  <w:style w:type="paragraph" w:styleId="Retraitcorpsdetexte">
    <w:name w:val="Body Text Indent"/>
    <w:basedOn w:val="Normal"/>
    <w:link w:val="RetraitcorpsdetexteCar"/>
    <w:rsid w:val="003A1110"/>
    <w:pPr>
      <w:spacing w:after="0" w:line="240" w:lineRule="auto"/>
      <w:ind w:left="708"/>
      <w:jc w:val="both"/>
    </w:pPr>
    <w:rPr>
      <w:rFonts w:ascii="Arial" w:eastAsia="Times New Roman" w:hAnsi="Arial" w:cs="Times New Roman"/>
      <w:sz w:val="20"/>
      <w:szCs w:val="20"/>
    </w:rPr>
  </w:style>
  <w:style w:type="character" w:customStyle="1" w:styleId="RetraitcorpsdetexteCar">
    <w:name w:val="Retrait corps de texte Car"/>
    <w:basedOn w:val="Policepardfaut"/>
    <w:link w:val="Retraitcorpsdetexte"/>
    <w:rsid w:val="003A1110"/>
    <w:rPr>
      <w:rFonts w:ascii="Arial" w:eastAsia="Times New Roman" w:hAnsi="Arial" w:cs="Times New Roman"/>
      <w:sz w:val="20"/>
      <w:szCs w:val="20"/>
      <w:lang w:val="fr-FR" w:eastAsia="fr-FR"/>
    </w:rPr>
  </w:style>
  <w:style w:type="paragraph" w:styleId="Corpsdetexte3">
    <w:name w:val="Body Text 3"/>
    <w:basedOn w:val="Normal"/>
    <w:link w:val="Corpsdetexte3Car"/>
    <w:rsid w:val="003A1110"/>
    <w:pPr>
      <w:spacing w:after="0" w:line="240" w:lineRule="auto"/>
      <w:jc w:val="both"/>
    </w:pPr>
    <w:rPr>
      <w:rFonts w:ascii="Times New Roman" w:eastAsia="Times New Roman" w:hAnsi="Times New Roman" w:cs="Times New Roman"/>
      <w:sz w:val="24"/>
      <w:szCs w:val="20"/>
    </w:rPr>
  </w:style>
  <w:style w:type="character" w:customStyle="1" w:styleId="Corpsdetexte3Car">
    <w:name w:val="Corps de texte 3 Car"/>
    <w:basedOn w:val="Policepardfaut"/>
    <w:link w:val="Corpsdetexte3"/>
    <w:rsid w:val="003A1110"/>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3A1110"/>
    <w:pPr>
      <w:spacing w:after="0" w:line="240" w:lineRule="auto"/>
      <w:jc w:val="both"/>
    </w:pPr>
    <w:rPr>
      <w:rFonts w:ascii="Arial" w:eastAsia="Times New Roman" w:hAnsi="Arial" w:cs="Times New Roman"/>
      <w:sz w:val="20"/>
      <w:szCs w:val="20"/>
    </w:rPr>
  </w:style>
  <w:style w:type="character" w:customStyle="1" w:styleId="Corpsdetexte2Car">
    <w:name w:val="Corps de texte 2 Car"/>
    <w:basedOn w:val="Policepardfaut"/>
    <w:link w:val="Corpsdetexte2"/>
    <w:rsid w:val="003A1110"/>
    <w:rPr>
      <w:rFonts w:ascii="Arial" w:eastAsia="Times New Roman" w:hAnsi="Arial" w:cs="Times New Roman"/>
      <w:sz w:val="20"/>
      <w:szCs w:val="20"/>
      <w:lang w:val="fr-FR" w:eastAsia="fr-FR"/>
    </w:rPr>
  </w:style>
  <w:style w:type="paragraph" w:styleId="Retraitcorpsdetexte2">
    <w:name w:val="Body Text Indent 2"/>
    <w:basedOn w:val="Normal"/>
    <w:link w:val="Retraitcorpsdetexte2Car"/>
    <w:rsid w:val="003A1110"/>
    <w:pPr>
      <w:spacing w:after="0" w:line="240" w:lineRule="auto"/>
      <w:ind w:left="709"/>
      <w:jc w:val="both"/>
    </w:pPr>
    <w:rPr>
      <w:rFonts w:ascii="Arial" w:eastAsia="Times New Roman" w:hAnsi="Arial" w:cs="Times New Roman"/>
      <w:sz w:val="20"/>
      <w:szCs w:val="20"/>
    </w:rPr>
  </w:style>
  <w:style w:type="character" w:customStyle="1" w:styleId="Retraitcorpsdetexte2Car">
    <w:name w:val="Retrait corps de texte 2 Car"/>
    <w:basedOn w:val="Policepardfaut"/>
    <w:link w:val="Retraitcorpsdetexte2"/>
    <w:rsid w:val="003A1110"/>
    <w:rPr>
      <w:rFonts w:ascii="Arial" w:eastAsia="Times New Roman" w:hAnsi="Arial" w:cs="Times New Roman"/>
      <w:sz w:val="20"/>
      <w:szCs w:val="20"/>
      <w:lang w:val="fr-FR" w:eastAsia="fr-FR"/>
    </w:rPr>
  </w:style>
  <w:style w:type="paragraph" w:styleId="Retraitcorpsdetexte3">
    <w:name w:val="Body Text Indent 3"/>
    <w:basedOn w:val="Normal"/>
    <w:link w:val="Retraitcorpsdetexte3Car"/>
    <w:rsid w:val="003A1110"/>
    <w:pPr>
      <w:spacing w:after="0" w:line="240" w:lineRule="auto"/>
      <w:ind w:left="1098"/>
      <w:jc w:val="both"/>
    </w:pPr>
    <w:rPr>
      <w:rFonts w:ascii="Arial" w:eastAsia="Times New Roman" w:hAnsi="Arial" w:cs="Times New Roman"/>
      <w:sz w:val="20"/>
      <w:szCs w:val="20"/>
    </w:rPr>
  </w:style>
  <w:style w:type="character" w:customStyle="1" w:styleId="Retraitcorpsdetexte3Car">
    <w:name w:val="Retrait corps de texte 3 Car"/>
    <w:basedOn w:val="Policepardfaut"/>
    <w:link w:val="Retraitcorpsdetexte3"/>
    <w:rsid w:val="003A1110"/>
    <w:rPr>
      <w:rFonts w:ascii="Arial" w:eastAsia="Times New Roman" w:hAnsi="Arial" w:cs="Times New Roman"/>
      <w:sz w:val="20"/>
      <w:szCs w:val="20"/>
      <w:lang w:val="fr-FR" w:eastAsia="fr-FR"/>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rsid w:val="003A1110"/>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3A1110"/>
    <w:rPr>
      <w:rFonts w:ascii="Times New Roman" w:eastAsia="Times New Roman" w:hAnsi="Times New Roman" w:cs="Times New Roman"/>
      <w:sz w:val="20"/>
      <w:szCs w:val="20"/>
      <w:lang w:val="fr-FR" w:eastAsia="fr-FR"/>
    </w:rPr>
  </w:style>
  <w:style w:type="character" w:styleId="Appelnotedebasdep">
    <w:name w:val="footnote reference"/>
    <w:uiPriority w:val="99"/>
    <w:rsid w:val="003A1110"/>
    <w:rPr>
      <w:vertAlign w:val="superscript"/>
    </w:rPr>
  </w:style>
  <w:style w:type="paragraph" w:styleId="TM4">
    <w:name w:val="toc 4"/>
    <w:basedOn w:val="Normal"/>
    <w:next w:val="Normal"/>
    <w:autoRedefine/>
    <w:uiPriority w:val="39"/>
    <w:rsid w:val="003A1110"/>
    <w:pPr>
      <w:spacing w:after="0" w:line="240" w:lineRule="auto"/>
      <w:ind w:left="720"/>
    </w:pPr>
    <w:rPr>
      <w:rFonts w:ascii="Times New Roman" w:eastAsia="Times New Roman" w:hAnsi="Times New Roman" w:cs="Times New Roman"/>
      <w:sz w:val="24"/>
      <w:szCs w:val="24"/>
    </w:rPr>
  </w:style>
  <w:style w:type="paragraph" w:styleId="TM5">
    <w:name w:val="toc 5"/>
    <w:basedOn w:val="Normal"/>
    <w:next w:val="Normal"/>
    <w:autoRedefine/>
    <w:uiPriority w:val="39"/>
    <w:rsid w:val="003A1110"/>
    <w:pPr>
      <w:spacing w:after="0" w:line="240" w:lineRule="auto"/>
      <w:ind w:left="960"/>
    </w:pPr>
    <w:rPr>
      <w:rFonts w:ascii="Times New Roman" w:eastAsia="Times New Roman" w:hAnsi="Times New Roman" w:cs="Times New Roman"/>
      <w:sz w:val="24"/>
      <w:szCs w:val="24"/>
    </w:rPr>
  </w:style>
  <w:style w:type="paragraph" w:styleId="TM6">
    <w:name w:val="toc 6"/>
    <w:basedOn w:val="Normal"/>
    <w:next w:val="Normal"/>
    <w:autoRedefine/>
    <w:uiPriority w:val="39"/>
    <w:rsid w:val="003A1110"/>
    <w:pPr>
      <w:spacing w:after="0" w:line="240" w:lineRule="auto"/>
      <w:ind w:left="1200"/>
    </w:pPr>
    <w:rPr>
      <w:rFonts w:ascii="Times New Roman" w:eastAsia="Times New Roman" w:hAnsi="Times New Roman" w:cs="Times New Roman"/>
      <w:sz w:val="24"/>
      <w:szCs w:val="24"/>
    </w:rPr>
  </w:style>
  <w:style w:type="paragraph" w:styleId="TM7">
    <w:name w:val="toc 7"/>
    <w:basedOn w:val="Normal"/>
    <w:next w:val="Normal"/>
    <w:autoRedefine/>
    <w:uiPriority w:val="39"/>
    <w:rsid w:val="003A1110"/>
    <w:pPr>
      <w:spacing w:after="0" w:line="240" w:lineRule="auto"/>
      <w:ind w:left="1440"/>
    </w:pPr>
    <w:rPr>
      <w:rFonts w:ascii="Times New Roman" w:eastAsia="Times New Roman" w:hAnsi="Times New Roman" w:cs="Times New Roman"/>
      <w:sz w:val="24"/>
      <w:szCs w:val="24"/>
    </w:rPr>
  </w:style>
  <w:style w:type="paragraph" w:styleId="TM8">
    <w:name w:val="toc 8"/>
    <w:basedOn w:val="Normal"/>
    <w:next w:val="Normal"/>
    <w:autoRedefine/>
    <w:uiPriority w:val="39"/>
    <w:rsid w:val="003A1110"/>
    <w:pPr>
      <w:spacing w:after="0" w:line="240" w:lineRule="auto"/>
      <w:ind w:left="1680"/>
    </w:pPr>
    <w:rPr>
      <w:rFonts w:ascii="Times New Roman" w:eastAsia="Times New Roman" w:hAnsi="Times New Roman" w:cs="Times New Roman"/>
      <w:sz w:val="24"/>
      <w:szCs w:val="24"/>
    </w:rPr>
  </w:style>
  <w:style w:type="paragraph" w:styleId="TM9">
    <w:name w:val="toc 9"/>
    <w:basedOn w:val="Normal"/>
    <w:next w:val="Normal"/>
    <w:autoRedefine/>
    <w:uiPriority w:val="39"/>
    <w:rsid w:val="003A1110"/>
    <w:pPr>
      <w:spacing w:after="0" w:line="240" w:lineRule="auto"/>
      <w:ind w:left="1920"/>
    </w:pPr>
    <w:rPr>
      <w:rFonts w:ascii="Times New Roman" w:eastAsia="Times New Roman" w:hAnsi="Times New Roman" w:cs="Times New Roman"/>
      <w:sz w:val="24"/>
      <w:szCs w:val="24"/>
    </w:rPr>
  </w:style>
  <w:style w:type="character" w:styleId="Lienhypertextesuivivisit">
    <w:name w:val="FollowedHyperlink"/>
    <w:basedOn w:val="Policepardfaut"/>
    <w:uiPriority w:val="99"/>
    <w:unhideWhenUsed/>
    <w:rsid w:val="003A1110"/>
    <w:rPr>
      <w:color w:val="800080"/>
      <w:u w:val="single"/>
    </w:rPr>
  </w:style>
  <w:style w:type="paragraph" w:customStyle="1" w:styleId="xl65">
    <w:name w:val="xl65"/>
    <w:basedOn w:val="Normal"/>
    <w:rsid w:val="003A1110"/>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6">
    <w:name w:val="xl66"/>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7">
    <w:name w:val="xl67"/>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b/>
      <w:bCs/>
      <w:sz w:val="24"/>
      <w:szCs w:val="24"/>
    </w:rPr>
  </w:style>
  <w:style w:type="paragraph" w:customStyle="1" w:styleId="xl69">
    <w:name w:val="xl69"/>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rPr>
  </w:style>
  <w:style w:type="paragraph" w:customStyle="1" w:styleId="xl71">
    <w:name w:val="xl71"/>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5">
    <w:name w:val="xl75"/>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rPr>
  </w:style>
  <w:style w:type="paragraph" w:customStyle="1" w:styleId="xl77">
    <w:name w:val="xl77"/>
    <w:basedOn w:val="Normal"/>
    <w:rsid w:val="003A1110"/>
    <w:pPr>
      <w:pBdr>
        <w:left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rPr>
  </w:style>
  <w:style w:type="paragraph" w:customStyle="1" w:styleId="xl78">
    <w:name w:val="xl78"/>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sz w:val="24"/>
      <w:szCs w:val="24"/>
    </w:rPr>
  </w:style>
  <w:style w:type="paragraph" w:customStyle="1" w:styleId="xl80">
    <w:name w:val="xl80"/>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i/>
      <w:iCs/>
      <w:sz w:val="24"/>
      <w:szCs w:val="24"/>
    </w:rPr>
  </w:style>
  <w:style w:type="paragraph" w:customStyle="1" w:styleId="xl81">
    <w:name w:val="xl81"/>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b/>
      <w:bCs/>
      <w:i/>
      <w:iCs/>
      <w:sz w:val="24"/>
      <w:szCs w:val="24"/>
    </w:rPr>
  </w:style>
  <w:style w:type="paragraph" w:customStyle="1" w:styleId="xl82">
    <w:name w:val="xl82"/>
    <w:basedOn w:val="Normal"/>
    <w:rsid w:val="003A1110"/>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3">
    <w:name w:val="xl83"/>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i/>
      <w:iCs/>
      <w:sz w:val="24"/>
      <w:szCs w:val="24"/>
    </w:rPr>
  </w:style>
  <w:style w:type="paragraph" w:customStyle="1" w:styleId="xl84">
    <w:name w:val="xl84"/>
    <w:basedOn w:val="Normal"/>
    <w:rsid w:val="003A1110"/>
    <w:pPr>
      <w:spacing w:before="100" w:beforeAutospacing="1" w:after="100" w:afterAutospacing="1" w:line="240" w:lineRule="auto"/>
      <w:jc w:val="center"/>
    </w:pPr>
    <w:rPr>
      <w:rFonts w:ascii="Arial Narrow" w:eastAsia="Times New Roman" w:hAnsi="Arial Narrow" w:cs="Times New Roman"/>
      <w:sz w:val="24"/>
      <w:szCs w:val="24"/>
    </w:rPr>
  </w:style>
  <w:style w:type="paragraph" w:customStyle="1" w:styleId="xl85">
    <w:name w:val="xl85"/>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86">
    <w:name w:val="xl86"/>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Narrow" w:eastAsia="Times New Roman" w:hAnsi="Arial Narrow" w:cs="Times New Roman"/>
      <w:color w:val="FF0000"/>
      <w:sz w:val="24"/>
      <w:szCs w:val="24"/>
    </w:rPr>
  </w:style>
  <w:style w:type="paragraph" w:customStyle="1" w:styleId="xl87">
    <w:name w:val="xl87"/>
    <w:basedOn w:val="Normal"/>
    <w:rsid w:val="003A1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88">
    <w:name w:val="xl88"/>
    <w:basedOn w:val="Normal"/>
    <w:rsid w:val="003A1110"/>
    <w:pPr>
      <w:spacing w:before="100" w:beforeAutospacing="1" w:after="100" w:afterAutospacing="1" w:line="240" w:lineRule="auto"/>
    </w:pPr>
    <w:rPr>
      <w:rFonts w:ascii="Arial Narrow" w:eastAsia="Times New Roman" w:hAnsi="Arial Narrow" w:cs="Times New Roman"/>
      <w:color w:val="FF0000"/>
      <w:sz w:val="24"/>
      <w:szCs w:val="24"/>
    </w:rPr>
  </w:style>
  <w:style w:type="paragraph" w:customStyle="1" w:styleId="xl89">
    <w:name w:val="xl89"/>
    <w:basedOn w:val="Normal"/>
    <w:rsid w:val="003A111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90">
    <w:name w:val="xl90"/>
    <w:basedOn w:val="Normal"/>
    <w:rsid w:val="003A111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91">
    <w:name w:val="xl91"/>
    <w:basedOn w:val="Normal"/>
    <w:rsid w:val="003A111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92">
    <w:name w:val="xl92"/>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93">
    <w:name w:val="xl93"/>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94">
    <w:name w:val="xl94"/>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95">
    <w:name w:val="xl95"/>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96">
    <w:name w:val="xl96"/>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7">
    <w:name w:val="xl97"/>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98">
    <w:name w:val="xl98"/>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9">
    <w:name w:val="xl99"/>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00">
    <w:name w:val="xl100"/>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1">
    <w:name w:val="xl101"/>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02">
    <w:name w:val="xl102"/>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03">
    <w:name w:val="xl103"/>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4">
    <w:name w:val="xl104"/>
    <w:basedOn w:val="Normal"/>
    <w:rsid w:val="003A1110"/>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5">
    <w:name w:val="xl105"/>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6">
    <w:name w:val="xl106"/>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07">
    <w:name w:val="xl107"/>
    <w:basedOn w:val="Normal"/>
    <w:rsid w:val="003A1110"/>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08">
    <w:name w:val="xl108"/>
    <w:basedOn w:val="Normal"/>
    <w:rsid w:val="003A1110"/>
    <w:pPr>
      <w:pBdr>
        <w:top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09">
    <w:name w:val="xl109"/>
    <w:basedOn w:val="Normal"/>
    <w:rsid w:val="003A1110"/>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10">
    <w:name w:val="xl110"/>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11">
    <w:name w:val="xl111"/>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2">
    <w:name w:val="xl112"/>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13">
    <w:name w:val="xl113"/>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4">
    <w:name w:val="xl114"/>
    <w:basedOn w:val="Normal"/>
    <w:rsid w:val="003A11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15">
    <w:name w:val="xl115"/>
    <w:basedOn w:val="Normal"/>
    <w:rsid w:val="003A11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6">
    <w:name w:val="xl116"/>
    <w:basedOn w:val="Normal"/>
    <w:rsid w:val="003A11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17">
    <w:name w:val="xl117"/>
    <w:basedOn w:val="Normal"/>
    <w:rsid w:val="003A111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8">
    <w:name w:val="xl118"/>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9">
    <w:name w:val="xl119"/>
    <w:basedOn w:val="Normal"/>
    <w:rsid w:val="003A11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20">
    <w:name w:val="xl120"/>
    <w:basedOn w:val="Normal"/>
    <w:rsid w:val="003A1110"/>
    <w:pPr>
      <w:spacing w:before="100" w:beforeAutospacing="1" w:after="100" w:afterAutospacing="1" w:line="240" w:lineRule="auto"/>
      <w:jc w:val="center"/>
    </w:pPr>
    <w:rPr>
      <w:rFonts w:ascii="Arial Narrow" w:eastAsia="Times New Roman" w:hAnsi="Arial Narrow" w:cs="Times New Roman"/>
      <w:sz w:val="24"/>
      <w:szCs w:val="24"/>
    </w:rPr>
  </w:style>
  <w:style w:type="paragraph" w:customStyle="1" w:styleId="xl121">
    <w:name w:val="xl121"/>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22">
    <w:name w:val="xl122"/>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3">
    <w:name w:val="xl123"/>
    <w:basedOn w:val="Normal"/>
    <w:rsid w:val="003A111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CharCharCar">
    <w:name w:val="Char Char Car"/>
    <w:basedOn w:val="Normal"/>
    <w:rsid w:val="003A1110"/>
    <w:pPr>
      <w:widowControl w:val="0"/>
      <w:spacing w:after="0" w:line="240" w:lineRule="auto"/>
      <w:jc w:val="both"/>
    </w:pPr>
    <w:rPr>
      <w:rFonts w:ascii="Tahoma" w:eastAsia="SimSun" w:hAnsi="Tahoma" w:cs="Tahoma"/>
      <w:kern w:val="2"/>
      <w:sz w:val="24"/>
      <w:szCs w:val="24"/>
      <w:lang w:val="en-US" w:eastAsia="zh-CN"/>
    </w:rPr>
  </w:style>
  <w:style w:type="paragraph" w:styleId="Textebrut">
    <w:name w:val="Plain Text"/>
    <w:basedOn w:val="Normal"/>
    <w:link w:val="TextebrutCar"/>
    <w:unhideWhenUsed/>
    <w:rsid w:val="003A1110"/>
    <w:pPr>
      <w:spacing w:after="0" w:line="240" w:lineRule="auto"/>
    </w:pPr>
    <w:rPr>
      <w:rFonts w:ascii="Consolas" w:eastAsia="Calibri" w:hAnsi="Consolas" w:cs="Times New Roman"/>
      <w:sz w:val="21"/>
      <w:szCs w:val="21"/>
      <w:lang w:val="fr-CH"/>
    </w:rPr>
  </w:style>
  <w:style w:type="character" w:customStyle="1" w:styleId="TextebrutCar">
    <w:name w:val="Texte brut Car"/>
    <w:basedOn w:val="Policepardfaut"/>
    <w:link w:val="Textebrut"/>
    <w:rsid w:val="003A1110"/>
    <w:rPr>
      <w:rFonts w:ascii="Consolas" w:eastAsia="Calibri" w:hAnsi="Consolas" w:cs="Times New Roman"/>
      <w:sz w:val="21"/>
      <w:szCs w:val="21"/>
      <w:lang w:val="fr-CH"/>
    </w:rPr>
  </w:style>
  <w:style w:type="paragraph" w:customStyle="1" w:styleId="Default">
    <w:name w:val="Default"/>
    <w:rsid w:val="003A11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Citationintense">
    <w:name w:val="Intense Quote"/>
    <w:basedOn w:val="Normal"/>
    <w:next w:val="Normal"/>
    <w:link w:val="CitationintenseCar"/>
    <w:uiPriority w:val="30"/>
    <w:qFormat/>
    <w:rsid w:val="003A111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rPr>
  </w:style>
  <w:style w:type="character" w:customStyle="1" w:styleId="CitationintenseCar">
    <w:name w:val="Citation intense Car"/>
    <w:basedOn w:val="Policepardfaut"/>
    <w:link w:val="Citationintense"/>
    <w:uiPriority w:val="30"/>
    <w:rsid w:val="003A1110"/>
    <w:rPr>
      <w:rFonts w:ascii="Times New Roman" w:eastAsia="Times New Roman" w:hAnsi="Times New Roman" w:cs="Times New Roman"/>
      <w:b/>
      <w:bCs/>
      <w:i/>
      <w:iCs/>
      <w:color w:val="4F81BD"/>
      <w:sz w:val="24"/>
      <w:szCs w:val="24"/>
      <w:lang w:val="fr-FR" w:eastAsia="fr-FR"/>
    </w:rPr>
  </w:style>
  <w:style w:type="paragraph" w:customStyle="1" w:styleId="Contenudetableau">
    <w:name w:val="Contenu de tableau"/>
    <w:basedOn w:val="Normal"/>
    <w:rsid w:val="003A1110"/>
    <w:pPr>
      <w:widowControl w:val="0"/>
      <w:suppressLineNumbers/>
      <w:suppressAutoHyphens/>
      <w:spacing w:after="0" w:line="240" w:lineRule="auto"/>
    </w:pPr>
    <w:rPr>
      <w:rFonts w:ascii="Tahoma" w:eastAsia="Lucida Sans Unicode" w:hAnsi="Tahoma" w:cs="Times New Roman"/>
      <w:sz w:val="20"/>
      <w:szCs w:val="24"/>
    </w:rPr>
  </w:style>
  <w:style w:type="paragraph" w:customStyle="1" w:styleId="CM99">
    <w:name w:val="CM99"/>
    <w:basedOn w:val="Normal"/>
    <w:next w:val="Normal"/>
    <w:rsid w:val="003A1110"/>
    <w:pPr>
      <w:widowControl w:val="0"/>
      <w:autoSpaceDE w:val="0"/>
      <w:autoSpaceDN w:val="0"/>
      <w:adjustRightInd w:val="0"/>
      <w:spacing w:after="273" w:line="240" w:lineRule="auto"/>
    </w:pPr>
    <w:rPr>
      <w:rFonts w:ascii="Helvetica" w:eastAsia="Times New Roman" w:hAnsi="Helvetica" w:cs="Helvetica"/>
      <w:sz w:val="20"/>
      <w:szCs w:val="24"/>
    </w:rPr>
  </w:style>
  <w:style w:type="paragraph" w:styleId="Index1">
    <w:name w:val="index 1"/>
    <w:basedOn w:val="Normal"/>
    <w:next w:val="Normal"/>
    <w:autoRedefine/>
    <w:unhideWhenUsed/>
    <w:rsid w:val="003A1110"/>
    <w:pPr>
      <w:widowControl w:val="0"/>
      <w:spacing w:after="0" w:line="240" w:lineRule="auto"/>
      <w:ind w:left="200" w:right="428" w:hanging="200"/>
    </w:pPr>
    <w:rPr>
      <w:rFonts w:ascii="Geneva" w:eastAsia="Times New Roman" w:hAnsi="Geneva" w:cs="Times New Roman"/>
      <w:sz w:val="20"/>
      <w:szCs w:val="20"/>
    </w:rPr>
  </w:style>
  <w:style w:type="paragraph" w:styleId="Index2">
    <w:name w:val="index 2"/>
    <w:basedOn w:val="Normal"/>
    <w:next w:val="Normal"/>
    <w:autoRedefine/>
    <w:unhideWhenUsed/>
    <w:rsid w:val="003A1110"/>
    <w:pPr>
      <w:widowControl w:val="0"/>
      <w:spacing w:after="0" w:line="240" w:lineRule="auto"/>
      <w:ind w:left="400" w:right="428" w:hanging="200"/>
    </w:pPr>
    <w:rPr>
      <w:rFonts w:ascii="Geneva" w:eastAsia="Times New Roman" w:hAnsi="Geneva" w:cs="Times New Roman"/>
      <w:sz w:val="20"/>
      <w:szCs w:val="20"/>
    </w:rPr>
  </w:style>
  <w:style w:type="paragraph" w:styleId="Index3">
    <w:name w:val="index 3"/>
    <w:basedOn w:val="Normal"/>
    <w:next w:val="Normal"/>
    <w:autoRedefine/>
    <w:unhideWhenUsed/>
    <w:rsid w:val="003A1110"/>
    <w:pPr>
      <w:widowControl w:val="0"/>
      <w:spacing w:after="0" w:line="240" w:lineRule="auto"/>
      <w:ind w:left="600" w:right="428" w:hanging="200"/>
    </w:pPr>
    <w:rPr>
      <w:rFonts w:ascii="Geneva" w:eastAsia="Times New Roman" w:hAnsi="Geneva" w:cs="Times New Roman"/>
      <w:sz w:val="20"/>
      <w:szCs w:val="20"/>
    </w:rPr>
  </w:style>
  <w:style w:type="paragraph" w:styleId="Index4">
    <w:name w:val="index 4"/>
    <w:basedOn w:val="Normal"/>
    <w:next w:val="Normal"/>
    <w:autoRedefine/>
    <w:unhideWhenUsed/>
    <w:rsid w:val="003A1110"/>
    <w:pPr>
      <w:widowControl w:val="0"/>
      <w:spacing w:after="0" w:line="240" w:lineRule="auto"/>
      <w:ind w:left="800" w:right="428" w:hanging="200"/>
    </w:pPr>
    <w:rPr>
      <w:rFonts w:ascii="Geneva" w:eastAsia="Times New Roman" w:hAnsi="Geneva" w:cs="Times New Roman"/>
      <w:sz w:val="20"/>
      <w:szCs w:val="20"/>
    </w:rPr>
  </w:style>
  <w:style w:type="paragraph" w:styleId="Index5">
    <w:name w:val="index 5"/>
    <w:basedOn w:val="Normal"/>
    <w:next w:val="Normal"/>
    <w:autoRedefine/>
    <w:unhideWhenUsed/>
    <w:rsid w:val="003A1110"/>
    <w:pPr>
      <w:widowControl w:val="0"/>
      <w:spacing w:after="0" w:line="240" w:lineRule="auto"/>
      <w:ind w:left="1000" w:right="428" w:hanging="200"/>
    </w:pPr>
    <w:rPr>
      <w:rFonts w:ascii="Geneva" w:eastAsia="Times New Roman" w:hAnsi="Geneva" w:cs="Times New Roman"/>
      <w:sz w:val="20"/>
      <w:szCs w:val="20"/>
    </w:rPr>
  </w:style>
  <w:style w:type="paragraph" w:styleId="Index6">
    <w:name w:val="index 6"/>
    <w:basedOn w:val="Normal"/>
    <w:next w:val="Normal"/>
    <w:autoRedefine/>
    <w:unhideWhenUsed/>
    <w:rsid w:val="003A1110"/>
    <w:pPr>
      <w:widowControl w:val="0"/>
      <w:spacing w:after="0" w:line="240" w:lineRule="auto"/>
      <w:ind w:left="1200" w:right="428" w:hanging="200"/>
    </w:pPr>
    <w:rPr>
      <w:rFonts w:ascii="Geneva" w:eastAsia="Times New Roman" w:hAnsi="Geneva" w:cs="Times New Roman"/>
      <w:sz w:val="20"/>
      <w:szCs w:val="20"/>
    </w:rPr>
  </w:style>
  <w:style w:type="paragraph" w:styleId="Index7">
    <w:name w:val="index 7"/>
    <w:basedOn w:val="Normal"/>
    <w:next w:val="Normal"/>
    <w:autoRedefine/>
    <w:unhideWhenUsed/>
    <w:rsid w:val="003A1110"/>
    <w:pPr>
      <w:widowControl w:val="0"/>
      <w:spacing w:after="0" w:line="240" w:lineRule="auto"/>
      <w:ind w:left="1400" w:right="428" w:hanging="200"/>
    </w:pPr>
    <w:rPr>
      <w:rFonts w:ascii="Geneva" w:eastAsia="Times New Roman" w:hAnsi="Geneva" w:cs="Times New Roman"/>
      <w:sz w:val="20"/>
      <w:szCs w:val="20"/>
    </w:rPr>
  </w:style>
  <w:style w:type="paragraph" w:styleId="Index8">
    <w:name w:val="index 8"/>
    <w:basedOn w:val="Normal"/>
    <w:next w:val="Normal"/>
    <w:autoRedefine/>
    <w:unhideWhenUsed/>
    <w:rsid w:val="003A1110"/>
    <w:pPr>
      <w:widowControl w:val="0"/>
      <w:spacing w:after="0" w:line="240" w:lineRule="auto"/>
      <w:ind w:left="1600" w:right="428" w:hanging="200"/>
    </w:pPr>
    <w:rPr>
      <w:rFonts w:ascii="Geneva" w:eastAsia="Times New Roman" w:hAnsi="Geneva" w:cs="Times New Roman"/>
      <w:sz w:val="20"/>
      <w:szCs w:val="20"/>
    </w:rPr>
  </w:style>
  <w:style w:type="paragraph" w:styleId="Index9">
    <w:name w:val="index 9"/>
    <w:basedOn w:val="Normal"/>
    <w:next w:val="Normal"/>
    <w:autoRedefine/>
    <w:unhideWhenUsed/>
    <w:rsid w:val="003A1110"/>
    <w:pPr>
      <w:widowControl w:val="0"/>
      <w:spacing w:after="0" w:line="240" w:lineRule="auto"/>
      <w:ind w:left="1800" w:right="428" w:hanging="200"/>
    </w:pPr>
    <w:rPr>
      <w:rFonts w:ascii="Geneva" w:eastAsia="Times New Roman" w:hAnsi="Geneva" w:cs="Times New Roman"/>
      <w:sz w:val="20"/>
      <w:szCs w:val="20"/>
    </w:rPr>
  </w:style>
  <w:style w:type="paragraph" w:styleId="Titreindex">
    <w:name w:val="index heading"/>
    <w:basedOn w:val="Normal"/>
    <w:next w:val="Index1"/>
    <w:unhideWhenUsed/>
    <w:rsid w:val="003A1110"/>
    <w:pPr>
      <w:widowControl w:val="0"/>
      <w:spacing w:after="0" w:line="240" w:lineRule="auto"/>
      <w:ind w:left="284" w:right="428"/>
    </w:pPr>
    <w:rPr>
      <w:rFonts w:ascii="Geneva" w:eastAsia="Times New Roman" w:hAnsi="Geneva" w:cs="Times New Roman"/>
      <w:sz w:val="20"/>
      <w:szCs w:val="20"/>
    </w:rPr>
  </w:style>
  <w:style w:type="paragraph" w:styleId="Normalcentr">
    <w:name w:val="Block Text"/>
    <w:basedOn w:val="Normal"/>
    <w:unhideWhenUsed/>
    <w:rsid w:val="003A1110"/>
    <w:pPr>
      <w:widowControl w:val="0"/>
      <w:spacing w:after="0" w:line="240" w:lineRule="auto"/>
      <w:ind w:left="567" w:right="-2"/>
      <w:jc w:val="both"/>
    </w:pPr>
    <w:rPr>
      <w:rFonts w:ascii="Times New Roman" w:eastAsia="Times New Roman" w:hAnsi="Times New Roman" w:cs="Times New Roman"/>
      <w:sz w:val="24"/>
      <w:szCs w:val="20"/>
    </w:rPr>
  </w:style>
  <w:style w:type="paragraph" w:customStyle="1" w:styleId="TITI">
    <w:name w:val="TITI"/>
    <w:basedOn w:val="Normal"/>
    <w:rsid w:val="003A1110"/>
    <w:pPr>
      <w:widowControl w:val="0"/>
      <w:spacing w:after="0" w:line="-218" w:lineRule="auto"/>
      <w:ind w:left="567" w:right="-2" w:hanging="567"/>
      <w:jc w:val="both"/>
    </w:pPr>
    <w:rPr>
      <w:rFonts w:ascii="Times New Roman" w:eastAsia="Times New Roman" w:hAnsi="Times New Roman" w:cs="Times New Roman"/>
      <w:b/>
      <w:caps/>
      <w:sz w:val="24"/>
      <w:szCs w:val="20"/>
    </w:rPr>
  </w:style>
  <w:style w:type="paragraph" w:customStyle="1" w:styleId="ART">
    <w:name w:val="ART"/>
    <w:basedOn w:val="Normal"/>
    <w:rsid w:val="003A1110"/>
    <w:pPr>
      <w:widowControl w:val="0"/>
      <w:spacing w:after="0" w:line="240" w:lineRule="auto"/>
      <w:ind w:left="1560" w:hanging="1560"/>
      <w:jc w:val="both"/>
    </w:pPr>
    <w:rPr>
      <w:rFonts w:ascii="Courier PS" w:eastAsia="Times New Roman" w:hAnsi="Courier PS" w:cs="Times New Roman"/>
      <w:b/>
      <w:sz w:val="24"/>
      <w:szCs w:val="20"/>
      <w:u w:val="single"/>
    </w:rPr>
  </w:style>
  <w:style w:type="paragraph" w:customStyle="1" w:styleId="TITI1">
    <w:name w:val="TITI.1"/>
    <w:basedOn w:val="Normal"/>
    <w:rsid w:val="003A1110"/>
    <w:pPr>
      <w:keepNext/>
      <w:keepLines/>
      <w:widowControl w:val="0"/>
      <w:spacing w:after="0" w:line="240" w:lineRule="auto"/>
      <w:jc w:val="both"/>
    </w:pPr>
    <w:rPr>
      <w:rFonts w:ascii="Times New Roman" w:eastAsia="Times New Roman" w:hAnsi="Times New Roman" w:cs="Times New Roman"/>
      <w:b/>
      <w:smallCaps/>
      <w:sz w:val="24"/>
      <w:szCs w:val="20"/>
    </w:rPr>
  </w:style>
  <w:style w:type="paragraph" w:customStyle="1" w:styleId="TITI11">
    <w:name w:val="TITI.1.1"/>
    <w:basedOn w:val="Normal"/>
    <w:rsid w:val="003A1110"/>
    <w:pPr>
      <w:keepNext/>
      <w:widowControl w:val="0"/>
      <w:spacing w:after="0" w:line="240" w:lineRule="auto"/>
      <w:ind w:left="567"/>
      <w:jc w:val="both"/>
    </w:pPr>
    <w:rPr>
      <w:rFonts w:ascii="Times New Roman" w:eastAsia="Times New Roman" w:hAnsi="Times New Roman" w:cs="Times New Roman"/>
      <w:b/>
      <w:sz w:val="24"/>
      <w:szCs w:val="20"/>
    </w:rPr>
  </w:style>
  <w:style w:type="paragraph" w:customStyle="1" w:styleId="TITI111">
    <w:name w:val="TITI.1.1.1"/>
    <w:basedOn w:val="Normal"/>
    <w:rsid w:val="003A1110"/>
    <w:pPr>
      <w:widowControl w:val="0"/>
      <w:spacing w:after="0" w:line="240" w:lineRule="auto"/>
      <w:ind w:left="567"/>
      <w:jc w:val="both"/>
    </w:pPr>
    <w:rPr>
      <w:rFonts w:ascii="Times New Roman" w:eastAsia="Times New Roman" w:hAnsi="Times New Roman" w:cs="Times New Roman"/>
      <w:b/>
      <w:i/>
      <w:sz w:val="24"/>
      <w:szCs w:val="20"/>
    </w:rPr>
  </w:style>
  <w:style w:type="paragraph" w:customStyle="1" w:styleId="TITI1111a">
    <w:name w:val="TITI.1.1.1.1.a"/>
    <w:basedOn w:val="Normal"/>
    <w:rsid w:val="003A1110"/>
    <w:pPr>
      <w:widowControl w:val="0"/>
      <w:spacing w:after="0" w:line="240" w:lineRule="auto"/>
      <w:ind w:left="1134"/>
      <w:jc w:val="both"/>
    </w:pPr>
    <w:rPr>
      <w:rFonts w:ascii="Times New Roman" w:eastAsia="Times New Roman" w:hAnsi="Times New Roman" w:cs="Times New Roman"/>
      <w:i/>
      <w:sz w:val="24"/>
      <w:szCs w:val="20"/>
    </w:rPr>
  </w:style>
  <w:style w:type="paragraph" w:customStyle="1" w:styleId="Titi1111a1">
    <w:name w:val="Titi1.1.1.1.a.1"/>
    <w:basedOn w:val="Normal"/>
    <w:rsid w:val="003A1110"/>
    <w:pPr>
      <w:widowControl w:val="0"/>
      <w:spacing w:after="0" w:line="240" w:lineRule="auto"/>
      <w:ind w:left="1814" w:hanging="567"/>
      <w:jc w:val="both"/>
    </w:pPr>
    <w:rPr>
      <w:rFonts w:ascii="Times New Roman" w:eastAsia="Times New Roman" w:hAnsi="Times New Roman" w:cs="Times New Roman"/>
      <w:i/>
      <w:sz w:val="24"/>
      <w:szCs w:val="20"/>
      <w:u w:val="single"/>
    </w:rPr>
  </w:style>
  <w:style w:type="paragraph" w:customStyle="1" w:styleId="titi1111a1s">
    <w:name w:val="titi.1.1.1.1.a.1.s"/>
    <w:basedOn w:val="Normal"/>
    <w:rsid w:val="003A1110"/>
    <w:pPr>
      <w:widowControl w:val="0"/>
      <w:spacing w:after="0" w:line="240" w:lineRule="auto"/>
      <w:ind w:left="1304"/>
      <w:jc w:val="both"/>
    </w:pPr>
    <w:rPr>
      <w:rFonts w:ascii="Times New Roman" w:eastAsia="Times New Roman" w:hAnsi="Times New Roman" w:cs="Times New Roman"/>
      <w:sz w:val="24"/>
      <w:szCs w:val="20"/>
      <w:u w:val="single"/>
    </w:rPr>
  </w:style>
  <w:style w:type="paragraph" w:customStyle="1" w:styleId="ALINEA">
    <w:name w:val="ALINEA"/>
    <w:basedOn w:val="Normal"/>
    <w:rsid w:val="003A1110"/>
    <w:pPr>
      <w:widowControl w:val="0"/>
      <w:tabs>
        <w:tab w:val="left" w:pos="426"/>
        <w:tab w:val="left" w:pos="1702"/>
      </w:tabs>
      <w:spacing w:before="120" w:after="120" w:line="240" w:lineRule="auto"/>
      <w:ind w:left="709" w:hanging="284"/>
      <w:jc w:val="both"/>
    </w:pPr>
    <w:rPr>
      <w:rFonts w:ascii="Times New Roman" w:eastAsia="Times New Roman" w:hAnsi="Times New Roman" w:cs="Times New Roman"/>
      <w:b/>
      <w:i/>
      <w:sz w:val="24"/>
      <w:szCs w:val="20"/>
    </w:rPr>
  </w:style>
  <w:style w:type="paragraph" w:customStyle="1" w:styleId="SART">
    <w:name w:val="S/ART"/>
    <w:basedOn w:val="Normal"/>
    <w:rsid w:val="003A1110"/>
    <w:pPr>
      <w:widowControl w:val="0"/>
      <w:spacing w:after="0" w:line="240" w:lineRule="auto"/>
    </w:pPr>
    <w:rPr>
      <w:rFonts w:ascii="Courier PS" w:eastAsia="Times New Roman" w:hAnsi="Courier PS" w:cs="Times New Roman"/>
      <w:caps/>
      <w:sz w:val="24"/>
      <w:szCs w:val="20"/>
    </w:rPr>
  </w:style>
  <w:style w:type="paragraph" w:customStyle="1" w:styleId="SSART">
    <w:name w:val="SS/ART"/>
    <w:basedOn w:val="Normal"/>
    <w:rsid w:val="003A1110"/>
    <w:pPr>
      <w:widowControl w:val="0"/>
      <w:spacing w:after="0" w:line="240" w:lineRule="auto"/>
    </w:pPr>
    <w:rPr>
      <w:rFonts w:ascii="Times New Roman" w:eastAsia="Times New Roman" w:hAnsi="Times New Roman" w:cs="Times New Roman"/>
      <w:b/>
      <w:sz w:val="24"/>
      <w:szCs w:val="20"/>
    </w:rPr>
  </w:style>
  <w:style w:type="paragraph" w:customStyle="1" w:styleId="SSSART">
    <w:name w:val="SSS/ART"/>
    <w:basedOn w:val="Normal"/>
    <w:rsid w:val="003A1110"/>
    <w:pPr>
      <w:widowControl w:val="0"/>
      <w:spacing w:before="120" w:after="120" w:line="240" w:lineRule="auto"/>
      <w:ind w:left="284"/>
    </w:pPr>
    <w:rPr>
      <w:rFonts w:ascii="Times New Roman" w:eastAsia="Times New Roman" w:hAnsi="Times New Roman" w:cs="Times New Roman"/>
      <w:b/>
      <w:i/>
      <w:sz w:val="24"/>
      <w:szCs w:val="20"/>
    </w:rPr>
  </w:style>
  <w:style w:type="paragraph" w:customStyle="1" w:styleId="Style1">
    <w:name w:val="Style1"/>
    <w:basedOn w:val="Normal"/>
    <w:rsid w:val="003A1110"/>
    <w:pPr>
      <w:widowControl w:val="0"/>
      <w:spacing w:after="0" w:line="240" w:lineRule="auto"/>
      <w:ind w:left="1418"/>
      <w:jc w:val="both"/>
    </w:pPr>
    <w:rPr>
      <w:rFonts w:ascii="Times New Roman" w:eastAsia="Times New Roman" w:hAnsi="Times New Roman" w:cs="Times New Roman"/>
      <w:sz w:val="20"/>
      <w:szCs w:val="20"/>
    </w:rPr>
  </w:style>
  <w:style w:type="paragraph" w:customStyle="1" w:styleId="Normal10">
    <w:name w:val="Normal 10"/>
    <w:basedOn w:val="Normal"/>
    <w:rsid w:val="003A1110"/>
    <w:pPr>
      <w:spacing w:after="0" w:line="240" w:lineRule="auto"/>
      <w:jc w:val="both"/>
    </w:pPr>
    <w:rPr>
      <w:rFonts w:ascii="Times New Roman" w:eastAsia="Times New Roman" w:hAnsi="Times New Roman" w:cs="Times New Roman"/>
      <w:sz w:val="20"/>
      <w:szCs w:val="20"/>
    </w:rPr>
  </w:style>
  <w:style w:type="paragraph" w:styleId="Salutations">
    <w:name w:val="Salutation"/>
    <w:basedOn w:val="Normal"/>
    <w:next w:val="Normal"/>
    <w:link w:val="SalutationsCar"/>
    <w:rsid w:val="003A1110"/>
    <w:pPr>
      <w:spacing w:after="0" w:line="240" w:lineRule="auto"/>
    </w:pPr>
    <w:rPr>
      <w:rFonts w:ascii="Times New Roman" w:eastAsia="Times New Roman" w:hAnsi="Times New Roman" w:cs="Times New Roman"/>
      <w:sz w:val="24"/>
      <w:szCs w:val="20"/>
    </w:rPr>
  </w:style>
  <w:style w:type="character" w:customStyle="1" w:styleId="SalutationsCar">
    <w:name w:val="Salutations Car"/>
    <w:basedOn w:val="Policepardfaut"/>
    <w:link w:val="Salutations"/>
    <w:rsid w:val="003A1110"/>
    <w:rPr>
      <w:rFonts w:ascii="Times New Roman" w:eastAsia="Times New Roman" w:hAnsi="Times New Roman" w:cs="Times New Roman"/>
      <w:sz w:val="24"/>
      <w:szCs w:val="20"/>
      <w:lang w:val="fr-FR" w:eastAsia="fr-FR"/>
    </w:rPr>
  </w:style>
  <w:style w:type="paragraph" w:styleId="Liste5">
    <w:name w:val="List 5"/>
    <w:basedOn w:val="Normal"/>
    <w:uiPriority w:val="99"/>
    <w:rsid w:val="003A1110"/>
    <w:pPr>
      <w:spacing w:after="0" w:line="240" w:lineRule="auto"/>
      <w:ind w:left="1415" w:hanging="283"/>
      <w:contextualSpacing/>
    </w:pPr>
    <w:rPr>
      <w:rFonts w:ascii="Times New Roman" w:eastAsia="Times New Roman" w:hAnsi="Times New Roman" w:cs="Times New Roman"/>
      <w:sz w:val="24"/>
      <w:szCs w:val="24"/>
    </w:rPr>
  </w:style>
  <w:style w:type="character" w:styleId="lev">
    <w:name w:val="Strong"/>
    <w:basedOn w:val="Policepardfaut"/>
    <w:uiPriority w:val="22"/>
    <w:qFormat/>
    <w:rsid w:val="003A1110"/>
    <w:rPr>
      <w:b/>
      <w:bCs/>
    </w:rPr>
  </w:style>
  <w:style w:type="character" w:styleId="Marquedecommentaire">
    <w:name w:val="annotation reference"/>
    <w:basedOn w:val="Policepardfaut"/>
    <w:uiPriority w:val="99"/>
    <w:rsid w:val="003A1110"/>
    <w:rPr>
      <w:sz w:val="16"/>
      <w:szCs w:val="16"/>
    </w:rPr>
  </w:style>
  <w:style w:type="paragraph" w:styleId="Commentaire">
    <w:name w:val="annotation text"/>
    <w:basedOn w:val="Normal"/>
    <w:link w:val="CommentaireCar"/>
    <w:rsid w:val="003A1110"/>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rsid w:val="003A1110"/>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rsid w:val="003A1110"/>
    <w:rPr>
      <w:b/>
      <w:bCs/>
    </w:rPr>
  </w:style>
  <w:style w:type="character" w:customStyle="1" w:styleId="ObjetducommentaireCar">
    <w:name w:val="Objet du commentaire Car"/>
    <w:basedOn w:val="CommentaireCar"/>
    <w:link w:val="Objetducommentaire"/>
    <w:uiPriority w:val="99"/>
    <w:rsid w:val="003A1110"/>
    <w:rPr>
      <w:rFonts w:ascii="Times New Roman" w:eastAsia="Times New Roman" w:hAnsi="Times New Roman" w:cs="Times New Roman"/>
      <w:b/>
      <w:bCs/>
      <w:sz w:val="20"/>
      <w:szCs w:val="20"/>
      <w:lang w:val="fr-FR" w:eastAsia="fr-FR"/>
    </w:rPr>
  </w:style>
  <w:style w:type="table" w:customStyle="1" w:styleId="Grilleclaire1">
    <w:name w:val="Grille claire1"/>
    <w:basedOn w:val="TableauNormal"/>
    <w:uiPriority w:val="62"/>
    <w:rsid w:val="003A1110"/>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ps">
    <w:name w:val="hps"/>
    <w:basedOn w:val="Policepardfaut"/>
    <w:rsid w:val="003A1110"/>
  </w:style>
  <w:style w:type="character" w:customStyle="1" w:styleId="shorttext">
    <w:name w:val="short_text"/>
    <w:basedOn w:val="Policepardfaut"/>
    <w:rsid w:val="003A1110"/>
  </w:style>
  <w:style w:type="paragraph" w:customStyle="1" w:styleId="font6">
    <w:name w:val="font6"/>
    <w:basedOn w:val="Normal"/>
    <w:rsid w:val="003A111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Normal"/>
    <w:rsid w:val="003A1110"/>
    <w:pPr>
      <w:spacing w:before="100" w:beforeAutospacing="1" w:after="100" w:afterAutospacing="1" w:line="240" w:lineRule="auto"/>
    </w:pPr>
    <w:rPr>
      <w:rFonts w:ascii="Calibri" w:eastAsia="Times New Roman" w:hAnsi="Calibri" w:cs="Calibri"/>
      <w:color w:val="000000"/>
      <w:sz w:val="20"/>
      <w:szCs w:val="20"/>
    </w:rPr>
  </w:style>
  <w:style w:type="numbering" w:customStyle="1" w:styleId="Aucuneliste2">
    <w:name w:val="Aucune liste2"/>
    <w:next w:val="Aucuneliste"/>
    <w:uiPriority w:val="99"/>
    <w:semiHidden/>
    <w:unhideWhenUsed/>
    <w:rsid w:val="003A1110"/>
  </w:style>
  <w:style w:type="table" w:customStyle="1" w:styleId="Grilledutableau1">
    <w:name w:val="Grille du tableau1"/>
    <w:basedOn w:val="TableauNormal"/>
    <w:next w:val="Grilledutableau"/>
    <w:uiPriority w:val="59"/>
    <w:rsid w:val="003A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3A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3A111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39"/>
    <w:rsid w:val="003A1110"/>
    <w:pPr>
      <w:spacing w:after="0" w:line="240" w:lineRule="auto"/>
    </w:pPr>
    <w:rPr>
      <w:lang w:val="fr-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3A111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A1110"/>
    <w:pPr>
      <w:spacing w:before="100" w:beforeAutospacing="1" w:after="100" w:afterAutospacing="1" w:line="240" w:lineRule="auto"/>
    </w:pPr>
    <w:rPr>
      <w:rFonts w:ascii="Times New Roman" w:hAnsi="Times New Roman" w:cs="Times New Roman"/>
      <w:sz w:val="24"/>
      <w:szCs w:val="24"/>
    </w:rPr>
  </w:style>
  <w:style w:type="character" w:styleId="Rfrenceintense">
    <w:name w:val="Intense Reference"/>
    <w:uiPriority w:val="32"/>
    <w:qFormat/>
    <w:rsid w:val="003A1110"/>
    <w:rPr>
      <w:b/>
      <w:sz w:val="24"/>
      <w:u w:val="single"/>
    </w:rPr>
  </w:style>
  <w:style w:type="paragraph" w:customStyle="1" w:styleId="font8">
    <w:name w:val="font8"/>
    <w:basedOn w:val="Normal"/>
    <w:rsid w:val="003A1110"/>
    <w:pPr>
      <w:spacing w:before="100" w:beforeAutospacing="1" w:after="100" w:afterAutospacing="1" w:line="240" w:lineRule="auto"/>
    </w:pPr>
    <w:rPr>
      <w:rFonts w:ascii="Times New Roman" w:eastAsia="Times New Roman" w:hAnsi="Times New Roman" w:cs="Times New Roman"/>
      <w:b/>
      <w:bCs/>
      <w:sz w:val="28"/>
      <w:szCs w:val="28"/>
    </w:rPr>
  </w:style>
  <w:style w:type="paragraph" w:styleId="Sansinterligne">
    <w:name w:val="No Spacing"/>
    <w:link w:val="SansinterligneCar1"/>
    <w:qFormat/>
    <w:rsid w:val="003A1110"/>
    <w:pPr>
      <w:spacing w:after="0" w:line="240" w:lineRule="auto"/>
    </w:pPr>
    <w:rPr>
      <w:rFonts w:ascii="Calibri" w:eastAsia="Calibri" w:hAnsi="Calibri" w:cs="Times New Roman"/>
    </w:rPr>
  </w:style>
  <w:style w:type="paragraph" w:styleId="Explorateurdedocuments">
    <w:name w:val="Document Map"/>
    <w:basedOn w:val="Normal"/>
    <w:link w:val="ExplorateurdedocumentsCar"/>
    <w:uiPriority w:val="99"/>
    <w:semiHidden/>
    <w:unhideWhenUsed/>
    <w:rsid w:val="003A1110"/>
    <w:pPr>
      <w:spacing w:after="0" w:line="240" w:lineRule="auto"/>
    </w:pPr>
    <w:rPr>
      <w:rFonts w:ascii="Tahoma" w:eastAsia="Times New Roman" w:hAnsi="Tahoma" w:cs="Tahoma"/>
      <w:sz w:val="16"/>
      <w:szCs w:val="16"/>
    </w:rPr>
  </w:style>
  <w:style w:type="character" w:customStyle="1" w:styleId="ExplorateurdedocumentsCar">
    <w:name w:val="Explorateur de documents Car"/>
    <w:basedOn w:val="Policepardfaut"/>
    <w:link w:val="Explorateurdedocuments"/>
    <w:uiPriority w:val="99"/>
    <w:semiHidden/>
    <w:rsid w:val="003A1110"/>
    <w:rPr>
      <w:rFonts w:ascii="Tahoma" w:eastAsia="Times New Roman" w:hAnsi="Tahoma" w:cs="Tahoma"/>
      <w:sz w:val="16"/>
      <w:szCs w:val="16"/>
      <w:lang w:val="fr-FR" w:eastAsia="fr-FR"/>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link w:val="Paragraphedeliste"/>
    <w:uiPriority w:val="1"/>
    <w:locked/>
    <w:rsid w:val="00E23763"/>
    <w:rPr>
      <w:rFonts w:ascii="Times New Roman" w:eastAsia="Times New Roman" w:hAnsi="Times New Roman" w:cs="Times New Roman"/>
      <w:sz w:val="24"/>
      <w:szCs w:val="24"/>
      <w:lang w:val="fr-FR" w:eastAsia="fr-FR"/>
    </w:rPr>
  </w:style>
  <w:style w:type="paragraph" w:customStyle="1" w:styleId="AAOarticles">
    <w:name w:val="AAO articles"/>
    <w:basedOn w:val="Normal"/>
    <w:link w:val="AAOarticlesCar"/>
    <w:autoRedefine/>
    <w:qFormat/>
    <w:rsid w:val="00EF2F1D"/>
    <w:pPr>
      <w:widowControl w:val="0"/>
      <w:numPr>
        <w:numId w:val="12"/>
      </w:numPr>
      <w:suppressAutoHyphens/>
      <w:autoSpaceDE w:val="0"/>
      <w:autoSpaceDN w:val="0"/>
      <w:spacing w:before="120" w:after="0" w:line="240" w:lineRule="auto"/>
      <w:textAlignment w:val="baseline"/>
    </w:pPr>
    <w:rPr>
      <w:rFonts w:ascii="Arial Narrow" w:eastAsia="Times New Roman" w:hAnsi="Arial Narrow" w:cs="Arial"/>
      <w:b/>
      <w:bCs/>
      <w:sz w:val="24"/>
      <w:szCs w:val="24"/>
    </w:rPr>
  </w:style>
  <w:style w:type="character" w:customStyle="1" w:styleId="AAOarticlesCar">
    <w:name w:val="AAO articles Car"/>
    <w:basedOn w:val="Policepardfaut"/>
    <w:link w:val="AAOarticles"/>
    <w:rsid w:val="00EF2F1D"/>
    <w:rPr>
      <w:rFonts w:ascii="Arial Narrow" w:eastAsia="Times New Roman" w:hAnsi="Arial Narrow" w:cs="Arial"/>
      <w:b/>
      <w:bCs/>
      <w:sz w:val="24"/>
      <w:szCs w:val="24"/>
    </w:rPr>
  </w:style>
  <w:style w:type="numbering" w:customStyle="1" w:styleId="LFO193">
    <w:name w:val="LFO193"/>
    <w:rsid w:val="00480731"/>
    <w:pPr>
      <w:numPr>
        <w:numId w:val="17"/>
      </w:numPr>
    </w:pPr>
  </w:style>
  <w:style w:type="paragraph" w:customStyle="1" w:styleId="BodyText21">
    <w:name w:val="Body Text 21"/>
    <w:basedOn w:val="Normal"/>
    <w:rsid w:val="001F2DEA"/>
    <w:pPr>
      <w:widowControl w:val="0"/>
      <w:spacing w:after="0" w:line="240" w:lineRule="auto"/>
      <w:jc w:val="both"/>
    </w:pPr>
    <w:rPr>
      <w:rFonts w:ascii="Arial" w:eastAsia="Times New Roman" w:hAnsi="Arial" w:cs="Times New Roman"/>
      <w:snapToGrid w:val="0"/>
      <w:sz w:val="24"/>
      <w:szCs w:val="20"/>
    </w:rPr>
  </w:style>
  <w:style w:type="paragraph" w:customStyle="1" w:styleId="retrait1">
    <w:name w:val="retrait 1"/>
    <w:basedOn w:val="Normal"/>
    <w:rsid w:val="001F2DEA"/>
    <w:pPr>
      <w:keepLines/>
      <w:spacing w:before="120" w:after="120" w:line="240" w:lineRule="auto"/>
      <w:ind w:left="862" w:hanging="862"/>
      <w:jc w:val="both"/>
    </w:pPr>
    <w:rPr>
      <w:rFonts w:ascii="Arial" w:eastAsia="Times New Roman" w:hAnsi="Arial" w:cs="Arial"/>
      <w:sz w:val="20"/>
      <w:szCs w:val="20"/>
    </w:rPr>
  </w:style>
  <w:style w:type="paragraph" w:customStyle="1" w:styleId="msonormal0">
    <w:name w:val="msonormal"/>
    <w:basedOn w:val="Normal"/>
    <w:rsid w:val="001F2DEA"/>
    <w:pPr>
      <w:spacing w:before="100" w:beforeAutospacing="1" w:after="100" w:afterAutospacing="1" w:line="240" w:lineRule="auto"/>
    </w:pPr>
    <w:rPr>
      <w:rFonts w:ascii="Times New Roman" w:eastAsia="Times New Roman" w:hAnsi="Times New Roman" w:cs="Times New Roman"/>
      <w:sz w:val="24"/>
      <w:szCs w:val="24"/>
      <w:lang w:val="fr-CM" w:eastAsia="fr-CM"/>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basedOn w:val="Policepardfaut"/>
    <w:uiPriority w:val="99"/>
    <w:semiHidden/>
    <w:rsid w:val="001F2DEA"/>
    <w:rPr>
      <w:sz w:val="20"/>
      <w:szCs w:val="20"/>
    </w:rPr>
  </w:style>
  <w:style w:type="paragraph" w:styleId="Lgende">
    <w:name w:val="caption"/>
    <w:basedOn w:val="Normal"/>
    <w:next w:val="Normal"/>
    <w:semiHidden/>
    <w:unhideWhenUsed/>
    <w:qFormat/>
    <w:rsid w:val="001F2DEA"/>
    <w:pPr>
      <w:widowControl w:val="0"/>
      <w:spacing w:after="0" w:line="240" w:lineRule="auto"/>
      <w:ind w:left="284" w:right="428"/>
    </w:pPr>
    <w:rPr>
      <w:rFonts w:ascii="Geneva" w:eastAsia="Times New Roman" w:hAnsi="Geneva" w:cs="Times New Roman"/>
      <w:b/>
      <w:bCs/>
      <w:sz w:val="20"/>
      <w:szCs w:val="20"/>
    </w:rPr>
  </w:style>
  <w:style w:type="paragraph" w:styleId="Notedefin">
    <w:name w:val="endnote text"/>
    <w:basedOn w:val="Normal"/>
    <w:link w:val="NotedefinCar"/>
    <w:uiPriority w:val="99"/>
    <w:unhideWhenUsed/>
    <w:rsid w:val="001F2DEA"/>
    <w:pPr>
      <w:suppressAutoHyphens/>
      <w:autoSpaceDN w:val="0"/>
      <w:spacing w:after="0" w:line="240" w:lineRule="auto"/>
    </w:pPr>
    <w:rPr>
      <w:rFonts w:ascii="Times New Roman" w:eastAsia="Times New Roman" w:hAnsi="Times New Roman" w:cs="Times New Roman"/>
      <w:sz w:val="20"/>
      <w:szCs w:val="20"/>
    </w:rPr>
  </w:style>
  <w:style w:type="character" w:customStyle="1" w:styleId="NotedefinCar">
    <w:name w:val="Note de fin Car"/>
    <w:basedOn w:val="Policepardfaut"/>
    <w:link w:val="Notedefin"/>
    <w:uiPriority w:val="99"/>
    <w:rsid w:val="001F2DEA"/>
    <w:rPr>
      <w:rFonts w:ascii="Times New Roman" w:eastAsia="Times New Roman" w:hAnsi="Times New Roman" w:cs="Times New Roman"/>
      <w:sz w:val="20"/>
      <w:szCs w:val="20"/>
    </w:rPr>
  </w:style>
  <w:style w:type="paragraph" w:styleId="TitreTR">
    <w:name w:val="toa heading"/>
    <w:basedOn w:val="Normal"/>
    <w:next w:val="Normal"/>
    <w:semiHidden/>
    <w:unhideWhenUsed/>
    <w:rsid w:val="001F2DEA"/>
    <w:pPr>
      <w:tabs>
        <w:tab w:val="left" w:pos="9000"/>
        <w:tab w:val="right" w:pos="9360"/>
      </w:tabs>
      <w:suppressAutoHyphens/>
      <w:spacing w:after="0" w:line="240" w:lineRule="auto"/>
      <w:ind w:left="578" w:hanging="578"/>
      <w:jc w:val="both"/>
    </w:pPr>
    <w:rPr>
      <w:rFonts w:ascii="Times New Roman" w:eastAsia="Times New Roman" w:hAnsi="Times New Roman" w:cs="Times New Roman"/>
      <w:sz w:val="24"/>
      <w:szCs w:val="20"/>
    </w:rPr>
  </w:style>
  <w:style w:type="paragraph" w:styleId="Sous-titre">
    <w:name w:val="Subtitle"/>
    <w:basedOn w:val="Normal"/>
    <w:next w:val="Normal"/>
    <w:link w:val="Sous-titreCar"/>
    <w:qFormat/>
    <w:rsid w:val="001F2DEA"/>
    <w:pPr>
      <w:suppressAutoHyphens/>
      <w:autoSpaceDN w:val="0"/>
      <w:spacing w:after="60" w:line="240" w:lineRule="auto"/>
      <w:jc w:val="center"/>
      <w:outlineLvl w:val="1"/>
    </w:pPr>
    <w:rPr>
      <w:rFonts w:ascii="Calibri Light" w:eastAsia="Times New Roman" w:hAnsi="Calibri Light" w:cs="Times New Roman"/>
      <w:sz w:val="24"/>
      <w:szCs w:val="24"/>
    </w:rPr>
  </w:style>
  <w:style w:type="character" w:customStyle="1" w:styleId="Sous-titreCar">
    <w:name w:val="Sous-titre Car"/>
    <w:basedOn w:val="Policepardfaut"/>
    <w:link w:val="Sous-titre"/>
    <w:rsid w:val="001F2DEA"/>
    <w:rPr>
      <w:rFonts w:ascii="Calibri Light" w:eastAsia="Times New Roman" w:hAnsi="Calibri Light" w:cs="Times New Roman"/>
      <w:sz w:val="24"/>
      <w:szCs w:val="24"/>
    </w:rPr>
  </w:style>
  <w:style w:type="paragraph" w:styleId="Retrait1religne">
    <w:name w:val="Body Text First Indent"/>
    <w:basedOn w:val="Corpsdetexte"/>
    <w:link w:val="Retrait1religneCar"/>
    <w:uiPriority w:val="99"/>
    <w:unhideWhenUsed/>
    <w:rsid w:val="001F2DEA"/>
    <w:pPr>
      <w:suppressAutoHyphens/>
      <w:overflowPunct w:val="0"/>
      <w:autoSpaceDE w:val="0"/>
      <w:autoSpaceDN w:val="0"/>
      <w:adjustRightInd w:val="0"/>
      <w:spacing w:after="120"/>
      <w:ind w:firstLine="210"/>
    </w:pPr>
    <w:rPr>
      <w:rFonts w:ascii="Tahoma" w:hAnsi="Tahoma"/>
      <w:b/>
      <w:lang w:val="en-US" w:eastAsia="en-US"/>
    </w:rPr>
  </w:style>
  <w:style w:type="character" w:customStyle="1" w:styleId="Retrait1religneCar">
    <w:name w:val="Retrait 1re ligne Car"/>
    <w:basedOn w:val="CorpsdetexteCar"/>
    <w:link w:val="Retrait1religne"/>
    <w:uiPriority w:val="99"/>
    <w:rsid w:val="001F2DEA"/>
    <w:rPr>
      <w:rFonts w:ascii="Tahoma" w:eastAsia="Times New Roman" w:hAnsi="Tahoma" w:cs="Times New Roman"/>
      <w:b/>
      <w:sz w:val="24"/>
      <w:szCs w:val="20"/>
      <w:lang w:val="en-US" w:eastAsia="en-US"/>
    </w:rPr>
  </w:style>
  <w:style w:type="character" w:customStyle="1" w:styleId="SansinterligneCar1">
    <w:name w:val="Sans interligne Car1"/>
    <w:basedOn w:val="Policepardfaut"/>
    <w:link w:val="Sansinterligne"/>
    <w:locked/>
    <w:rsid w:val="001F2DEA"/>
    <w:rPr>
      <w:rFonts w:ascii="Calibri" w:eastAsia="Calibri" w:hAnsi="Calibri" w:cs="Times New Roman"/>
    </w:rPr>
  </w:style>
  <w:style w:type="paragraph" w:styleId="Rvision">
    <w:name w:val="Revision"/>
    <w:rsid w:val="001F2DEA"/>
    <w:pPr>
      <w:suppressAutoHyphens/>
      <w:autoSpaceDN w:val="0"/>
      <w:spacing w:after="0" w:line="240" w:lineRule="auto"/>
    </w:pPr>
    <w:rPr>
      <w:rFonts w:ascii="Times New Roman" w:eastAsia="Times New Roman" w:hAnsi="Times New Roman" w:cs="Times New Roman"/>
      <w:sz w:val="24"/>
      <w:szCs w:val="24"/>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34"/>
    <w:locked/>
    <w:rsid w:val="001F2DEA"/>
    <w:rPr>
      <w:rFonts w:ascii="Calibri" w:eastAsia="Calibri" w:hAnsi="Calibri" w:cs="Times New Roman"/>
    </w:rPr>
  </w:style>
  <w:style w:type="character" w:customStyle="1" w:styleId="TitrePieceDAOCar1">
    <w:name w:val="TitrePieceDAO Car1"/>
    <w:basedOn w:val="ParagraphedelisteCar1"/>
    <w:link w:val="TitrePieceDAO"/>
    <w:locked/>
    <w:rsid w:val="001F2DEA"/>
    <w:rPr>
      <w:rFonts w:ascii="Arial" w:eastAsia="Calibri" w:hAnsi="Arial" w:cs="Arial"/>
      <w:spacing w:val="45"/>
      <w:sz w:val="60"/>
      <w:szCs w:val="60"/>
    </w:rPr>
  </w:style>
  <w:style w:type="paragraph" w:customStyle="1" w:styleId="TitrePieceDAO">
    <w:name w:val="TitrePieceDAO"/>
    <w:basedOn w:val="Paragraphedeliste"/>
    <w:link w:val="TitrePieceDAOCar1"/>
    <w:rsid w:val="001F2DEA"/>
    <w:pPr>
      <w:widowControl w:val="0"/>
      <w:numPr>
        <w:numId w:val="20"/>
      </w:numPr>
      <w:suppressAutoHyphens/>
      <w:autoSpaceDE w:val="0"/>
      <w:autoSpaceDN w:val="0"/>
      <w:spacing w:after="160" w:line="242" w:lineRule="auto"/>
      <w:ind w:left="1212"/>
      <w:jc w:val="center"/>
    </w:pPr>
    <w:rPr>
      <w:rFonts w:ascii="Arial" w:eastAsia="Calibri" w:hAnsi="Arial" w:cs="Arial"/>
      <w:spacing w:val="45"/>
      <w:sz w:val="60"/>
      <w:szCs w:val="60"/>
    </w:rPr>
  </w:style>
  <w:style w:type="paragraph" w:customStyle="1" w:styleId="i">
    <w:name w:val="(i)"/>
    <w:basedOn w:val="Normal"/>
    <w:rsid w:val="001F2DEA"/>
    <w:pPr>
      <w:suppressAutoHyphens/>
      <w:spacing w:after="0" w:line="240" w:lineRule="auto"/>
      <w:jc w:val="both"/>
    </w:pPr>
    <w:rPr>
      <w:rFonts w:ascii="Tms Rmn" w:eastAsia="Times New Roman" w:hAnsi="Tms Rmn" w:cs="Times New Roman"/>
      <w:sz w:val="24"/>
      <w:szCs w:val="20"/>
      <w:lang w:val="en-US"/>
    </w:rPr>
  </w:style>
  <w:style w:type="paragraph" w:customStyle="1" w:styleId="ParagrapheNormalDAO">
    <w:name w:val="ParagrapheNormalDAO"/>
    <w:basedOn w:val="Normal"/>
    <w:rsid w:val="001F2DEA"/>
    <w:pPr>
      <w:suppressAutoHyphens/>
      <w:autoSpaceDN w:val="0"/>
      <w:spacing w:after="0" w:line="240" w:lineRule="auto"/>
      <w:jc w:val="both"/>
    </w:pPr>
    <w:rPr>
      <w:rFonts w:ascii="Arial" w:eastAsia="Times New Roman" w:hAnsi="Arial" w:cs="Arial"/>
      <w:bCs/>
      <w:spacing w:val="2"/>
    </w:rPr>
  </w:style>
  <w:style w:type="paragraph" w:customStyle="1" w:styleId="ydpad5ffae3msonormal">
    <w:name w:val="ydpad5ffae3msonormal"/>
    <w:basedOn w:val="Normal"/>
    <w:rsid w:val="001F2DEA"/>
    <w:pPr>
      <w:spacing w:before="100" w:beforeAutospacing="1" w:after="100" w:afterAutospacing="1" w:line="240" w:lineRule="auto"/>
    </w:pPr>
    <w:rPr>
      <w:rFonts w:ascii="Calibri" w:eastAsia="Times New Roman" w:hAnsi="Calibri" w:cs="Calibri"/>
    </w:rPr>
  </w:style>
  <w:style w:type="character" w:customStyle="1" w:styleId="DTAOtitreCar">
    <w:name w:val="DTAO titre Car"/>
    <w:basedOn w:val="Policepardfaut"/>
    <w:link w:val="DTAOtitre"/>
    <w:locked/>
    <w:rsid w:val="001F2DEA"/>
    <w:rPr>
      <w:rFonts w:ascii="Times New Roman" w:eastAsia="Times New Roman" w:hAnsi="Times New Roman" w:cs="Times New Roman"/>
      <w:b/>
      <w:bCs/>
      <w:caps/>
      <w:spacing w:val="36"/>
      <w:w w:val="80"/>
      <w:position w:val="-1"/>
      <w:sz w:val="32"/>
      <w:szCs w:val="60"/>
    </w:rPr>
  </w:style>
  <w:style w:type="paragraph" w:customStyle="1" w:styleId="DTAOtitre">
    <w:name w:val="DTAO titre"/>
    <w:basedOn w:val="Normal"/>
    <w:link w:val="DTAOtitreCar"/>
    <w:autoRedefine/>
    <w:qFormat/>
    <w:rsid w:val="001F2DEA"/>
    <w:pPr>
      <w:widowControl w:val="0"/>
      <w:suppressAutoHyphens/>
      <w:autoSpaceDE w:val="0"/>
      <w:autoSpaceDN w:val="0"/>
      <w:spacing w:after="0" w:line="360" w:lineRule="auto"/>
      <w:jc w:val="center"/>
    </w:pPr>
    <w:rPr>
      <w:rFonts w:ascii="Times New Roman" w:eastAsia="Times New Roman" w:hAnsi="Times New Roman" w:cs="Times New Roman"/>
      <w:b/>
      <w:bCs/>
      <w:caps/>
      <w:spacing w:val="36"/>
      <w:w w:val="80"/>
      <w:position w:val="-1"/>
      <w:sz w:val="32"/>
      <w:szCs w:val="60"/>
    </w:rPr>
  </w:style>
  <w:style w:type="character" w:customStyle="1" w:styleId="DTAOpicesCar">
    <w:name w:val="DTAO pièces Car"/>
    <w:basedOn w:val="TitrePieceDAOCar1"/>
    <w:link w:val="DTAOpices"/>
    <w:locked/>
    <w:rsid w:val="001F2DEA"/>
    <w:rPr>
      <w:rFonts w:ascii="Times New Roman" w:eastAsia="Calibri" w:hAnsi="Times New Roman" w:cs="Times New Roman"/>
      <w:b/>
      <w:caps/>
      <w:spacing w:val="45"/>
      <w:sz w:val="36"/>
      <w:szCs w:val="36"/>
    </w:rPr>
  </w:style>
  <w:style w:type="paragraph" w:customStyle="1" w:styleId="DTAOpices">
    <w:name w:val="DTAO pièces"/>
    <w:basedOn w:val="TitrePieceDAO"/>
    <w:link w:val="DTAOpicesCar"/>
    <w:autoRedefine/>
    <w:qFormat/>
    <w:rsid w:val="001F2DEA"/>
    <w:pPr>
      <w:numPr>
        <w:numId w:val="0"/>
      </w:numPr>
      <w:spacing w:after="0" w:line="240" w:lineRule="auto"/>
      <w:ind w:left="851"/>
      <w:outlineLvl w:val="0"/>
    </w:pPr>
    <w:rPr>
      <w:rFonts w:ascii="Times New Roman" w:hAnsi="Times New Roman" w:cs="Times New Roman"/>
      <w:b/>
      <w:caps/>
      <w:sz w:val="36"/>
      <w:szCs w:val="36"/>
    </w:rPr>
  </w:style>
  <w:style w:type="character" w:customStyle="1" w:styleId="RGAOpartieCar">
    <w:name w:val="RGAO partie Car"/>
    <w:basedOn w:val="Titre2Car"/>
    <w:link w:val="RGAOpartie"/>
    <w:locked/>
    <w:rsid w:val="001F2DEA"/>
    <w:rPr>
      <w:rFonts w:ascii="Times New Roman" w:eastAsia="Times New Roman" w:hAnsi="Times New Roman" w:cs="Times New Roman"/>
      <w:b/>
      <w:bCs w:val="0"/>
      <w:iCs/>
      <w:caps/>
      <w:color w:val="000000"/>
      <w:sz w:val="32"/>
      <w:szCs w:val="24"/>
      <w:lang w:val="fr-FR" w:eastAsia="fr-FR"/>
    </w:rPr>
  </w:style>
  <w:style w:type="paragraph" w:customStyle="1" w:styleId="RGAOpartie">
    <w:name w:val="RGAO partie"/>
    <w:basedOn w:val="Titre2"/>
    <w:link w:val="RGAOpartieCar"/>
    <w:autoRedefine/>
    <w:qFormat/>
    <w:rsid w:val="001F2DEA"/>
    <w:pPr>
      <w:keepNext/>
      <w:widowControl/>
      <w:numPr>
        <w:numId w:val="22"/>
      </w:numPr>
      <w:suppressAutoHyphens/>
      <w:autoSpaceDE/>
      <w:adjustRightInd/>
      <w:spacing w:line="240" w:lineRule="auto"/>
      <w:ind w:left="714" w:right="0" w:hanging="357"/>
      <w:jc w:val="center"/>
    </w:pPr>
    <w:rPr>
      <w:rFonts w:ascii="Times New Roman" w:hAnsi="Times New Roman" w:cs="Times New Roman"/>
      <w:bCs w:val="0"/>
      <w:iCs/>
      <w:caps/>
      <w:color w:val="auto"/>
      <w:sz w:val="32"/>
      <w:szCs w:val="24"/>
    </w:rPr>
  </w:style>
  <w:style w:type="character" w:customStyle="1" w:styleId="RGAOarticlesCar">
    <w:name w:val="RGAO articles Car"/>
    <w:basedOn w:val="Titre3Car"/>
    <w:link w:val="RGAOarticles"/>
    <w:locked/>
    <w:rsid w:val="001F2DEA"/>
    <w:rPr>
      <w:rFonts w:ascii="Times New Roman" w:eastAsia="Times New Roman" w:hAnsi="Times New Roman" w:cs="Times New Roman"/>
      <w:b w:val="0"/>
      <w:bCs/>
      <w:color w:val="243F60" w:themeColor="accent1" w:themeShade="7F"/>
      <w:sz w:val="28"/>
      <w:szCs w:val="26"/>
      <w:lang w:val="fr-FR" w:eastAsia="fr-FR"/>
    </w:rPr>
  </w:style>
  <w:style w:type="paragraph" w:customStyle="1" w:styleId="RGAOarticles">
    <w:name w:val="RGAO articles"/>
    <w:basedOn w:val="Titre3"/>
    <w:link w:val="RGAOarticlesCar"/>
    <w:autoRedefine/>
    <w:qFormat/>
    <w:rsid w:val="001F2DEA"/>
    <w:pPr>
      <w:numPr>
        <w:numId w:val="23"/>
      </w:numPr>
      <w:suppressAutoHyphens/>
      <w:autoSpaceDN w:val="0"/>
      <w:spacing w:before="120" w:after="0"/>
      <w:ind w:left="1418" w:hanging="1418"/>
      <w:jc w:val="both"/>
    </w:pPr>
    <w:rPr>
      <w:rFonts w:ascii="Times New Roman" w:hAnsi="Times New Roman"/>
      <w:b w:val="0"/>
      <w:color w:val="243F60" w:themeColor="accent1" w:themeShade="7F"/>
      <w:sz w:val="28"/>
    </w:rPr>
  </w:style>
  <w:style w:type="character" w:customStyle="1" w:styleId="CCAPchapitreCar">
    <w:name w:val="CCAP chapitre Car"/>
    <w:basedOn w:val="Titre2Car"/>
    <w:link w:val="CCAPchapitre"/>
    <w:locked/>
    <w:rsid w:val="001F2DEA"/>
    <w:rPr>
      <w:rFonts w:ascii="Times New Roman" w:eastAsia="Times New Roman" w:hAnsi="Times New Roman" w:cs="Times New Roman"/>
      <w:b/>
      <w:bCs w:val="0"/>
      <w:iCs/>
      <w:caps/>
      <w:color w:val="000000"/>
      <w:sz w:val="32"/>
      <w:szCs w:val="24"/>
      <w:lang w:val="fr-FR" w:eastAsia="fr-FR"/>
    </w:rPr>
  </w:style>
  <w:style w:type="paragraph" w:customStyle="1" w:styleId="CCAPchapitre">
    <w:name w:val="CCAP chapitre"/>
    <w:basedOn w:val="Titre2"/>
    <w:link w:val="CCAPchapitreCar"/>
    <w:autoRedefine/>
    <w:qFormat/>
    <w:rsid w:val="001F2DEA"/>
    <w:pPr>
      <w:keepNext/>
      <w:widowControl/>
      <w:numPr>
        <w:numId w:val="24"/>
      </w:numPr>
      <w:suppressAutoHyphens/>
      <w:autoSpaceDE/>
      <w:adjustRightInd/>
      <w:spacing w:line="240" w:lineRule="auto"/>
      <w:ind w:left="714" w:right="0" w:hanging="357"/>
      <w:jc w:val="center"/>
    </w:pPr>
    <w:rPr>
      <w:rFonts w:ascii="Times New Roman" w:hAnsi="Times New Roman" w:cs="Times New Roman"/>
      <w:bCs w:val="0"/>
      <w:iCs/>
      <w:caps/>
      <w:color w:val="auto"/>
      <w:sz w:val="32"/>
      <w:szCs w:val="24"/>
    </w:rPr>
  </w:style>
  <w:style w:type="character" w:customStyle="1" w:styleId="CCAParticleCar">
    <w:name w:val="CCAP article Car"/>
    <w:basedOn w:val="Titre3Car"/>
    <w:link w:val="CCAParticle"/>
    <w:locked/>
    <w:rsid w:val="001F2DEA"/>
    <w:rPr>
      <w:rFonts w:ascii="Times New Roman" w:eastAsia="Times New Roman" w:hAnsi="Times New Roman" w:cs="Times New Roman"/>
      <w:b w:val="0"/>
      <w:bCs/>
      <w:color w:val="243F60" w:themeColor="accent1" w:themeShade="7F"/>
      <w:sz w:val="26"/>
      <w:szCs w:val="26"/>
      <w:lang w:val="fr-FR" w:eastAsia="fr-FR"/>
    </w:rPr>
  </w:style>
  <w:style w:type="paragraph" w:customStyle="1" w:styleId="CCAParticle">
    <w:name w:val="CCAP article"/>
    <w:basedOn w:val="Titre3"/>
    <w:link w:val="CCAParticleCar"/>
    <w:autoRedefine/>
    <w:qFormat/>
    <w:rsid w:val="001F2DEA"/>
    <w:pPr>
      <w:suppressAutoHyphens/>
      <w:autoSpaceDN w:val="0"/>
      <w:spacing w:before="0" w:after="0"/>
      <w:jc w:val="both"/>
    </w:pPr>
    <w:rPr>
      <w:rFonts w:ascii="Times New Roman" w:hAnsi="Times New Roman"/>
      <w:b w:val="0"/>
      <w:color w:val="243F60" w:themeColor="accent1" w:themeShade="7F"/>
    </w:rPr>
  </w:style>
  <w:style w:type="character" w:customStyle="1" w:styleId="DTAOTitresCar">
    <w:name w:val="DTAO Titres Car"/>
    <w:basedOn w:val="Policepardfaut"/>
    <w:link w:val="DTAOTitres"/>
    <w:locked/>
    <w:rsid w:val="001F2DEA"/>
    <w:rPr>
      <w:rFonts w:ascii="Arial Narrow" w:eastAsia="Times New Roman" w:hAnsi="Arial Narrow" w:cs="Arial"/>
      <w:b/>
      <w:bCs/>
      <w:caps/>
      <w:spacing w:val="36"/>
      <w:w w:val="80"/>
      <w:position w:val="-1"/>
      <w:sz w:val="36"/>
      <w:szCs w:val="60"/>
    </w:rPr>
  </w:style>
  <w:style w:type="paragraph" w:customStyle="1" w:styleId="DTAOTitres">
    <w:name w:val="DTAO Titres"/>
    <w:basedOn w:val="Normal"/>
    <w:link w:val="DTAOTitresCar"/>
    <w:autoRedefine/>
    <w:qFormat/>
    <w:rsid w:val="001F2DEA"/>
    <w:pPr>
      <w:widowControl w:val="0"/>
      <w:suppressAutoHyphens/>
      <w:autoSpaceDE w:val="0"/>
      <w:autoSpaceDN w:val="0"/>
      <w:spacing w:before="240" w:after="240" w:line="480" w:lineRule="auto"/>
      <w:ind w:right="-6"/>
      <w:jc w:val="center"/>
    </w:pPr>
    <w:rPr>
      <w:rFonts w:ascii="Arial Narrow" w:eastAsia="Times New Roman" w:hAnsi="Arial Narrow" w:cs="Arial"/>
      <w:b/>
      <w:bCs/>
      <w:caps/>
      <w:spacing w:val="36"/>
      <w:w w:val="80"/>
      <w:position w:val="-1"/>
      <w:sz w:val="36"/>
      <w:szCs w:val="60"/>
    </w:rPr>
  </w:style>
  <w:style w:type="character" w:customStyle="1" w:styleId="TitrePieceCar1">
    <w:name w:val="TitrePiece Car1"/>
    <w:basedOn w:val="SansinterligneCar1"/>
    <w:link w:val="TitrePiece"/>
    <w:locked/>
    <w:rsid w:val="001F2DEA"/>
    <w:rPr>
      <w:rFonts w:ascii="Arial" w:eastAsia="Calibri" w:hAnsi="Arial" w:cs="Arial"/>
      <w:w w:val="90"/>
      <w:sz w:val="60"/>
      <w:szCs w:val="60"/>
    </w:rPr>
  </w:style>
  <w:style w:type="paragraph" w:customStyle="1" w:styleId="TitrePiece">
    <w:name w:val="TitrePiece"/>
    <w:basedOn w:val="Sansinterligne"/>
    <w:link w:val="TitrePieceCar1"/>
    <w:rsid w:val="001F2DEA"/>
    <w:pPr>
      <w:suppressAutoHyphens/>
      <w:autoSpaceDN w:val="0"/>
      <w:jc w:val="center"/>
    </w:pPr>
    <w:rPr>
      <w:rFonts w:ascii="Arial" w:hAnsi="Arial" w:cs="Arial"/>
      <w:w w:val="90"/>
      <w:sz w:val="60"/>
      <w:szCs w:val="60"/>
    </w:rPr>
  </w:style>
  <w:style w:type="character" w:customStyle="1" w:styleId="footnotedescriptionChar">
    <w:name w:val="footnote description Char"/>
    <w:link w:val="footnotedescription"/>
    <w:locked/>
    <w:rsid w:val="001F2DEA"/>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1F2DEA"/>
    <w:pPr>
      <w:spacing w:after="0" w:line="256" w:lineRule="auto"/>
    </w:pPr>
    <w:rPr>
      <w:rFonts w:ascii="Times New Roman" w:eastAsia="Times New Roman" w:hAnsi="Times New Roman" w:cs="Times New Roman"/>
      <w:color w:val="000000"/>
      <w:sz w:val="20"/>
    </w:rPr>
  </w:style>
  <w:style w:type="paragraph" w:customStyle="1" w:styleId="Head21">
    <w:name w:val="Head 2.1"/>
    <w:basedOn w:val="Normal"/>
    <w:rsid w:val="001F2DEA"/>
    <w:pPr>
      <w:suppressAutoHyphens/>
      <w:spacing w:after="0" w:line="240" w:lineRule="auto"/>
      <w:ind w:left="578" w:hanging="578"/>
      <w:jc w:val="center"/>
    </w:pPr>
    <w:rPr>
      <w:rFonts w:ascii="Times New Roman" w:eastAsia="Times New Roman" w:hAnsi="Times New Roman" w:cs="Times New Roman"/>
      <w:b/>
      <w:sz w:val="24"/>
      <w:szCs w:val="20"/>
    </w:rPr>
  </w:style>
  <w:style w:type="paragraph" w:customStyle="1" w:styleId="Head22">
    <w:name w:val="Head 2.2"/>
    <w:basedOn w:val="Normal"/>
    <w:rsid w:val="001F2DEA"/>
    <w:pPr>
      <w:suppressAutoHyphens/>
      <w:spacing w:after="0" w:line="240" w:lineRule="auto"/>
      <w:ind w:left="360" w:hanging="360"/>
    </w:pPr>
    <w:rPr>
      <w:rFonts w:ascii="Times New Roman" w:eastAsia="Times New Roman" w:hAnsi="Times New Roman" w:cs="Times New Roman"/>
      <w:b/>
      <w:sz w:val="24"/>
      <w:szCs w:val="20"/>
    </w:rPr>
  </w:style>
  <w:style w:type="paragraph" w:customStyle="1" w:styleId="NormalDAO">
    <w:name w:val="NormalDAO"/>
    <w:basedOn w:val="Normal"/>
    <w:rsid w:val="001F2DEA"/>
    <w:pPr>
      <w:widowControl w:val="0"/>
      <w:suppressAutoHyphens/>
      <w:autoSpaceDE w:val="0"/>
      <w:autoSpaceDN w:val="0"/>
      <w:spacing w:after="0" w:line="240" w:lineRule="auto"/>
      <w:jc w:val="both"/>
    </w:pPr>
    <w:rPr>
      <w:rFonts w:ascii="Arial" w:eastAsia="Times New Roman" w:hAnsi="Arial" w:cs="Arial"/>
      <w:sz w:val="24"/>
      <w:szCs w:val="24"/>
    </w:rPr>
  </w:style>
  <w:style w:type="paragraph" w:customStyle="1" w:styleId="TitrePiece1">
    <w:name w:val="TitrePiece1"/>
    <w:basedOn w:val="TitrePieceDAO"/>
    <w:autoRedefine/>
    <w:rsid w:val="001F2DEA"/>
    <w:pPr>
      <w:numPr>
        <w:numId w:val="25"/>
      </w:numPr>
      <w:tabs>
        <w:tab w:val="num" w:pos="360"/>
      </w:tabs>
      <w:spacing w:after="0" w:line="240" w:lineRule="auto"/>
      <w:ind w:left="7874" w:firstLine="0"/>
    </w:pPr>
    <w:rPr>
      <w:rFonts w:eastAsia="Times New Roman"/>
      <w:szCs w:val="52"/>
    </w:rPr>
  </w:style>
  <w:style w:type="paragraph" w:customStyle="1" w:styleId="Outline">
    <w:name w:val="Outline"/>
    <w:basedOn w:val="Normal"/>
    <w:rsid w:val="001F2DEA"/>
    <w:pPr>
      <w:spacing w:before="240" w:after="0" w:line="240" w:lineRule="auto"/>
      <w:ind w:left="578" w:hanging="578"/>
    </w:pPr>
    <w:rPr>
      <w:rFonts w:ascii="Times New Roman" w:eastAsia="Times New Roman" w:hAnsi="Times New Roman" w:cs="Times New Roman"/>
      <w:kern w:val="28"/>
      <w:sz w:val="24"/>
      <w:szCs w:val="20"/>
    </w:rPr>
  </w:style>
  <w:style w:type="character" w:customStyle="1" w:styleId="ACTitreCar">
    <w:name w:val="AC Titre Car"/>
    <w:basedOn w:val="Policepardfaut"/>
    <w:link w:val="ACTitre"/>
    <w:locked/>
    <w:rsid w:val="001F2DEA"/>
    <w:rPr>
      <w:rFonts w:ascii="Arial Narrow" w:eastAsia="Times New Roman" w:hAnsi="Arial Narrow" w:cs="Arial"/>
      <w:b/>
      <w:bCs/>
      <w:caps/>
      <w:color w:val="000000" w:themeColor="text1"/>
      <w:spacing w:val="36"/>
      <w:w w:val="80"/>
      <w:position w:val="-1"/>
      <w:sz w:val="32"/>
      <w:szCs w:val="24"/>
    </w:rPr>
  </w:style>
  <w:style w:type="paragraph" w:customStyle="1" w:styleId="ACTitre">
    <w:name w:val="AC Titre"/>
    <w:basedOn w:val="Normal"/>
    <w:link w:val="ACTitreCar"/>
    <w:autoRedefine/>
    <w:qFormat/>
    <w:rsid w:val="001F2DEA"/>
    <w:pPr>
      <w:widowControl w:val="0"/>
      <w:suppressAutoHyphens/>
      <w:autoSpaceDE w:val="0"/>
      <w:autoSpaceDN w:val="0"/>
      <w:spacing w:before="120" w:after="120" w:line="360" w:lineRule="auto"/>
      <w:ind w:right="-6"/>
      <w:jc w:val="center"/>
    </w:pPr>
    <w:rPr>
      <w:rFonts w:ascii="Arial Narrow" w:eastAsia="Times New Roman" w:hAnsi="Arial Narrow" w:cs="Arial"/>
      <w:b/>
      <w:bCs/>
      <w:caps/>
      <w:color w:val="000000" w:themeColor="text1"/>
      <w:spacing w:val="36"/>
      <w:w w:val="80"/>
      <w:position w:val="-1"/>
      <w:sz w:val="32"/>
      <w:szCs w:val="24"/>
    </w:rPr>
  </w:style>
  <w:style w:type="character" w:customStyle="1" w:styleId="ACpartieCar">
    <w:name w:val="AC partie Car"/>
    <w:basedOn w:val="Policepardfaut"/>
    <w:link w:val="ACpartie"/>
    <w:locked/>
    <w:rsid w:val="001F2DEA"/>
    <w:rPr>
      <w:rFonts w:ascii="Arial Narrow" w:eastAsia="Times New Roman" w:hAnsi="Arial Narrow" w:cs="Times New Roman"/>
      <w:b/>
      <w:caps/>
      <w:color w:val="000000" w:themeColor="text1"/>
      <w:sz w:val="36"/>
      <w:szCs w:val="24"/>
    </w:rPr>
  </w:style>
  <w:style w:type="paragraph" w:customStyle="1" w:styleId="ACpartie">
    <w:name w:val="AC partie"/>
    <w:basedOn w:val="Normal"/>
    <w:link w:val="ACpartieCar"/>
    <w:autoRedefine/>
    <w:qFormat/>
    <w:rsid w:val="001F2DEA"/>
    <w:pPr>
      <w:widowControl w:val="0"/>
      <w:numPr>
        <w:numId w:val="26"/>
      </w:numPr>
      <w:suppressAutoHyphens/>
      <w:autoSpaceDE w:val="0"/>
      <w:autoSpaceDN w:val="0"/>
      <w:spacing w:before="240" w:after="240" w:line="360" w:lineRule="auto"/>
      <w:jc w:val="center"/>
    </w:pPr>
    <w:rPr>
      <w:rFonts w:ascii="Arial Narrow" w:eastAsia="Times New Roman" w:hAnsi="Arial Narrow" w:cs="Times New Roman"/>
      <w:b/>
      <w:caps/>
      <w:color w:val="000000" w:themeColor="text1"/>
      <w:sz w:val="36"/>
      <w:szCs w:val="24"/>
    </w:rPr>
  </w:style>
  <w:style w:type="character" w:customStyle="1" w:styleId="ACPiceCar">
    <w:name w:val="AC Pièce Car"/>
    <w:basedOn w:val="TitrePieceCar1"/>
    <w:link w:val="ACPice"/>
    <w:locked/>
    <w:rsid w:val="001F2DEA"/>
    <w:rPr>
      <w:rFonts w:ascii="Arial Narrow" w:eastAsia="Calibri" w:hAnsi="Arial Narrow" w:cs="Arial"/>
      <w:b/>
      <w:caps/>
      <w:color w:val="000000" w:themeColor="text1"/>
      <w:w w:val="90"/>
      <w:sz w:val="36"/>
      <w:szCs w:val="24"/>
    </w:rPr>
  </w:style>
  <w:style w:type="paragraph" w:customStyle="1" w:styleId="ACPice">
    <w:name w:val="AC Pièce"/>
    <w:basedOn w:val="TitrePiece"/>
    <w:link w:val="ACPiceCar"/>
    <w:autoRedefine/>
    <w:qFormat/>
    <w:rsid w:val="001F2DEA"/>
    <w:pPr>
      <w:spacing w:before="240" w:after="240" w:line="360" w:lineRule="auto"/>
      <w:ind w:left="1276"/>
    </w:pPr>
    <w:rPr>
      <w:rFonts w:ascii="Arial Narrow" w:hAnsi="Arial Narrow"/>
      <w:b/>
      <w:caps/>
      <w:color w:val="000000" w:themeColor="text1"/>
      <w:sz w:val="36"/>
      <w:szCs w:val="24"/>
    </w:rPr>
  </w:style>
  <w:style w:type="character" w:customStyle="1" w:styleId="MACChapitreCar">
    <w:name w:val="MAC Chapitre Car"/>
    <w:basedOn w:val="Policepardfaut"/>
    <w:link w:val="MACChapitre"/>
    <w:locked/>
    <w:rsid w:val="001F2DEA"/>
    <w:rPr>
      <w:rFonts w:ascii="Arial Narrow" w:eastAsia="Times New Roman" w:hAnsi="Arial Narrow" w:cs="Tahoma"/>
      <w:b/>
      <w:bCs/>
      <w:caps/>
      <w:sz w:val="32"/>
      <w:szCs w:val="24"/>
    </w:rPr>
  </w:style>
  <w:style w:type="paragraph" w:customStyle="1" w:styleId="MACChapitre">
    <w:name w:val="MAC Chapitre"/>
    <w:basedOn w:val="Normal"/>
    <w:link w:val="MACChapitreCar"/>
    <w:autoRedefine/>
    <w:qFormat/>
    <w:rsid w:val="001F2DEA"/>
    <w:pPr>
      <w:widowControl w:val="0"/>
      <w:numPr>
        <w:numId w:val="27"/>
      </w:numPr>
      <w:suppressAutoHyphens/>
      <w:autoSpaceDE w:val="0"/>
      <w:autoSpaceDN w:val="0"/>
      <w:spacing w:before="240" w:after="240" w:line="360" w:lineRule="auto"/>
      <w:ind w:right="51"/>
      <w:jc w:val="center"/>
    </w:pPr>
    <w:rPr>
      <w:rFonts w:ascii="Arial Narrow" w:eastAsia="Times New Roman" w:hAnsi="Arial Narrow" w:cs="Tahoma"/>
      <w:b/>
      <w:bCs/>
      <w:caps/>
      <w:sz w:val="32"/>
      <w:szCs w:val="24"/>
    </w:rPr>
  </w:style>
  <w:style w:type="character" w:customStyle="1" w:styleId="MACarticleCar">
    <w:name w:val="MAC article Car"/>
    <w:basedOn w:val="Policepardfaut"/>
    <w:link w:val="MACarticle"/>
    <w:locked/>
    <w:rsid w:val="001F2DEA"/>
    <w:rPr>
      <w:rFonts w:ascii="Arial Narrow" w:eastAsia="Times New Roman" w:hAnsi="Arial Narrow" w:cs="Tahoma"/>
      <w:b/>
      <w:bCs/>
      <w:sz w:val="24"/>
      <w:szCs w:val="24"/>
    </w:rPr>
  </w:style>
  <w:style w:type="paragraph" w:customStyle="1" w:styleId="MACarticle">
    <w:name w:val="MAC article"/>
    <w:basedOn w:val="Normal"/>
    <w:link w:val="MACarticleCar"/>
    <w:autoRedefine/>
    <w:qFormat/>
    <w:rsid w:val="001F2DEA"/>
    <w:pPr>
      <w:widowControl w:val="0"/>
      <w:suppressAutoHyphens/>
      <w:autoSpaceDE w:val="0"/>
      <w:autoSpaceDN w:val="0"/>
      <w:spacing w:before="120" w:after="120" w:line="360" w:lineRule="auto"/>
      <w:ind w:right="-23"/>
    </w:pPr>
    <w:rPr>
      <w:rFonts w:ascii="Arial Narrow" w:eastAsia="Times New Roman" w:hAnsi="Arial Narrow" w:cs="Tahoma"/>
      <w:b/>
      <w:bCs/>
      <w:sz w:val="24"/>
      <w:szCs w:val="24"/>
    </w:rPr>
  </w:style>
  <w:style w:type="character" w:customStyle="1" w:styleId="ADCarticleCar">
    <w:name w:val="ADC article Car"/>
    <w:basedOn w:val="Policepardfaut"/>
    <w:link w:val="ADCarticle"/>
    <w:locked/>
    <w:rsid w:val="001F2DEA"/>
    <w:rPr>
      <w:rFonts w:ascii="Arial Narrow" w:eastAsia="Times New Roman" w:hAnsi="Arial Narrow" w:cs="Arial"/>
      <w:b/>
      <w:sz w:val="28"/>
      <w:szCs w:val="24"/>
    </w:rPr>
  </w:style>
  <w:style w:type="paragraph" w:customStyle="1" w:styleId="ADCarticle">
    <w:name w:val="ADC article"/>
    <w:basedOn w:val="Normal"/>
    <w:link w:val="ADCarticleCar"/>
    <w:autoRedefine/>
    <w:qFormat/>
    <w:rsid w:val="001F2DEA"/>
    <w:pPr>
      <w:numPr>
        <w:numId w:val="28"/>
      </w:numPr>
      <w:spacing w:before="120" w:after="120" w:line="360" w:lineRule="auto"/>
      <w:ind w:left="709" w:hanging="709"/>
    </w:pPr>
    <w:rPr>
      <w:rFonts w:ascii="Arial Narrow" w:eastAsia="Times New Roman" w:hAnsi="Arial Narrow" w:cs="Arial"/>
      <w:b/>
      <w:sz w:val="28"/>
      <w:szCs w:val="24"/>
    </w:rPr>
  </w:style>
  <w:style w:type="character" w:customStyle="1" w:styleId="RCpartieCar">
    <w:name w:val="RC partie Car"/>
    <w:basedOn w:val="Titre3Car"/>
    <w:link w:val="RCpartie"/>
    <w:locked/>
    <w:rsid w:val="001F2DEA"/>
    <w:rPr>
      <w:rFonts w:ascii="Arial Narrow" w:eastAsia="Times New Roman" w:hAnsi="Arial Narrow" w:cs="Times New Roman"/>
      <w:b w:val="0"/>
      <w:bCs w:val="0"/>
      <w:caps/>
      <w:color w:val="243F60" w:themeColor="accent1" w:themeShade="7F"/>
      <w:sz w:val="32"/>
      <w:szCs w:val="26"/>
      <w:lang w:val="fr-FR" w:eastAsia="fr-FR"/>
    </w:rPr>
  </w:style>
  <w:style w:type="paragraph" w:customStyle="1" w:styleId="RCpartie">
    <w:name w:val="RC partie"/>
    <w:basedOn w:val="Titre3"/>
    <w:link w:val="RCpartieCar"/>
    <w:autoRedefine/>
    <w:qFormat/>
    <w:rsid w:val="001F2DEA"/>
    <w:pPr>
      <w:numPr>
        <w:numId w:val="29"/>
      </w:numPr>
      <w:suppressAutoHyphens/>
      <w:autoSpaceDN w:val="0"/>
      <w:spacing w:after="240" w:line="360" w:lineRule="auto"/>
      <w:ind w:left="2835" w:hanging="1134"/>
      <w:jc w:val="center"/>
    </w:pPr>
    <w:rPr>
      <w:rFonts w:ascii="Arial Narrow" w:hAnsi="Arial Narrow"/>
      <w:b w:val="0"/>
      <w:bCs w:val="0"/>
      <w:caps/>
      <w:color w:val="243F60" w:themeColor="accent1" w:themeShade="7F"/>
      <w:sz w:val="32"/>
    </w:rPr>
  </w:style>
  <w:style w:type="character" w:customStyle="1" w:styleId="RCarticleCar">
    <w:name w:val="RC article Car"/>
    <w:basedOn w:val="Titre5Car"/>
    <w:link w:val="RCarticle"/>
    <w:locked/>
    <w:rsid w:val="001F2DEA"/>
    <w:rPr>
      <w:rFonts w:ascii="Arial Narrow" w:eastAsiaTheme="majorEastAsia" w:hAnsi="Arial Narrow" w:cstheme="majorBidi"/>
      <w:b/>
      <w:bCs/>
      <w:color w:val="365F91" w:themeColor="accent1" w:themeShade="BF"/>
      <w:sz w:val="28"/>
      <w:szCs w:val="24"/>
      <w:lang w:val="fr-FR" w:eastAsia="fr-FR"/>
    </w:rPr>
  </w:style>
  <w:style w:type="paragraph" w:customStyle="1" w:styleId="RCarticle">
    <w:name w:val="RC article"/>
    <w:basedOn w:val="Titre5"/>
    <w:link w:val="RCarticleCar"/>
    <w:autoRedefine/>
    <w:qFormat/>
    <w:rsid w:val="001F2DEA"/>
    <w:pPr>
      <w:keepLines/>
      <w:numPr>
        <w:numId w:val="30"/>
      </w:numPr>
      <w:suppressAutoHyphens/>
      <w:autoSpaceDN w:val="0"/>
      <w:spacing w:before="120" w:after="120" w:line="360" w:lineRule="auto"/>
      <w:jc w:val="left"/>
    </w:pPr>
    <w:rPr>
      <w:rFonts w:ascii="Arial Narrow" w:eastAsiaTheme="majorEastAsia" w:hAnsi="Arial Narrow" w:cstheme="majorBidi"/>
      <w:b/>
      <w:bCs/>
      <w:color w:val="365F91" w:themeColor="accent1" w:themeShade="BF"/>
      <w:sz w:val="28"/>
      <w:szCs w:val="24"/>
    </w:rPr>
  </w:style>
  <w:style w:type="character" w:customStyle="1" w:styleId="CCAPArticleCar0">
    <w:name w:val="CCAP Article Car"/>
    <w:basedOn w:val="Titre3Car"/>
    <w:link w:val="CCAPArticle0"/>
    <w:locked/>
    <w:rsid w:val="001F2DEA"/>
    <w:rPr>
      <w:rFonts w:ascii="Arial Narrow" w:eastAsia="Times New Roman" w:hAnsi="Arial Narrow" w:cs="Arial"/>
      <w:b w:val="0"/>
      <w:bCs/>
      <w:color w:val="243F60" w:themeColor="accent1" w:themeShade="7F"/>
      <w:sz w:val="26"/>
      <w:szCs w:val="28"/>
      <w:lang w:val="fr-FR" w:eastAsia="fr-FR"/>
    </w:rPr>
  </w:style>
  <w:style w:type="paragraph" w:customStyle="1" w:styleId="CCAPArticle0">
    <w:name w:val="CCAP Article"/>
    <w:basedOn w:val="Titre3"/>
    <w:link w:val="CCAPArticleCar0"/>
    <w:autoRedefine/>
    <w:qFormat/>
    <w:rsid w:val="001F2DEA"/>
    <w:pPr>
      <w:suppressAutoHyphens/>
      <w:autoSpaceDN w:val="0"/>
      <w:spacing w:before="120" w:after="120" w:line="360" w:lineRule="auto"/>
    </w:pPr>
    <w:rPr>
      <w:rFonts w:ascii="Arial Narrow" w:hAnsi="Arial Narrow" w:cs="Arial"/>
      <w:b w:val="0"/>
      <w:color w:val="243F60" w:themeColor="accent1" w:themeShade="7F"/>
      <w:szCs w:val="28"/>
    </w:rPr>
  </w:style>
  <w:style w:type="character" w:customStyle="1" w:styleId="ArticleACCar">
    <w:name w:val="Article AC Car"/>
    <w:basedOn w:val="Policepardfaut"/>
    <w:link w:val="ArticleAC"/>
    <w:locked/>
    <w:rsid w:val="001F2DEA"/>
    <w:rPr>
      <w:rFonts w:ascii="Arial Narrow" w:eastAsia="Times New Roman" w:hAnsi="Arial Narrow" w:cs="Tahoma"/>
      <w:b/>
      <w:bCs/>
      <w:sz w:val="28"/>
      <w:szCs w:val="24"/>
    </w:rPr>
  </w:style>
  <w:style w:type="paragraph" w:customStyle="1" w:styleId="ArticleAC">
    <w:name w:val="Article AC"/>
    <w:basedOn w:val="Normal"/>
    <w:link w:val="ArticleACCar"/>
    <w:autoRedefine/>
    <w:qFormat/>
    <w:rsid w:val="001F2DEA"/>
    <w:pPr>
      <w:widowControl w:val="0"/>
      <w:suppressAutoHyphens/>
      <w:autoSpaceDE w:val="0"/>
      <w:autoSpaceDN w:val="0"/>
      <w:spacing w:after="120" w:line="360" w:lineRule="auto"/>
      <w:ind w:right="-23"/>
    </w:pPr>
    <w:rPr>
      <w:rFonts w:ascii="Arial Narrow" w:eastAsia="Times New Roman" w:hAnsi="Arial Narrow" w:cs="Tahoma"/>
      <w:b/>
      <w:bCs/>
      <w:sz w:val="28"/>
      <w:szCs w:val="24"/>
    </w:rPr>
  </w:style>
  <w:style w:type="character" w:customStyle="1" w:styleId="ARTICLECCAGCar">
    <w:name w:val="ARTICLE CCAG Car"/>
    <w:basedOn w:val="Policepardfaut"/>
    <w:link w:val="ARTICLECCAG"/>
    <w:locked/>
    <w:rsid w:val="001F2DEA"/>
    <w:rPr>
      <w:rFonts w:ascii="Arial Narrow" w:eastAsia="Times New Roman" w:hAnsi="Arial Narrow" w:cs="Tahoma"/>
      <w:b/>
      <w:bCs/>
      <w:sz w:val="28"/>
      <w:szCs w:val="24"/>
    </w:rPr>
  </w:style>
  <w:style w:type="paragraph" w:customStyle="1" w:styleId="ARTICLECCAG">
    <w:name w:val="ARTICLE CCAG"/>
    <w:basedOn w:val="Normal"/>
    <w:link w:val="ARTICLECCAGCar"/>
    <w:autoRedefine/>
    <w:qFormat/>
    <w:rsid w:val="001F2DEA"/>
    <w:pPr>
      <w:widowControl w:val="0"/>
      <w:suppressAutoHyphens/>
      <w:autoSpaceDE w:val="0"/>
      <w:autoSpaceDN w:val="0"/>
      <w:spacing w:after="120" w:line="360" w:lineRule="auto"/>
      <w:ind w:right="-20"/>
    </w:pPr>
    <w:rPr>
      <w:rFonts w:ascii="Arial Narrow" w:eastAsia="Times New Roman" w:hAnsi="Arial Narrow" w:cs="Tahoma"/>
      <w:b/>
      <w:bCs/>
      <w:sz w:val="28"/>
      <w:szCs w:val="24"/>
    </w:rPr>
  </w:style>
  <w:style w:type="paragraph" w:customStyle="1" w:styleId="font1">
    <w:name w:val="font1"/>
    <w:basedOn w:val="Normal"/>
    <w:rsid w:val="001F2DEA"/>
    <w:pPr>
      <w:spacing w:before="100" w:beforeAutospacing="1" w:after="100" w:afterAutospacing="1" w:line="240" w:lineRule="auto"/>
    </w:pPr>
    <w:rPr>
      <w:rFonts w:ascii="Arial" w:eastAsia="Arial Unicode MS" w:hAnsi="Arial" w:cs="Arial"/>
      <w:b/>
      <w:bCs/>
      <w:sz w:val="20"/>
      <w:szCs w:val="20"/>
    </w:rPr>
  </w:style>
  <w:style w:type="character" w:customStyle="1" w:styleId="Corpsdutexte">
    <w:name w:val="Corps du texte_"/>
    <w:basedOn w:val="Policepardfaut"/>
    <w:link w:val="Corpsdutexte0"/>
    <w:locked/>
    <w:rsid w:val="001F2DEA"/>
    <w:rPr>
      <w:rFonts w:ascii="Times New Roman" w:eastAsia="Times New Roman" w:hAnsi="Times New Roman" w:cs="Times New Roman"/>
      <w:spacing w:val="10"/>
      <w:sz w:val="21"/>
      <w:szCs w:val="21"/>
      <w:shd w:val="clear" w:color="auto" w:fill="FFFFFF"/>
    </w:rPr>
  </w:style>
  <w:style w:type="paragraph" w:customStyle="1" w:styleId="Corpsdutexte0">
    <w:name w:val="Corps du texte"/>
    <w:basedOn w:val="Normal"/>
    <w:link w:val="Corpsdutexte"/>
    <w:rsid w:val="001F2DEA"/>
    <w:pPr>
      <w:shd w:val="clear" w:color="auto" w:fill="FFFFFF"/>
      <w:spacing w:before="120" w:after="0" w:line="312" w:lineRule="exact"/>
      <w:jc w:val="both"/>
    </w:pPr>
    <w:rPr>
      <w:rFonts w:ascii="Times New Roman" w:eastAsia="Times New Roman" w:hAnsi="Times New Roman" w:cs="Times New Roman"/>
      <w:spacing w:val="10"/>
      <w:sz w:val="21"/>
      <w:szCs w:val="21"/>
    </w:rPr>
  </w:style>
  <w:style w:type="character" w:customStyle="1" w:styleId="Corpsdutexte2">
    <w:name w:val="Corps du texte (2)_"/>
    <w:basedOn w:val="Policepardfaut"/>
    <w:link w:val="Corpsdutexte20"/>
    <w:locked/>
    <w:rsid w:val="001F2DEA"/>
    <w:rPr>
      <w:rFonts w:ascii="Times New Roman" w:eastAsia="Times New Roman" w:hAnsi="Times New Roman" w:cs="Times New Roman"/>
      <w:sz w:val="21"/>
      <w:szCs w:val="21"/>
      <w:shd w:val="clear" w:color="auto" w:fill="FFFFFF"/>
    </w:rPr>
  </w:style>
  <w:style w:type="paragraph" w:customStyle="1" w:styleId="Corpsdutexte20">
    <w:name w:val="Corps du texte (2)"/>
    <w:basedOn w:val="Normal"/>
    <w:link w:val="Corpsdutexte2"/>
    <w:rsid w:val="001F2DEA"/>
    <w:pPr>
      <w:shd w:val="clear" w:color="auto" w:fill="FFFFFF"/>
      <w:spacing w:before="60" w:after="180" w:line="0" w:lineRule="atLeast"/>
      <w:jc w:val="both"/>
    </w:pPr>
    <w:rPr>
      <w:rFonts w:ascii="Times New Roman" w:eastAsia="Times New Roman" w:hAnsi="Times New Roman" w:cs="Times New Roman"/>
      <w:sz w:val="21"/>
      <w:szCs w:val="21"/>
    </w:rPr>
  </w:style>
  <w:style w:type="character" w:customStyle="1" w:styleId="Corpsdutexte4">
    <w:name w:val="Corps du texte (4)_"/>
    <w:basedOn w:val="Policepardfaut"/>
    <w:link w:val="Corpsdutexte40"/>
    <w:locked/>
    <w:rsid w:val="001F2DEA"/>
    <w:rPr>
      <w:rFonts w:ascii="Times New Roman" w:eastAsia="Times New Roman" w:hAnsi="Times New Roman" w:cs="Times New Roman"/>
      <w:spacing w:val="10"/>
      <w:sz w:val="24"/>
      <w:szCs w:val="24"/>
      <w:shd w:val="clear" w:color="auto" w:fill="FFFFFF"/>
    </w:rPr>
  </w:style>
  <w:style w:type="paragraph" w:customStyle="1" w:styleId="Corpsdutexte40">
    <w:name w:val="Corps du texte (4)"/>
    <w:basedOn w:val="Normal"/>
    <w:link w:val="Corpsdutexte4"/>
    <w:rsid w:val="001F2DEA"/>
    <w:pPr>
      <w:shd w:val="clear" w:color="auto" w:fill="FFFFFF"/>
      <w:spacing w:after="0" w:line="0" w:lineRule="atLeast"/>
    </w:pPr>
    <w:rPr>
      <w:rFonts w:ascii="Times New Roman" w:eastAsia="Times New Roman" w:hAnsi="Times New Roman" w:cs="Times New Roman"/>
      <w:spacing w:val="10"/>
      <w:sz w:val="24"/>
      <w:szCs w:val="24"/>
    </w:rPr>
  </w:style>
  <w:style w:type="character" w:customStyle="1" w:styleId="Corpsdutexte5">
    <w:name w:val="Corps du texte (5)_"/>
    <w:basedOn w:val="Policepardfaut"/>
    <w:link w:val="Corpsdutexte50"/>
    <w:locked/>
    <w:rsid w:val="001F2DEA"/>
    <w:rPr>
      <w:rFonts w:ascii="Times New Roman" w:eastAsia="Times New Roman" w:hAnsi="Times New Roman" w:cs="Times New Roman"/>
      <w:spacing w:val="20"/>
      <w:sz w:val="16"/>
      <w:szCs w:val="16"/>
      <w:shd w:val="clear" w:color="auto" w:fill="FFFFFF"/>
    </w:rPr>
  </w:style>
  <w:style w:type="paragraph" w:customStyle="1" w:styleId="Corpsdutexte50">
    <w:name w:val="Corps du texte (5)"/>
    <w:basedOn w:val="Normal"/>
    <w:link w:val="Corpsdutexte5"/>
    <w:rsid w:val="001F2DEA"/>
    <w:pPr>
      <w:shd w:val="clear" w:color="auto" w:fill="FFFFFF"/>
      <w:spacing w:after="0" w:line="0" w:lineRule="atLeast"/>
    </w:pPr>
    <w:rPr>
      <w:rFonts w:ascii="Times New Roman" w:eastAsia="Times New Roman" w:hAnsi="Times New Roman" w:cs="Times New Roman"/>
      <w:spacing w:val="20"/>
      <w:sz w:val="16"/>
      <w:szCs w:val="16"/>
    </w:rPr>
  </w:style>
  <w:style w:type="character" w:customStyle="1" w:styleId="Corpsdutexte6">
    <w:name w:val="Corps du texte (6)_"/>
    <w:basedOn w:val="Policepardfaut"/>
    <w:link w:val="Corpsdutexte60"/>
    <w:locked/>
    <w:rsid w:val="001F2DEA"/>
    <w:rPr>
      <w:sz w:val="8"/>
      <w:szCs w:val="8"/>
      <w:shd w:val="clear" w:color="auto" w:fill="FFFFFF"/>
    </w:rPr>
  </w:style>
  <w:style w:type="paragraph" w:customStyle="1" w:styleId="Corpsdutexte60">
    <w:name w:val="Corps du texte (6)"/>
    <w:basedOn w:val="Normal"/>
    <w:link w:val="Corpsdutexte6"/>
    <w:rsid w:val="001F2DEA"/>
    <w:pPr>
      <w:shd w:val="clear" w:color="auto" w:fill="FFFFFF"/>
      <w:spacing w:after="0" w:line="0" w:lineRule="atLeast"/>
    </w:pPr>
    <w:rPr>
      <w:sz w:val="8"/>
      <w:szCs w:val="8"/>
    </w:rPr>
  </w:style>
  <w:style w:type="character" w:customStyle="1" w:styleId="Corpsdutexte3">
    <w:name w:val="Corps du texte (3)_"/>
    <w:basedOn w:val="Policepardfaut"/>
    <w:link w:val="Corpsdutexte30"/>
    <w:locked/>
    <w:rsid w:val="001F2DEA"/>
    <w:rPr>
      <w:rFonts w:ascii="Times New Roman" w:eastAsia="Times New Roman" w:hAnsi="Times New Roman" w:cs="Times New Roman"/>
      <w:spacing w:val="10"/>
      <w:sz w:val="20"/>
      <w:szCs w:val="20"/>
      <w:shd w:val="clear" w:color="auto" w:fill="FFFFFF"/>
    </w:rPr>
  </w:style>
  <w:style w:type="paragraph" w:customStyle="1" w:styleId="Corpsdutexte30">
    <w:name w:val="Corps du texte (3)"/>
    <w:basedOn w:val="Normal"/>
    <w:link w:val="Corpsdutexte3"/>
    <w:rsid w:val="001F2DEA"/>
    <w:pPr>
      <w:shd w:val="clear" w:color="auto" w:fill="FFFFFF"/>
      <w:spacing w:before="180" w:after="0" w:line="389" w:lineRule="exact"/>
    </w:pPr>
    <w:rPr>
      <w:rFonts w:ascii="Times New Roman" w:eastAsia="Times New Roman" w:hAnsi="Times New Roman" w:cs="Times New Roman"/>
      <w:spacing w:val="10"/>
      <w:sz w:val="20"/>
      <w:szCs w:val="20"/>
    </w:rPr>
  </w:style>
  <w:style w:type="character" w:customStyle="1" w:styleId="En-tte1">
    <w:name w:val="En-tête #1_"/>
    <w:basedOn w:val="Policepardfaut"/>
    <w:link w:val="En-tte10"/>
    <w:locked/>
    <w:rsid w:val="001F2DEA"/>
    <w:rPr>
      <w:rFonts w:ascii="Arial" w:eastAsia="Arial" w:hAnsi="Arial" w:cs="Arial"/>
      <w:sz w:val="18"/>
      <w:szCs w:val="18"/>
      <w:shd w:val="clear" w:color="auto" w:fill="FFFFFF"/>
    </w:rPr>
  </w:style>
  <w:style w:type="paragraph" w:customStyle="1" w:styleId="En-tte10">
    <w:name w:val="En-tête #1"/>
    <w:basedOn w:val="Normal"/>
    <w:link w:val="En-tte1"/>
    <w:rsid w:val="001F2DEA"/>
    <w:pPr>
      <w:shd w:val="clear" w:color="auto" w:fill="FFFFFF"/>
      <w:spacing w:before="60" w:after="180" w:line="0" w:lineRule="atLeast"/>
      <w:jc w:val="center"/>
      <w:outlineLvl w:val="0"/>
    </w:pPr>
    <w:rPr>
      <w:rFonts w:ascii="Arial" w:eastAsia="Arial" w:hAnsi="Arial" w:cs="Arial"/>
      <w:sz w:val="18"/>
      <w:szCs w:val="18"/>
    </w:rPr>
  </w:style>
  <w:style w:type="paragraph" w:customStyle="1" w:styleId="CM98">
    <w:name w:val="CM98"/>
    <w:basedOn w:val="Normal"/>
    <w:next w:val="Normal"/>
    <w:rsid w:val="001F2DEA"/>
    <w:pPr>
      <w:widowControl w:val="0"/>
      <w:autoSpaceDE w:val="0"/>
      <w:autoSpaceDN w:val="0"/>
      <w:adjustRightInd w:val="0"/>
      <w:spacing w:after="178" w:line="240" w:lineRule="auto"/>
    </w:pPr>
    <w:rPr>
      <w:rFonts w:ascii="Helvetica" w:eastAsia="Times New Roman" w:hAnsi="Helvetica" w:cs="Helvetica"/>
      <w:sz w:val="24"/>
      <w:szCs w:val="24"/>
    </w:rPr>
  </w:style>
  <w:style w:type="paragraph" w:customStyle="1" w:styleId="Enum1">
    <w:name w:val="Enum 1"/>
    <w:basedOn w:val="Normal"/>
    <w:rsid w:val="001F2DEA"/>
    <w:pPr>
      <w:widowControl w:val="0"/>
      <w:numPr>
        <w:numId w:val="31"/>
      </w:numPr>
      <w:spacing w:before="60" w:after="60" w:line="240" w:lineRule="auto"/>
      <w:jc w:val="both"/>
    </w:pPr>
    <w:rPr>
      <w:rFonts w:ascii="Arial" w:eastAsia="Times New Roman" w:hAnsi="Arial" w:cs="Arial"/>
      <w:sz w:val="20"/>
      <w:szCs w:val="20"/>
    </w:rPr>
  </w:style>
  <w:style w:type="character" w:styleId="Appeldenotedefin">
    <w:name w:val="endnote reference"/>
    <w:uiPriority w:val="99"/>
    <w:unhideWhenUsed/>
    <w:rsid w:val="001F2DEA"/>
    <w:rPr>
      <w:vertAlign w:val="superscript"/>
    </w:rPr>
  </w:style>
  <w:style w:type="character" w:styleId="Accentuationintense">
    <w:name w:val="Intense Emphasis"/>
    <w:uiPriority w:val="21"/>
    <w:qFormat/>
    <w:rsid w:val="001F2DEA"/>
    <w:rPr>
      <w:b/>
      <w:bCs/>
      <w:i/>
      <w:iCs/>
      <w:color w:val="4F81BD"/>
    </w:rPr>
  </w:style>
  <w:style w:type="character" w:customStyle="1" w:styleId="TitrePieceDAOCar">
    <w:name w:val="TitrePieceDAO Car"/>
    <w:rsid w:val="001F2DEA"/>
    <w:rPr>
      <w:rFonts w:ascii="Arial" w:eastAsia="Calibri" w:hAnsi="Arial" w:cs="Arial" w:hint="default"/>
      <w:spacing w:val="45"/>
      <w:position w:val="0"/>
      <w:sz w:val="60"/>
      <w:szCs w:val="60"/>
      <w:vertAlign w:val="baseline"/>
      <w:lang w:eastAsia="en-US"/>
    </w:rPr>
  </w:style>
  <w:style w:type="character" w:customStyle="1" w:styleId="SansinterligneCar">
    <w:name w:val="Sans interligne Car"/>
    <w:rsid w:val="001F2DEA"/>
    <w:rPr>
      <w:sz w:val="24"/>
      <w:szCs w:val="24"/>
    </w:rPr>
  </w:style>
  <w:style w:type="character" w:customStyle="1" w:styleId="Mentionnonrsolue1">
    <w:name w:val="Mention non résolue1"/>
    <w:uiPriority w:val="99"/>
    <w:semiHidden/>
    <w:rsid w:val="001F2DEA"/>
    <w:rPr>
      <w:color w:val="605E5C"/>
      <w:shd w:val="clear" w:color="auto" w:fill="E1DFDD"/>
    </w:rPr>
  </w:style>
  <w:style w:type="character" w:customStyle="1" w:styleId="Mentionnonrsolue2">
    <w:name w:val="Mention non résolue2"/>
    <w:basedOn w:val="Policepardfaut"/>
    <w:uiPriority w:val="99"/>
    <w:semiHidden/>
    <w:rsid w:val="001F2DEA"/>
    <w:rPr>
      <w:color w:val="605E5C"/>
      <w:shd w:val="clear" w:color="auto" w:fill="E1DFDD"/>
    </w:rPr>
  </w:style>
  <w:style w:type="character" w:customStyle="1" w:styleId="Mentionnonrsolue3">
    <w:name w:val="Mention non résolue3"/>
    <w:basedOn w:val="Policepardfaut"/>
    <w:uiPriority w:val="99"/>
    <w:semiHidden/>
    <w:rsid w:val="001F2DEA"/>
    <w:rPr>
      <w:color w:val="605E5C"/>
      <w:shd w:val="clear" w:color="auto" w:fill="E1DFDD"/>
    </w:rPr>
  </w:style>
  <w:style w:type="character" w:customStyle="1" w:styleId="footnotemark">
    <w:name w:val="footnote mark"/>
    <w:rsid w:val="001F2DEA"/>
    <w:rPr>
      <w:rFonts w:ascii="Times New Roman" w:eastAsia="Times New Roman" w:hAnsi="Times New Roman" w:cs="Times New Roman" w:hint="default"/>
      <w:color w:val="000000"/>
      <w:sz w:val="20"/>
      <w:vertAlign w:val="superscript"/>
    </w:rPr>
  </w:style>
  <w:style w:type="character" w:customStyle="1" w:styleId="TitrePieceCar">
    <w:name w:val="TitrePiece Car"/>
    <w:rsid w:val="001F2DEA"/>
    <w:rPr>
      <w:rFonts w:ascii="Arial" w:hAnsi="Arial" w:cs="Arial" w:hint="default"/>
      <w:w w:val="90"/>
      <w:sz w:val="60"/>
      <w:szCs w:val="60"/>
    </w:rPr>
  </w:style>
  <w:style w:type="character" w:customStyle="1" w:styleId="NormalDAOCar">
    <w:name w:val="NormalDAO Car"/>
    <w:rsid w:val="001F2DEA"/>
    <w:rPr>
      <w:rFonts w:ascii="Arial" w:hAnsi="Arial" w:cs="Arial" w:hint="default"/>
      <w:sz w:val="24"/>
      <w:szCs w:val="24"/>
    </w:rPr>
  </w:style>
  <w:style w:type="character" w:customStyle="1" w:styleId="TitrePiece1Car">
    <w:name w:val="TitrePiece1 Car"/>
    <w:rsid w:val="001F2DEA"/>
    <w:rPr>
      <w:rFonts w:ascii="Arial" w:hAnsi="Arial" w:cs="Arial" w:hint="default"/>
      <w:spacing w:val="45"/>
      <w:sz w:val="60"/>
      <w:szCs w:val="52"/>
    </w:rPr>
  </w:style>
  <w:style w:type="character" w:customStyle="1" w:styleId="Titre2Car1">
    <w:name w:val="Titre 2 Car1"/>
    <w:basedOn w:val="Policepardfaut"/>
    <w:rsid w:val="001F2DEA"/>
    <w:rPr>
      <w:rFonts w:ascii="Cambria" w:hAnsi="Cambria" w:hint="default"/>
      <w:b/>
      <w:bCs/>
      <w:color w:val="4F81BD"/>
      <w:sz w:val="26"/>
      <w:szCs w:val="26"/>
    </w:rPr>
  </w:style>
  <w:style w:type="character" w:customStyle="1" w:styleId="CorpsdutexteNonItalique">
    <w:name w:val="Corps du texte + Non Italique"/>
    <w:aliases w:val="Espacement 0 pt"/>
    <w:basedOn w:val="Corpsdutexte"/>
    <w:rsid w:val="001F2DEA"/>
    <w:rPr>
      <w:rFonts w:ascii="Times New Roman" w:eastAsia="Times New Roman" w:hAnsi="Times New Roman" w:cs="Times New Roman"/>
      <w:b w:val="0"/>
      <w:bCs w:val="0"/>
      <w:i/>
      <w:iCs/>
      <w:smallCaps w:val="0"/>
      <w:strike w:val="0"/>
      <w:dstrike w:val="0"/>
      <w:spacing w:val="10"/>
      <w:sz w:val="21"/>
      <w:szCs w:val="21"/>
      <w:u w:val="none"/>
      <w:effect w:val="none"/>
      <w:shd w:val="clear" w:color="auto" w:fill="FFFFFF"/>
    </w:rPr>
  </w:style>
  <w:style w:type="character" w:customStyle="1" w:styleId="CorpsdutexteGras">
    <w:name w:val="Corps du texte + Gras"/>
    <w:basedOn w:val="Corpsdutexte"/>
    <w:rsid w:val="001F2DEA"/>
    <w:rPr>
      <w:rFonts w:ascii="Times New Roman" w:eastAsia="Times New Roman" w:hAnsi="Times New Roman" w:cs="Times New Roman"/>
      <w:b/>
      <w:bCs/>
      <w:spacing w:val="10"/>
      <w:sz w:val="21"/>
      <w:szCs w:val="21"/>
      <w:shd w:val="clear" w:color="auto" w:fill="FFFFFF"/>
    </w:rPr>
  </w:style>
  <w:style w:type="character" w:customStyle="1" w:styleId="Corpsdutexte2Gras">
    <w:name w:val="Corps du texte (2) + Gras"/>
    <w:basedOn w:val="Corpsdutexte2"/>
    <w:rsid w:val="001F2DEA"/>
    <w:rPr>
      <w:rFonts w:ascii="Times New Roman" w:eastAsia="Times New Roman" w:hAnsi="Times New Roman" w:cs="Times New Roman"/>
      <w:b/>
      <w:bCs/>
      <w:i w:val="0"/>
      <w:iCs w:val="0"/>
      <w:smallCaps w:val="0"/>
      <w:strike w:val="0"/>
      <w:dstrike w:val="0"/>
      <w:spacing w:val="0"/>
      <w:sz w:val="23"/>
      <w:szCs w:val="23"/>
      <w:u w:val="none"/>
      <w:effect w:val="none"/>
      <w:shd w:val="clear" w:color="auto" w:fill="FFFFFF"/>
    </w:rPr>
  </w:style>
  <w:style w:type="character" w:customStyle="1" w:styleId="Corpsdutexte3Gras">
    <w:name w:val="Corps du texte (3) + Gras"/>
    <w:basedOn w:val="Corpsdutexte3"/>
    <w:rsid w:val="001F2DEA"/>
    <w:rPr>
      <w:rFonts w:ascii="Times New Roman" w:eastAsia="Times New Roman" w:hAnsi="Times New Roman" w:cs="Times New Roman"/>
      <w:b/>
      <w:bCs/>
      <w:i w:val="0"/>
      <w:iCs w:val="0"/>
      <w:smallCaps w:val="0"/>
      <w:strike w:val="0"/>
      <w:dstrike w:val="0"/>
      <w:spacing w:val="0"/>
      <w:sz w:val="27"/>
      <w:szCs w:val="27"/>
      <w:u w:val="none"/>
      <w:effect w:val="none"/>
      <w:shd w:val="clear" w:color="auto" w:fill="FFFFFF"/>
    </w:rPr>
  </w:style>
  <w:style w:type="table" w:customStyle="1" w:styleId="TableNormal1">
    <w:name w:val="Table Normal1"/>
    <w:uiPriority w:val="99"/>
    <w:semiHidden/>
    <w:rsid w:val="001F2DEA"/>
    <w:pPr>
      <w:spacing w:after="0" w:line="240" w:lineRule="auto"/>
    </w:pPr>
    <w:rPr>
      <w:rFonts w:ascii="Calibri" w:eastAsia="Times New Roman" w:hAnsi="Calibri" w:cs="Times New Roman"/>
    </w:rPr>
    <w:tblPr>
      <w:tblCellMar>
        <w:top w:w="0" w:type="dxa"/>
        <w:left w:w="108" w:type="dxa"/>
        <w:bottom w:w="0" w:type="dxa"/>
        <w:right w:w="108" w:type="dxa"/>
      </w:tblCellMar>
    </w:tblPr>
  </w:style>
  <w:style w:type="table" w:customStyle="1" w:styleId="TableGrid">
    <w:name w:val="TableGrid"/>
    <w:rsid w:val="001F2DEA"/>
    <w:pPr>
      <w:spacing w:after="0" w:line="240" w:lineRule="auto"/>
    </w:pPr>
    <w:tblPr>
      <w:tblCellMar>
        <w:top w:w="0" w:type="dxa"/>
        <w:left w:w="0" w:type="dxa"/>
        <w:bottom w:w="0" w:type="dxa"/>
        <w:right w:w="0" w:type="dxa"/>
      </w:tblCellMar>
    </w:tblPr>
  </w:style>
  <w:style w:type="table" w:customStyle="1" w:styleId="TableNormal">
    <w:name w:val="Table Normal"/>
    <w:uiPriority w:val="99"/>
    <w:semiHidden/>
    <w:rsid w:val="001F2DEA"/>
    <w:pPr>
      <w:spacing w:after="0" w:line="240" w:lineRule="auto"/>
    </w:pPr>
    <w:rPr>
      <w:rFonts w:ascii="Calibri" w:eastAsia="Times New Roman" w:hAnsi="Calibri" w:cs="Times New Roman"/>
    </w:rPr>
    <w:tblPr>
      <w:tblCellMar>
        <w:top w:w="0" w:type="dxa"/>
        <w:left w:w="108" w:type="dxa"/>
        <w:bottom w:w="0" w:type="dxa"/>
        <w:right w:w="108" w:type="dxa"/>
      </w:tblCellMar>
    </w:tblPr>
  </w:style>
  <w:style w:type="table" w:customStyle="1" w:styleId="TableNormal11">
    <w:name w:val="Table Normal11"/>
    <w:uiPriority w:val="2"/>
    <w:semiHidden/>
    <w:qFormat/>
    <w:rsid w:val="001F2DEA"/>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numbering" w:customStyle="1" w:styleId="LFO194">
    <w:name w:val="LFO194"/>
    <w:rsid w:val="001F2DEA"/>
    <w:pPr>
      <w:numPr>
        <w:numId w:val="20"/>
      </w:numPr>
    </w:pPr>
  </w:style>
  <w:style w:type="numbering" w:customStyle="1" w:styleId="LFO21">
    <w:name w:val="LFO21"/>
    <w:rsid w:val="001F2DEA"/>
    <w:pPr>
      <w:numPr>
        <w:numId w:val="25"/>
      </w:numPr>
    </w:pPr>
  </w:style>
  <w:style w:type="numbering" w:customStyle="1" w:styleId="LFO198">
    <w:name w:val="LFO198"/>
    <w:rsid w:val="001F2DEA"/>
    <w:pPr>
      <w:numPr>
        <w:numId w:val="38"/>
      </w:numPr>
    </w:pPr>
  </w:style>
  <w:style w:type="numbering" w:customStyle="1" w:styleId="LFO16">
    <w:name w:val="LFO16"/>
    <w:rsid w:val="001F2DEA"/>
    <w:pPr>
      <w:numPr>
        <w:numId w:val="39"/>
      </w:numPr>
    </w:pPr>
  </w:style>
  <w:style w:type="character" w:styleId="Numrodeligne">
    <w:name w:val="line number"/>
    <w:basedOn w:val="Policepardfaut"/>
    <w:rsid w:val="001F2DEA"/>
  </w:style>
  <w:style w:type="numbering" w:customStyle="1" w:styleId="LFO19">
    <w:name w:val="LFO19"/>
    <w:basedOn w:val="Aucuneliste"/>
    <w:rsid w:val="001F2DEA"/>
  </w:style>
  <w:style w:type="numbering" w:customStyle="1" w:styleId="LFO191">
    <w:name w:val="LFO191"/>
    <w:basedOn w:val="Aucuneliste"/>
    <w:rsid w:val="001F2DEA"/>
  </w:style>
  <w:style w:type="numbering" w:customStyle="1" w:styleId="LFO192">
    <w:name w:val="LFO192"/>
    <w:basedOn w:val="Aucuneliste"/>
    <w:rsid w:val="001F2DEA"/>
  </w:style>
  <w:style w:type="character" w:customStyle="1" w:styleId="CorpsdutexteNonItaliqueEspacement0pt">
    <w:name w:val="Corps du texte + Non Italique;Espacement 0 pt"/>
    <w:basedOn w:val="Corpsdutexte"/>
    <w:rsid w:val="001F2DEA"/>
    <w:rPr>
      <w:rFonts w:ascii="Times New Roman" w:eastAsia="Times New Roman" w:hAnsi="Times New Roman" w:cs="Times New Roman"/>
      <w:b w:val="0"/>
      <w:bCs w:val="0"/>
      <w:i/>
      <w:iCs/>
      <w:smallCaps w:val="0"/>
      <w:strike w:val="0"/>
      <w:spacing w:val="10"/>
      <w:sz w:val="21"/>
      <w:szCs w:val="21"/>
      <w:shd w:val="clear" w:color="auto" w:fill="FFFFFF"/>
    </w:rPr>
  </w:style>
  <w:style w:type="paragraph" w:customStyle="1" w:styleId="DTAOTitre0">
    <w:name w:val="DTAO Titre"/>
    <w:basedOn w:val="Normal"/>
    <w:link w:val="DTAOTitreCar0"/>
    <w:autoRedefine/>
    <w:qFormat/>
    <w:rsid w:val="00EF4EBA"/>
    <w:pPr>
      <w:widowControl w:val="0"/>
      <w:suppressAutoHyphens/>
      <w:autoSpaceDE w:val="0"/>
      <w:autoSpaceDN w:val="0"/>
      <w:spacing w:after="240"/>
      <w:jc w:val="center"/>
      <w:textAlignment w:val="baseline"/>
    </w:pPr>
    <w:rPr>
      <w:rFonts w:ascii="Times New Roman" w:eastAsia="Times New Roman" w:hAnsi="Times New Roman" w:cs="Times New Roman"/>
      <w:b/>
      <w:bCs/>
      <w:caps/>
      <w:spacing w:val="36"/>
      <w:w w:val="80"/>
      <w:position w:val="-1"/>
      <w:sz w:val="32"/>
      <w:szCs w:val="24"/>
    </w:rPr>
  </w:style>
  <w:style w:type="character" w:customStyle="1" w:styleId="DTAOTitreCar0">
    <w:name w:val="DTAO Titre Car"/>
    <w:basedOn w:val="Policepardfaut"/>
    <w:link w:val="DTAOTitre0"/>
    <w:rsid w:val="00EF4EBA"/>
    <w:rPr>
      <w:rFonts w:ascii="Times New Roman" w:eastAsia="Times New Roman" w:hAnsi="Times New Roman" w:cs="Times New Roman"/>
      <w:b/>
      <w:bCs/>
      <w:caps/>
      <w:spacing w:val="36"/>
      <w:w w:val="80"/>
      <w:position w:val="-1"/>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7505">
      <w:bodyDiv w:val="1"/>
      <w:marLeft w:val="0"/>
      <w:marRight w:val="0"/>
      <w:marTop w:val="0"/>
      <w:marBottom w:val="0"/>
      <w:divBdr>
        <w:top w:val="none" w:sz="0" w:space="0" w:color="auto"/>
        <w:left w:val="none" w:sz="0" w:space="0" w:color="auto"/>
        <w:bottom w:val="none" w:sz="0" w:space="0" w:color="auto"/>
        <w:right w:val="none" w:sz="0" w:space="0" w:color="auto"/>
      </w:divBdr>
    </w:div>
    <w:div w:id="625550113">
      <w:bodyDiv w:val="1"/>
      <w:marLeft w:val="0"/>
      <w:marRight w:val="0"/>
      <w:marTop w:val="0"/>
      <w:marBottom w:val="0"/>
      <w:divBdr>
        <w:top w:val="none" w:sz="0" w:space="0" w:color="auto"/>
        <w:left w:val="none" w:sz="0" w:space="0" w:color="auto"/>
        <w:bottom w:val="none" w:sz="0" w:space="0" w:color="auto"/>
        <w:right w:val="none" w:sz="0" w:space="0" w:color="auto"/>
      </w:divBdr>
    </w:div>
    <w:div w:id="662047432">
      <w:bodyDiv w:val="1"/>
      <w:marLeft w:val="0"/>
      <w:marRight w:val="0"/>
      <w:marTop w:val="0"/>
      <w:marBottom w:val="0"/>
      <w:divBdr>
        <w:top w:val="none" w:sz="0" w:space="0" w:color="auto"/>
        <w:left w:val="none" w:sz="0" w:space="0" w:color="auto"/>
        <w:bottom w:val="none" w:sz="0" w:space="0" w:color="auto"/>
        <w:right w:val="none" w:sz="0" w:space="0" w:color="auto"/>
      </w:divBdr>
    </w:div>
    <w:div w:id="1235552413">
      <w:bodyDiv w:val="1"/>
      <w:marLeft w:val="0"/>
      <w:marRight w:val="0"/>
      <w:marTop w:val="0"/>
      <w:marBottom w:val="0"/>
      <w:divBdr>
        <w:top w:val="none" w:sz="0" w:space="0" w:color="auto"/>
        <w:left w:val="none" w:sz="0" w:space="0" w:color="auto"/>
        <w:bottom w:val="none" w:sz="0" w:space="0" w:color="auto"/>
        <w:right w:val="none" w:sz="0" w:space="0" w:color="auto"/>
      </w:divBdr>
    </w:div>
    <w:div w:id="1289624908">
      <w:bodyDiv w:val="1"/>
      <w:marLeft w:val="0"/>
      <w:marRight w:val="0"/>
      <w:marTop w:val="0"/>
      <w:marBottom w:val="0"/>
      <w:divBdr>
        <w:top w:val="none" w:sz="0" w:space="0" w:color="auto"/>
        <w:left w:val="none" w:sz="0" w:space="0" w:color="auto"/>
        <w:bottom w:val="none" w:sz="0" w:space="0" w:color="auto"/>
        <w:right w:val="none" w:sz="0" w:space="0" w:color="auto"/>
      </w:divBdr>
    </w:div>
    <w:div w:id="1408308519">
      <w:bodyDiv w:val="1"/>
      <w:marLeft w:val="0"/>
      <w:marRight w:val="0"/>
      <w:marTop w:val="0"/>
      <w:marBottom w:val="0"/>
      <w:divBdr>
        <w:top w:val="none" w:sz="0" w:space="0" w:color="auto"/>
        <w:left w:val="none" w:sz="0" w:space="0" w:color="auto"/>
        <w:bottom w:val="none" w:sz="0" w:space="0" w:color="auto"/>
        <w:right w:val="none" w:sz="0" w:space="0" w:color="auto"/>
      </w:divBdr>
    </w:div>
    <w:div w:id="1479372351">
      <w:bodyDiv w:val="1"/>
      <w:marLeft w:val="0"/>
      <w:marRight w:val="0"/>
      <w:marTop w:val="0"/>
      <w:marBottom w:val="0"/>
      <w:divBdr>
        <w:top w:val="none" w:sz="0" w:space="0" w:color="auto"/>
        <w:left w:val="none" w:sz="0" w:space="0" w:color="auto"/>
        <w:bottom w:val="none" w:sz="0" w:space="0" w:color="auto"/>
        <w:right w:val="none" w:sz="0" w:space="0" w:color="auto"/>
      </w:divBdr>
    </w:div>
    <w:div w:id="1523325306">
      <w:bodyDiv w:val="1"/>
      <w:marLeft w:val="0"/>
      <w:marRight w:val="0"/>
      <w:marTop w:val="0"/>
      <w:marBottom w:val="0"/>
      <w:divBdr>
        <w:top w:val="none" w:sz="0" w:space="0" w:color="auto"/>
        <w:left w:val="none" w:sz="0" w:space="0" w:color="auto"/>
        <w:bottom w:val="none" w:sz="0" w:space="0" w:color="auto"/>
        <w:right w:val="none" w:sz="0" w:space="0" w:color="auto"/>
      </w:divBdr>
    </w:div>
    <w:div w:id="169915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p\Desktop\Doc%202026\DAO%20RECONSTRUCTION%20MUR%20ARRIERE%20CL&#212;TURE%20DD%20MINEPAT.docx" TargetMode="External"/><Relationship Id="rId117" Type="http://schemas.openxmlformats.org/officeDocument/2006/relationships/hyperlink" Target="file:///C:\Users\Hp\Desktop\Doc%202026\DAO%20RECONSTRUCTION%20MUR%20ARRIERE%20CL&#212;TURE%20DD%20MINEPAT.docx" TargetMode="External"/><Relationship Id="rId21" Type="http://schemas.openxmlformats.org/officeDocument/2006/relationships/header" Target="header4.xml"/><Relationship Id="rId42" Type="http://schemas.openxmlformats.org/officeDocument/2006/relationships/hyperlink" Target="file:///C:\Users\Hp\Desktop\Doc%202026\DAO%20RECONSTRUCTION%20MUR%20ARRIERE%20CL&#212;TURE%20DD%20MINEPAT.docx" TargetMode="External"/><Relationship Id="rId47" Type="http://schemas.openxmlformats.org/officeDocument/2006/relationships/hyperlink" Target="file:///C:\Users\Hp\Desktop\Doc%202026\DAO%20RECONSTRUCTION%20MUR%20ARRIERE%20CL&#212;TURE%20DD%20MINEPAT.docx" TargetMode="External"/><Relationship Id="rId63" Type="http://schemas.openxmlformats.org/officeDocument/2006/relationships/hyperlink" Target="file:///C:\Users\Hp\Desktop\Doc%202026\DAO%20RECONSTRUCTION%20MUR%20ARRIERE%20CL&#212;TURE%20DD%20MINEPAT.docx" TargetMode="External"/><Relationship Id="rId68" Type="http://schemas.openxmlformats.org/officeDocument/2006/relationships/hyperlink" Target="file:///C:\Users\Hp\Desktop\Doc%202026\DAO%20RECONSTRUCTION%20MUR%20ARRIERE%20CL&#212;TURE%20DD%20MINEPAT.docx" TargetMode="External"/><Relationship Id="rId84" Type="http://schemas.openxmlformats.org/officeDocument/2006/relationships/hyperlink" Target="file:///C:\Users\Hp\Desktop\Doc%202026\DAO%20RECONSTRUCTION%20MUR%20ARRIERE%20CL&#212;TURE%20DD%20MINEPAT.docx" TargetMode="External"/><Relationship Id="rId89" Type="http://schemas.openxmlformats.org/officeDocument/2006/relationships/hyperlink" Target="file:///C:\Users\Hp\Desktop\Doc%202026\DAO%20RECONSTRUCTION%20MUR%20ARRIERE%20CL&#212;TURE%20DD%20MINEPAT.docx" TargetMode="External"/><Relationship Id="rId112" Type="http://schemas.openxmlformats.org/officeDocument/2006/relationships/hyperlink" Target="file:///C:\Users\Hp\Desktop\Doc%202026\DAO%20RECONSTRUCTION%20MUR%20ARRIERE%20CL&#212;TURE%20DD%20MINEPAT.docx" TargetMode="External"/><Relationship Id="rId16" Type="http://schemas.openxmlformats.org/officeDocument/2006/relationships/hyperlink" Target="http://www.marchespublics.cm" TargetMode="External"/><Relationship Id="rId107" Type="http://schemas.openxmlformats.org/officeDocument/2006/relationships/hyperlink" Target="file:///C:\Users\Hp\Desktop\Doc%202026\DAO%20RECONSTRUCTION%20MUR%20ARRIERE%20CL&#212;TURE%20DD%20MINEPAT.docx" TargetMode="External"/><Relationship Id="rId11" Type="http://schemas.openxmlformats.org/officeDocument/2006/relationships/header" Target="header2.xml"/><Relationship Id="rId32" Type="http://schemas.openxmlformats.org/officeDocument/2006/relationships/hyperlink" Target="file:///C:\Users\Hp\Desktop\Doc%202026\DAO%20RECONSTRUCTION%20MUR%20ARRIERE%20CL&#212;TURE%20DD%20MINEPAT.docx" TargetMode="External"/><Relationship Id="rId37" Type="http://schemas.openxmlformats.org/officeDocument/2006/relationships/hyperlink" Target="file:///C:\Users\Hp\Desktop\Doc%202026\DAO%20RECONSTRUCTION%20MUR%20ARRIERE%20CL&#212;TURE%20DD%20MINEPAT.docx" TargetMode="External"/><Relationship Id="rId53" Type="http://schemas.openxmlformats.org/officeDocument/2006/relationships/hyperlink" Target="file:///C:\Users\Hp\Desktop\Doc%202026\DAO%20RECONSTRUCTION%20MUR%20ARRIERE%20CL&#212;TURE%20DD%20MINEPAT.docx" TargetMode="External"/><Relationship Id="rId58" Type="http://schemas.openxmlformats.org/officeDocument/2006/relationships/hyperlink" Target="file:///C:\Users\Hp\Desktop\Doc%202026\DAO%20RECONSTRUCTION%20MUR%20ARRIERE%20CL&#212;TURE%20DD%20MINEPAT.docx" TargetMode="External"/><Relationship Id="rId74" Type="http://schemas.openxmlformats.org/officeDocument/2006/relationships/hyperlink" Target="file:///C:\Users\Hp\Desktop\Doc%202026\DAO%20RECONSTRUCTION%20MUR%20ARRIERE%20CL&#212;TURE%20DD%20MINEPAT.docx" TargetMode="External"/><Relationship Id="rId79" Type="http://schemas.openxmlformats.org/officeDocument/2006/relationships/hyperlink" Target="file:///C:\Users\Hp\Desktop\Doc%202026\DAO%20RECONSTRUCTION%20MUR%20ARRIERE%20CL&#212;TURE%20DD%20MINEPAT.docx" TargetMode="External"/><Relationship Id="rId102" Type="http://schemas.openxmlformats.org/officeDocument/2006/relationships/hyperlink" Target="file:///C:\Users\Hp\Desktop\Doc%202026\DAO%20RECONSTRUCTION%20MUR%20ARRIERE%20CL&#212;TURE%20DD%20MINEPAT.docx" TargetMode="External"/><Relationship Id="rId123" Type="http://schemas.openxmlformats.org/officeDocument/2006/relationships/image" Target="media/image2.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file:///C:\Users\Hp\Desktop\Doc%202026\DAO%20RECONSTRUCTION%20MUR%20ARRIERE%20CL&#212;TURE%20DD%20MINEPAT.docx" TargetMode="External"/><Relationship Id="rId95" Type="http://schemas.openxmlformats.org/officeDocument/2006/relationships/hyperlink" Target="file:///C:\Users\Hp\Desktop\Doc%202026\DAO%20RECONSTRUCTION%20MUR%20ARRIERE%20CL&#212;TURE%20DD%20MINEPAT.docx" TargetMode="External"/><Relationship Id="rId22" Type="http://schemas.openxmlformats.org/officeDocument/2006/relationships/hyperlink" Target="file:///C:\Users\Hp\Desktop\Doc%202026\DAO%20RECONSTRUCTION%20MUR%20ARRIERE%20CL&#212;TURE%20DD%20MINEPAT.docx" TargetMode="External"/><Relationship Id="rId27" Type="http://schemas.openxmlformats.org/officeDocument/2006/relationships/hyperlink" Target="file:///C:\Users\Hp\Desktop\Doc%202026\DAO%20RECONSTRUCTION%20MUR%20ARRIERE%20CL&#212;TURE%20DD%20MINEPAT.docx" TargetMode="External"/><Relationship Id="rId43" Type="http://schemas.openxmlformats.org/officeDocument/2006/relationships/hyperlink" Target="file:///C:\Users\Hp\Desktop\Doc%202026\DAO%20RECONSTRUCTION%20MUR%20ARRIERE%20CL&#212;TURE%20DD%20MINEPAT.docx" TargetMode="External"/><Relationship Id="rId48" Type="http://schemas.openxmlformats.org/officeDocument/2006/relationships/hyperlink" Target="file:///C:\Users\Hp\Desktop\Doc%202026\DAO%20RECONSTRUCTION%20MUR%20ARRIERE%20CL&#212;TURE%20DD%20MINEPAT.docx" TargetMode="External"/><Relationship Id="rId64" Type="http://schemas.openxmlformats.org/officeDocument/2006/relationships/hyperlink" Target="file:///C:\Users\Hp\Desktop\Doc%202026\DAO%20RECONSTRUCTION%20MUR%20ARRIERE%20CL&#212;TURE%20DD%20MINEPAT.docx" TargetMode="External"/><Relationship Id="rId69" Type="http://schemas.openxmlformats.org/officeDocument/2006/relationships/hyperlink" Target="file:///C:\Users\Hp\Desktop\Doc%202026\DAO%20RECONSTRUCTION%20MUR%20ARRIERE%20CL&#212;TURE%20DD%20MINEPAT.docx" TargetMode="External"/><Relationship Id="rId113" Type="http://schemas.openxmlformats.org/officeDocument/2006/relationships/hyperlink" Target="file:///C:\Users\Hp\Desktop\Doc%202026\DAO%20RECONSTRUCTION%20MUR%20ARRIERE%20CL&#212;TURE%20DD%20MINEPAT.docx" TargetMode="External"/><Relationship Id="rId118" Type="http://schemas.openxmlformats.org/officeDocument/2006/relationships/hyperlink" Target="file:///C:\Users\Hp\Desktop\Doc%202026\DAO%20RECONSTRUCTION%20MUR%20ARRIERE%20CL&#212;TURE%20DD%20MINEPAT.docx" TargetMode="External"/><Relationship Id="rId80" Type="http://schemas.openxmlformats.org/officeDocument/2006/relationships/hyperlink" Target="file:///C:\Users\Hp\Desktop\Doc%202026\DAO%20RECONSTRUCTION%20MUR%20ARRIERE%20CL&#212;TURE%20DD%20MINEPAT.docx" TargetMode="External"/><Relationship Id="rId85" Type="http://schemas.openxmlformats.org/officeDocument/2006/relationships/hyperlink" Target="file:///C:\Users\Hp\Desktop\Doc%202026\DAO%20RECONSTRUCTION%20MUR%20ARRIERE%20CL&#212;TURE%20DD%20MINEPAT.docx" TargetMode="External"/><Relationship Id="rId12" Type="http://schemas.openxmlformats.org/officeDocument/2006/relationships/footer" Target="footer1.xml"/><Relationship Id="rId17" Type="http://schemas.openxmlformats.org/officeDocument/2006/relationships/hyperlink" Target="http://www.publiccontracts.cm" TargetMode="External"/><Relationship Id="rId33" Type="http://schemas.openxmlformats.org/officeDocument/2006/relationships/hyperlink" Target="file:///C:\Users\Hp\Desktop\Doc%202026\DAO%20RECONSTRUCTION%20MUR%20ARRIERE%20CL&#212;TURE%20DD%20MINEPAT.docx" TargetMode="External"/><Relationship Id="rId38" Type="http://schemas.openxmlformats.org/officeDocument/2006/relationships/hyperlink" Target="file:///C:\Users\Hp\Desktop\Doc%202026\DAO%20RECONSTRUCTION%20MUR%20ARRIERE%20CL&#212;TURE%20DD%20MINEPAT.docx" TargetMode="External"/><Relationship Id="rId59" Type="http://schemas.openxmlformats.org/officeDocument/2006/relationships/hyperlink" Target="file:///C:\Users\Hp\Desktop\Doc%202026\DAO%20RECONSTRUCTION%20MUR%20ARRIERE%20CL&#212;TURE%20DD%20MINEPAT.docx" TargetMode="External"/><Relationship Id="rId103" Type="http://schemas.openxmlformats.org/officeDocument/2006/relationships/hyperlink" Target="file:///C:\Users\Hp\Desktop\Doc%202026\DAO%20RECONSTRUCTION%20MUR%20ARRIERE%20CL&#212;TURE%20DD%20MINEPAT.docx" TargetMode="External"/><Relationship Id="rId108" Type="http://schemas.openxmlformats.org/officeDocument/2006/relationships/hyperlink" Target="file:///C:\Users\Hp\Desktop\Doc%202026\DAO%20RECONSTRUCTION%20MUR%20ARRIERE%20CL&#212;TURE%20DD%20MINEPAT.docx" TargetMode="External"/><Relationship Id="rId124" Type="http://schemas.openxmlformats.org/officeDocument/2006/relationships/footer" Target="footer6.xml"/><Relationship Id="rId54" Type="http://schemas.openxmlformats.org/officeDocument/2006/relationships/hyperlink" Target="file:///C:\Users\Hp\Desktop\Doc%202026\DAO%20RECONSTRUCTION%20MUR%20ARRIERE%20CL&#212;TURE%20DD%20MINEPAT.docx" TargetMode="External"/><Relationship Id="rId70" Type="http://schemas.openxmlformats.org/officeDocument/2006/relationships/hyperlink" Target="file:///C:\Users\Hp\Desktop\Doc%202026\DAO%20RECONSTRUCTION%20MUR%20ARRIERE%20CL&#212;TURE%20DD%20MINEPAT.docx" TargetMode="External"/><Relationship Id="rId75" Type="http://schemas.openxmlformats.org/officeDocument/2006/relationships/hyperlink" Target="file:///C:\Users\Hp\Desktop\Doc%202026\DAO%20RECONSTRUCTION%20MUR%20ARRIERE%20CL&#212;TURE%20DD%20MINEPAT.docx" TargetMode="External"/><Relationship Id="rId91" Type="http://schemas.openxmlformats.org/officeDocument/2006/relationships/hyperlink" Target="file:///C:\Users\Hp\Desktop\Doc%202026\DAO%20RECONSTRUCTION%20MUR%20ARRIERE%20CL&#212;TURE%20DD%20MINEPAT.docx" TargetMode="External"/><Relationship Id="rId96" Type="http://schemas.openxmlformats.org/officeDocument/2006/relationships/hyperlink" Target="file:///C:\Users\Hp\Desktop\Doc%202026\DAO%20RECONSTRUCTION%20MUR%20ARRIERE%20CL&#212;TURE%20DD%20MINEPAT.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Hp\Desktop\Doc%202026\DAO%20RECONSTRUCTION%20MUR%20ARRIERE%20CL&#212;TURE%20DD%20MINEPAT.docx" TargetMode="External"/><Relationship Id="rId28" Type="http://schemas.openxmlformats.org/officeDocument/2006/relationships/hyperlink" Target="file:///C:\Users\Hp\Desktop\Doc%202026\DAO%20RECONSTRUCTION%20MUR%20ARRIERE%20CL&#212;TURE%20DD%20MINEPAT.docx" TargetMode="External"/><Relationship Id="rId49" Type="http://schemas.openxmlformats.org/officeDocument/2006/relationships/hyperlink" Target="file:///C:\Users\Hp\Desktop\Doc%202026\DAO%20RECONSTRUCTION%20MUR%20ARRIERE%20CL&#212;TURE%20DD%20MINEPAT.docx" TargetMode="External"/><Relationship Id="rId114" Type="http://schemas.openxmlformats.org/officeDocument/2006/relationships/hyperlink" Target="file:///C:\Users\Hp\Desktop\Doc%202026\DAO%20RECONSTRUCTION%20MUR%20ARRIERE%20CL&#212;TURE%20DD%20MINEPAT.docx" TargetMode="External"/><Relationship Id="rId119" Type="http://schemas.openxmlformats.org/officeDocument/2006/relationships/footer" Target="footer4.xml"/><Relationship Id="rId44" Type="http://schemas.openxmlformats.org/officeDocument/2006/relationships/hyperlink" Target="file:///C:\Users\Hp\Desktop\Doc%202026\DAO%20RECONSTRUCTION%20MUR%20ARRIERE%20CL&#212;TURE%20DD%20MINEPAT.docx" TargetMode="External"/><Relationship Id="rId60" Type="http://schemas.openxmlformats.org/officeDocument/2006/relationships/hyperlink" Target="file:///C:\Users\Hp\Desktop\Doc%202026\DAO%20RECONSTRUCTION%20MUR%20ARRIERE%20CL&#212;TURE%20DD%20MINEPAT.docx" TargetMode="External"/><Relationship Id="rId65" Type="http://schemas.openxmlformats.org/officeDocument/2006/relationships/hyperlink" Target="file:///C:\Users\Hp\Desktop\Doc%202026\DAO%20RECONSTRUCTION%20MUR%20ARRIERE%20CL&#212;TURE%20DD%20MINEPAT.docx" TargetMode="External"/><Relationship Id="rId81" Type="http://schemas.openxmlformats.org/officeDocument/2006/relationships/hyperlink" Target="file:///C:\Users\Hp\Desktop\Doc%202026\DAO%20RECONSTRUCTION%20MUR%20ARRIERE%20CL&#212;TURE%20DD%20MINEPAT.docx" TargetMode="External"/><Relationship Id="rId86" Type="http://schemas.openxmlformats.org/officeDocument/2006/relationships/hyperlink" Target="file:///C:\Users\Hp\Desktop\Doc%202026\DAO%20RECONSTRUCTION%20MUR%20ARRIERE%20CL&#212;TURE%20DD%20MINEPAT.docx" TargetMode="External"/><Relationship Id="rId13" Type="http://schemas.openxmlformats.org/officeDocument/2006/relationships/footer" Target="footer2.xml"/><Relationship Id="rId18" Type="http://schemas.openxmlformats.org/officeDocument/2006/relationships/hyperlink" Target="http://www.armp.cm" TargetMode="External"/><Relationship Id="rId39" Type="http://schemas.openxmlformats.org/officeDocument/2006/relationships/hyperlink" Target="file:///C:\Users\Hp\Desktop\Doc%202026\DAO%20RECONSTRUCTION%20MUR%20ARRIERE%20CL&#212;TURE%20DD%20MINEPAT.docx" TargetMode="External"/><Relationship Id="rId109" Type="http://schemas.openxmlformats.org/officeDocument/2006/relationships/hyperlink" Target="file:///C:\Users\Hp\Desktop\Doc%202026\DAO%20RECONSTRUCTION%20MUR%20ARRIERE%20CL&#212;TURE%20DD%20MINEPAT.docx" TargetMode="External"/><Relationship Id="rId34" Type="http://schemas.openxmlformats.org/officeDocument/2006/relationships/hyperlink" Target="file:///C:\Users\Hp\Desktop\Doc%202026\DAO%20RECONSTRUCTION%20MUR%20ARRIERE%20CL&#212;TURE%20DD%20MINEPAT.docx" TargetMode="External"/><Relationship Id="rId50" Type="http://schemas.openxmlformats.org/officeDocument/2006/relationships/hyperlink" Target="file:///C:\Users\Hp\Desktop\Doc%202026\DAO%20RECONSTRUCTION%20MUR%20ARRIERE%20CL&#212;TURE%20DD%20MINEPAT.docx" TargetMode="External"/><Relationship Id="rId55" Type="http://schemas.openxmlformats.org/officeDocument/2006/relationships/hyperlink" Target="file:///C:\Users\Hp\Desktop\Doc%202026\DAO%20RECONSTRUCTION%20MUR%20ARRIERE%20CL&#212;TURE%20DD%20MINEPAT.docx" TargetMode="External"/><Relationship Id="rId76" Type="http://schemas.openxmlformats.org/officeDocument/2006/relationships/hyperlink" Target="file:///C:\Users\Hp\Desktop\Doc%202026\DAO%20RECONSTRUCTION%20MUR%20ARRIERE%20CL&#212;TURE%20DD%20MINEPAT.docx" TargetMode="External"/><Relationship Id="rId97" Type="http://schemas.openxmlformats.org/officeDocument/2006/relationships/hyperlink" Target="file:///C:\Users\Hp\Desktop\Doc%202026\DAO%20RECONSTRUCTION%20MUR%20ARRIERE%20CL&#212;TURE%20DD%20MINEPAT.docx" TargetMode="External"/><Relationship Id="rId104" Type="http://schemas.openxmlformats.org/officeDocument/2006/relationships/hyperlink" Target="file:///C:\Users\Hp\Desktop\Doc%202026\DAO%20RECONSTRUCTION%20MUR%20ARRIERE%20CL&#212;TURE%20DD%20MINEPAT.docx" TargetMode="External"/><Relationship Id="rId120" Type="http://schemas.openxmlformats.org/officeDocument/2006/relationships/footer" Target="footer5.xml"/><Relationship Id="rId125"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hyperlink" Target="file:///C:\Users\Hp\Desktop\Doc%202026\DAO%20RECONSTRUCTION%20MUR%20ARRIERE%20CL&#212;TURE%20DD%20MINEPAT.docx" TargetMode="External"/><Relationship Id="rId92" Type="http://schemas.openxmlformats.org/officeDocument/2006/relationships/hyperlink" Target="file:///C:\Users\Hp\Desktop\Doc%202026\DAO%20RECONSTRUCTION%20MUR%20ARRIERE%20CL&#212;TURE%20DD%20MINEPAT.docx" TargetMode="External"/><Relationship Id="rId2" Type="http://schemas.openxmlformats.org/officeDocument/2006/relationships/numbering" Target="numbering.xml"/><Relationship Id="rId29" Type="http://schemas.openxmlformats.org/officeDocument/2006/relationships/hyperlink" Target="file:///C:\Users\Hp\Desktop\Doc%202026\DAO%20RECONSTRUCTION%20MUR%20ARRIERE%20CL&#212;TURE%20DD%20MINEPAT.docx" TargetMode="External"/><Relationship Id="rId24" Type="http://schemas.openxmlformats.org/officeDocument/2006/relationships/hyperlink" Target="file:///C:\Users\Hp\Desktop\Doc%202026\DAO%20RECONSTRUCTION%20MUR%20ARRIERE%20CL&#212;TURE%20DD%20MINEPAT.docx" TargetMode="External"/><Relationship Id="rId40" Type="http://schemas.openxmlformats.org/officeDocument/2006/relationships/hyperlink" Target="file:///C:\Users\Hp\Desktop\Doc%202026\DAO%20RECONSTRUCTION%20MUR%20ARRIERE%20CL&#212;TURE%20DD%20MINEPAT.docx" TargetMode="External"/><Relationship Id="rId45" Type="http://schemas.openxmlformats.org/officeDocument/2006/relationships/hyperlink" Target="file:///C:\Users\Hp\Desktop\Doc%202026\DAO%20RECONSTRUCTION%20MUR%20ARRIERE%20CL&#212;TURE%20DD%20MINEPAT.docx" TargetMode="External"/><Relationship Id="rId66" Type="http://schemas.openxmlformats.org/officeDocument/2006/relationships/hyperlink" Target="file:///C:\Users\Hp\Desktop\Doc%202026\DAO%20RECONSTRUCTION%20MUR%20ARRIERE%20CL&#212;TURE%20DD%20MINEPAT.docx" TargetMode="External"/><Relationship Id="rId87" Type="http://schemas.openxmlformats.org/officeDocument/2006/relationships/hyperlink" Target="file:///C:\Users\Hp\Desktop\Doc%202026\DAO%20RECONSTRUCTION%20MUR%20ARRIERE%20CL&#212;TURE%20DD%20MINEPAT.docx" TargetMode="External"/><Relationship Id="rId110" Type="http://schemas.openxmlformats.org/officeDocument/2006/relationships/hyperlink" Target="file:///C:\Users\Hp\Desktop\Doc%202026\DAO%20RECONSTRUCTION%20MUR%20ARRIERE%20CL&#212;TURE%20DD%20MINEPAT.docx" TargetMode="External"/><Relationship Id="rId115" Type="http://schemas.openxmlformats.org/officeDocument/2006/relationships/hyperlink" Target="file:///C:\Users\Hp\Desktop\Doc%202026\DAO%20RECONSTRUCTION%20MUR%20ARRIERE%20CL&#212;TURE%20DD%20MINEPAT.docx" TargetMode="External"/><Relationship Id="rId61" Type="http://schemas.openxmlformats.org/officeDocument/2006/relationships/hyperlink" Target="file:///C:\Users\Hp\Desktop\Doc%202026\DAO%20RECONSTRUCTION%20MUR%20ARRIERE%20CL&#212;TURE%20DD%20MINEPAT.docx" TargetMode="External"/><Relationship Id="rId82" Type="http://schemas.openxmlformats.org/officeDocument/2006/relationships/hyperlink" Target="file:///C:\Users\Hp\Desktop\Doc%202026\DAO%20RECONSTRUCTION%20MUR%20ARRIERE%20CL&#212;TURE%20DD%20MINEPAT.docx" TargetMode="External"/><Relationship Id="rId19" Type="http://schemas.openxmlformats.org/officeDocument/2006/relationships/hyperlink" Target="http://www.marchespublics.cm" TargetMode="External"/><Relationship Id="rId14" Type="http://schemas.openxmlformats.org/officeDocument/2006/relationships/header" Target="header3.xml"/><Relationship Id="rId30" Type="http://schemas.openxmlformats.org/officeDocument/2006/relationships/hyperlink" Target="file:///C:\Users\Hp\Desktop\Doc%202026\DAO%20RECONSTRUCTION%20MUR%20ARRIERE%20CL&#212;TURE%20DD%20MINEPAT.docx" TargetMode="External"/><Relationship Id="rId35" Type="http://schemas.openxmlformats.org/officeDocument/2006/relationships/hyperlink" Target="file:///C:\Users\Hp\Desktop\Doc%202026\DAO%20RECONSTRUCTION%20MUR%20ARRIERE%20CL&#212;TURE%20DD%20MINEPAT.docx" TargetMode="External"/><Relationship Id="rId56" Type="http://schemas.openxmlformats.org/officeDocument/2006/relationships/hyperlink" Target="file:///C:\Users\Hp\Desktop\Doc%202026\DAO%20RECONSTRUCTION%20MUR%20ARRIERE%20CL&#212;TURE%20DD%20MINEPAT.docx" TargetMode="External"/><Relationship Id="rId77" Type="http://schemas.openxmlformats.org/officeDocument/2006/relationships/hyperlink" Target="file:///C:\Users\Hp\Desktop\Doc%202026\DAO%20RECONSTRUCTION%20MUR%20ARRIERE%20CL&#212;TURE%20DD%20MINEPAT.docx" TargetMode="External"/><Relationship Id="rId100" Type="http://schemas.openxmlformats.org/officeDocument/2006/relationships/hyperlink" Target="file:///C:\Users\Hp\Desktop\Doc%202026\DAO%20RECONSTRUCTION%20MUR%20ARRIERE%20CL&#212;TURE%20DD%20MINEPAT.docx" TargetMode="External"/><Relationship Id="rId105" Type="http://schemas.openxmlformats.org/officeDocument/2006/relationships/hyperlink" Target="file:///C:\Users\Hp\Desktop\Doc%202026\DAO%20RECONSTRUCTION%20MUR%20ARRIERE%20CL&#212;TURE%20DD%20MINEPAT.docx" TargetMode="External"/><Relationship Id="rId126" Type="http://schemas.openxmlformats.org/officeDocument/2006/relationships/header" Target="header8.xml"/><Relationship Id="rId8" Type="http://schemas.openxmlformats.org/officeDocument/2006/relationships/image" Target="media/image1.jpeg"/><Relationship Id="rId51" Type="http://schemas.openxmlformats.org/officeDocument/2006/relationships/hyperlink" Target="file:///C:\Users\Hp\Desktop\Doc%202026\DAO%20RECONSTRUCTION%20MUR%20ARRIERE%20CL&#212;TURE%20DD%20MINEPAT.docx" TargetMode="External"/><Relationship Id="rId72" Type="http://schemas.openxmlformats.org/officeDocument/2006/relationships/hyperlink" Target="file:///C:\Users\Hp\Desktop\Doc%202026\DAO%20RECONSTRUCTION%20MUR%20ARRIERE%20CL&#212;TURE%20DD%20MINEPAT.docx" TargetMode="External"/><Relationship Id="rId93" Type="http://schemas.openxmlformats.org/officeDocument/2006/relationships/hyperlink" Target="file:///C:\Users\Hp\Desktop\Doc%202026\DAO%20RECONSTRUCTION%20MUR%20ARRIERE%20CL&#212;TURE%20DD%20MINEPAT.docx" TargetMode="External"/><Relationship Id="rId98" Type="http://schemas.openxmlformats.org/officeDocument/2006/relationships/hyperlink" Target="file:///C:\Users\Hp\Desktop\Doc%202026\DAO%20RECONSTRUCTION%20MUR%20ARRIERE%20CL&#212;TURE%20DD%20MINEPAT.docx" TargetMode="External"/><Relationship Id="rId121" Type="http://schemas.openxmlformats.org/officeDocument/2006/relationships/header" Target="header5.xml"/><Relationship Id="rId3" Type="http://schemas.openxmlformats.org/officeDocument/2006/relationships/styles" Target="styles.xml"/><Relationship Id="rId25" Type="http://schemas.openxmlformats.org/officeDocument/2006/relationships/hyperlink" Target="file:///C:\Users\Hp\Desktop\Doc%202026\DAO%20RECONSTRUCTION%20MUR%20ARRIERE%20CL&#212;TURE%20DD%20MINEPAT.docx" TargetMode="External"/><Relationship Id="rId46" Type="http://schemas.openxmlformats.org/officeDocument/2006/relationships/hyperlink" Target="file:///C:\Users\Hp\Desktop\Doc%202026\DAO%20RECONSTRUCTION%20MUR%20ARRIERE%20CL&#212;TURE%20DD%20MINEPAT.docx" TargetMode="External"/><Relationship Id="rId67" Type="http://schemas.openxmlformats.org/officeDocument/2006/relationships/hyperlink" Target="file:///C:\Users\Hp\Desktop\Doc%202026\DAO%20RECONSTRUCTION%20MUR%20ARRIERE%20CL&#212;TURE%20DD%20MINEPAT.docx" TargetMode="External"/><Relationship Id="rId116" Type="http://schemas.openxmlformats.org/officeDocument/2006/relationships/hyperlink" Target="file:///C:\Users\Hp\Desktop\Doc%202026\DAO%20RECONSTRUCTION%20MUR%20ARRIERE%20CL&#212;TURE%20DD%20MINEPAT.docx" TargetMode="External"/><Relationship Id="rId20" Type="http://schemas.openxmlformats.org/officeDocument/2006/relationships/hyperlink" Target="http://www.publiccontracts.cm" TargetMode="External"/><Relationship Id="rId41" Type="http://schemas.openxmlformats.org/officeDocument/2006/relationships/hyperlink" Target="file:///C:\Users\Hp\Desktop\Doc%202026\DAO%20RECONSTRUCTION%20MUR%20ARRIERE%20CL&#212;TURE%20DD%20MINEPAT.docx" TargetMode="External"/><Relationship Id="rId62" Type="http://schemas.openxmlformats.org/officeDocument/2006/relationships/hyperlink" Target="file:///C:\Users\Hp\Desktop\Doc%202026\DAO%20RECONSTRUCTION%20MUR%20ARRIERE%20CL&#212;TURE%20DD%20MINEPAT.docx" TargetMode="External"/><Relationship Id="rId83" Type="http://schemas.openxmlformats.org/officeDocument/2006/relationships/hyperlink" Target="file:///C:\Users\Hp\Desktop\Doc%202026\DAO%20RECONSTRUCTION%20MUR%20ARRIERE%20CL&#212;TURE%20DD%20MINEPAT.docx" TargetMode="External"/><Relationship Id="rId88" Type="http://schemas.openxmlformats.org/officeDocument/2006/relationships/hyperlink" Target="file:///C:\Users\Hp\Desktop\Doc%202026\DAO%20RECONSTRUCTION%20MUR%20ARRIERE%20CL&#212;TURE%20DD%20MINEPAT.docx" TargetMode="External"/><Relationship Id="rId111" Type="http://schemas.openxmlformats.org/officeDocument/2006/relationships/hyperlink" Target="file:///C:\Users\Hp\Desktop\Doc%202026\DAO%20RECONSTRUCTION%20MUR%20ARRIERE%20CL&#212;TURE%20DD%20MINEPAT.docx" TargetMode="External"/><Relationship Id="rId15" Type="http://schemas.openxmlformats.org/officeDocument/2006/relationships/footer" Target="footer3.xml"/><Relationship Id="rId36" Type="http://schemas.openxmlformats.org/officeDocument/2006/relationships/hyperlink" Target="file:///C:\Users\Hp\Desktop\Doc%202026\DAO%20RECONSTRUCTION%20MUR%20ARRIERE%20CL&#212;TURE%20DD%20MINEPAT.docx" TargetMode="External"/><Relationship Id="rId57" Type="http://schemas.openxmlformats.org/officeDocument/2006/relationships/hyperlink" Target="file:///C:\Users\Hp\Desktop\Doc%202026\DAO%20RECONSTRUCTION%20MUR%20ARRIERE%20CL&#212;TURE%20DD%20MINEPAT.docx" TargetMode="External"/><Relationship Id="rId106" Type="http://schemas.openxmlformats.org/officeDocument/2006/relationships/hyperlink" Target="file:///C:\Users\Hp\Desktop\Doc%202026\DAO%20RECONSTRUCTION%20MUR%20ARRIERE%20CL&#212;TURE%20DD%20MINEPAT.docx" TargetMode="External"/><Relationship Id="rId12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yperlink" Target="file:///C:\Users\Hp\Desktop\Doc%202026\DAO%20RECONSTRUCTION%20MUR%20ARRIERE%20CL&#212;TURE%20DD%20MINEPAT.docx" TargetMode="External"/><Relationship Id="rId52" Type="http://schemas.openxmlformats.org/officeDocument/2006/relationships/hyperlink" Target="file:///C:\Users\Hp\Desktop\Doc%202026\DAO%20RECONSTRUCTION%20MUR%20ARRIERE%20CL&#212;TURE%20DD%20MINEPAT.docx" TargetMode="External"/><Relationship Id="rId73" Type="http://schemas.openxmlformats.org/officeDocument/2006/relationships/hyperlink" Target="file:///C:\Users\Hp\Desktop\Doc%202026\DAO%20RECONSTRUCTION%20MUR%20ARRIERE%20CL&#212;TURE%20DD%20MINEPAT.docx" TargetMode="External"/><Relationship Id="rId78" Type="http://schemas.openxmlformats.org/officeDocument/2006/relationships/hyperlink" Target="file:///C:\Users\Hp\Desktop\Doc%202026\DAO%20RECONSTRUCTION%20MUR%20ARRIERE%20CL&#212;TURE%20DD%20MINEPAT.docx" TargetMode="External"/><Relationship Id="rId94" Type="http://schemas.openxmlformats.org/officeDocument/2006/relationships/hyperlink" Target="file:///C:\Users\Hp\Desktop\Doc%202026\DAO%20RECONSTRUCTION%20MUR%20ARRIERE%20CL&#212;TURE%20DD%20MINEPAT.docx" TargetMode="External"/><Relationship Id="rId99" Type="http://schemas.openxmlformats.org/officeDocument/2006/relationships/hyperlink" Target="file:///C:\Users\Hp\Desktop\Doc%202026\DAO%20RECONSTRUCTION%20MUR%20ARRIERE%20CL&#212;TURE%20DD%20MINEPAT.docx" TargetMode="External"/><Relationship Id="rId101" Type="http://schemas.openxmlformats.org/officeDocument/2006/relationships/hyperlink" Target="file:///C:\Users\Hp\Desktop\Doc%202026\DAO%20RECONSTRUCTION%20MUR%20ARRIERE%20CL&#212;TURE%20DD%20MINEPAT.docx" TargetMode="External"/><Relationship Id="rId122"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march&#233;spublic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398BF-8572-4749-B801-C60296722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155</Pages>
  <Words>61714</Words>
  <Characters>339427</Characters>
  <Application>Microsoft Office Word</Application>
  <DocSecurity>0</DocSecurity>
  <Lines>2828</Lines>
  <Paragraphs>800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voila</dc:creator>
  <cp:lastModifiedBy>Hp</cp:lastModifiedBy>
  <cp:revision>110</cp:revision>
  <cp:lastPrinted>2026-07-30T10:33:00Z</cp:lastPrinted>
  <dcterms:created xsi:type="dcterms:W3CDTF">2026-07-03T08:40:00Z</dcterms:created>
  <dcterms:modified xsi:type="dcterms:W3CDTF">2026-07-30T17:26:00Z</dcterms:modified>
</cp:coreProperties>
</file>